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390F" w14:textId="77777777" w:rsidR="00DE028C" w:rsidRDefault="00000000" w:rsidP="00B01B3F">
      <w:r>
        <w:rPr>
          <w:lang w:val="it-IT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00B6EC5C" wp14:editId="0496426B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562603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F4F3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7991FBE5" w14:textId="77777777" w:rsidR="003D1605" w:rsidRPr="000519A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CON CORTESE RICHIESTA DI IMMEDIATA PUBBLICAZIONE</w:t>
      </w:r>
    </w:p>
    <w:p w14:paraId="7079766D" w14:textId="77777777" w:rsidR="003D1605" w:rsidRPr="000519A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10 ottobre 2023</w:t>
      </w:r>
    </w:p>
    <w:p w14:paraId="7EC125B6" w14:textId="77777777" w:rsidR="000519AB" w:rsidRDefault="0000000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PER MAGGIORI INFORMAZIONI:</w:t>
      </w:r>
      <w:r w:rsidRPr="000519A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  <w:hyperlink r:id="rId6" w:history="1">
        <w:r w:rsidRPr="00A22E63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it-IT"/>
            <w14:ligatures w14:val="none"/>
          </w:rPr>
          <w:t>Mediaroom@samtec.com</w:t>
        </w:r>
      </w:hyperlink>
      <w:r w:rsidRPr="000519AB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</w:t>
      </w:r>
    </w:p>
    <w:p w14:paraId="52D0A988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2A04AE55" w14:textId="77777777" w:rsidR="006C30D9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0A0CA40" w14:textId="77777777" w:rsidR="00DE028C" w:rsidRPr="000519AB" w:rsidRDefault="0000000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it-IT"/>
          <w14:ligatures w14:val="none"/>
        </w:rPr>
        <w:t>Samtec apre un nuovo centro di progettazione e produzione in Taiwan</w:t>
      </w:r>
    </w:p>
    <w:p w14:paraId="037BA4CA" w14:textId="77777777" w:rsidR="00DE028C" w:rsidRPr="00941D0A" w:rsidRDefault="00DE028C" w:rsidP="00941D0A">
      <w:pPr>
        <w:spacing w:after="0" w:line="240" w:lineRule="auto"/>
        <w:rPr>
          <w:rFonts w:ascii="Ubuntu" w:hAnsi="Ubuntu"/>
          <w:sz w:val="24"/>
          <w:szCs w:val="24"/>
        </w:rPr>
      </w:pPr>
    </w:p>
    <w:p w14:paraId="396D7AF4" w14:textId="77777777" w:rsidR="00941D0A" w:rsidRPr="00941D0A" w:rsidRDefault="00000000" w:rsidP="00941D0A">
      <w:pPr>
        <w:spacing w:after="0" w:line="240" w:lineRule="auto"/>
        <w:rPr>
          <w:rFonts w:ascii="Ubuntu" w:hAnsi="Ubuntu"/>
          <w:sz w:val="24"/>
          <w:szCs w:val="24"/>
        </w:rPr>
      </w:pPr>
      <w:r w:rsidRPr="00941D0A">
        <w:rPr>
          <w:rFonts w:ascii="Ubuntu" w:hAnsi="Ubuntu"/>
          <w:sz w:val="24"/>
          <w:szCs w:val="24"/>
          <w:lang w:val="it-IT"/>
        </w:rPr>
        <w:t>Samtec, Inc., ha annunciato l’apertura in Taiwan di un nuovo centro di progettazione, sviluppo e fabbricazione di dispositivi di interconnessione avanzati studiati per vari settori – telecomunicazioni e trasmissione dati, intelligenza artificiale, machine learning, test e misure, industriale e medico.</w:t>
      </w:r>
    </w:p>
    <w:p w14:paraId="3812A481" w14:textId="77777777" w:rsidR="00941D0A" w:rsidRPr="00941D0A" w:rsidRDefault="00941D0A" w:rsidP="00941D0A">
      <w:pPr>
        <w:spacing w:after="0" w:line="240" w:lineRule="auto"/>
        <w:rPr>
          <w:rFonts w:ascii="Ubuntu" w:hAnsi="Ubuntu"/>
          <w:sz w:val="24"/>
          <w:szCs w:val="24"/>
        </w:rPr>
      </w:pPr>
    </w:p>
    <w:p w14:paraId="3E3DB5BD" w14:textId="7ECFBC98" w:rsidR="00941D0A" w:rsidRPr="00941D0A" w:rsidRDefault="00CC53AC" w:rsidP="00941D0A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  <w:lang w:val="it-IT"/>
        </w:rPr>
        <w:t>Questa struttura</w:t>
      </w:r>
      <w:r w:rsidRPr="00941D0A">
        <w:rPr>
          <w:rFonts w:ascii="Ubuntu" w:hAnsi="Ubuntu"/>
          <w:sz w:val="24"/>
          <w:szCs w:val="24"/>
          <w:lang w:val="it-IT"/>
        </w:rPr>
        <w:t xml:space="preserve"> all’avanguardia, che copre un’area di 6.503 metri quadri, consiste di tre piani dedicati ad attività di fabbricazione, ingegneria e sviluppo di nuovi prodotti, progettazione di macchine e apparecchiature, assemblaggio di cavi e connettori.  Il focus principale delle capacità di fabbricazione è sulla linea di prodotti RF di precisione Samtec, utilizzati in più settori – infrastrutture wireless, aerospaziale e difesa, computer, test e misure. </w:t>
      </w:r>
    </w:p>
    <w:p w14:paraId="6071FB6F" w14:textId="77777777" w:rsidR="00941D0A" w:rsidRPr="00941D0A" w:rsidRDefault="00941D0A" w:rsidP="00941D0A">
      <w:pPr>
        <w:spacing w:after="0" w:line="240" w:lineRule="auto"/>
        <w:rPr>
          <w:rFonts w:ascii="Ubuntu" w:hAnsi="Ubuntu"/>
          <w:sz w:val="24"/>
          <w:szCs w:val="24"/>
        </w:rPr>
      </w:pPr>
    </w:p>
    <w:p w14:paraId="0FC7C11F" w14:textId="77777777" w:rsidR="00941D0A" w:rsidRPr="00941D0A" w:rsidRDefault="00000000" w:rsidP="00941D0A">
      <w:pPr>
        <w:spacing w:after="0" w:line="240" w:lineRule="auto"/>
        <w:rPr>
          <w:rFonts w:ascii="Ubuntu" w:hAnsi="Ubuntu"/>
          <w:sz w:val="24"/>
          <w:szCs w:val="24"/>
        </w:rPr>
      </w:pPr>
      <w:r w:rsidRPr="00941D0A">
        <w:rPr>
          <w:rFonts w:ascii="Ubuntu" w:hAnsi="Ubuntu"/>
          <w:sz w:val="24"/>
          <w:szCs w:val="24"/>
          <w:lang w:val="it-IT"/>
        </w:rPr>
        <w:t>“Il nuovo centro di progettazione taiwanese consente a Samtec di produrre quantità maggiori di dispositivi di interconnessione di nuova generazione.  A sua volta, questo mette in grado i nostri clienti e partner di dare impulso all’innovazione e rimanere all’avanguardia nei loro mercati”, commenta Brian Vicich, Vicepresidente sviluppo tecnico presso Samtec.  “Questo stabilimento permette a Samtec di perseguire la sua ambiziosa road map di sviluppo dei prodotti, mentre utilizza la miriade di persone di alta capacità disponibili in Taiwan per conseguire i nostri obiettivi di engineering e produzione”.</w:t>
      </w:r>
    </w:p>
    <w:p w14:paraId="7D487609" w14:textId="77777777" w:rsidR="00941D0A" w:rsidRPr="00941D0A" w:rsidRDefault="00941D0A" w:rsidP="00941D0A">
      <w:pPr>
        <w:spacing w:after="0" w:line="240" w:lineRule="auto"/>
        <w:rPr>
          <w:rFonts w:ascii="Ubuntu" w:hAnsi="Ubuntu"/>
          <w:sz w:val="24"/>
          <w:szCs w:val="24"/>
        </w:rPr>
      </w:pPr>
    </w:p>
    <w:p w14:paraId="5FE524D0" w14:textId="1878D8F2" w:rsidR="00693045" w:rsidRPr="00693045" w:rsidRDefault="00000000" w:rsidP="00941D0A">
      <w:pPr>
        <w:spacing w:after="0" w:line="240" w:lineRule="auto"/>
        <w:rPr>
          <w:rFonts w:ascii="Ubuntu" w:hAnsi="Ubuntu"/>
          <w:sz w:val="24"/>
          <w:szCs w:val="24"/>
        </w:rPr>
      </w:pPr>
      <w:r w:rsidRPr="00941D0A">
        <w:rPr>
          <w:rFonts w:ascii="Ubuntu" w:hAnsi="Ubuntu"/>
          <w:sz w:val="24"/>
          <w:szCs w:val="24"/>
          <w:lang w:val="it-IT"/>
        </w:rPr>
        <w:t xml:space="preserve">Il centro di progettazione taiwanese è l’iniziativa più recente </w:t>
      </w:r>
      <w:r w:rsidR="00CC53AC">
        <w:rPr>
          <w:rFonts w:ascii="Ubuntu" w:hAnsi="Ubuntu"/>
          <w:sz w:val="24"/>
          <w:szCs w:val="24"/>
          <w:lang w:val="it-IT"/>
        </w:rPr>
        <w:t xml:space="preserve">che va </w:t>
      </w:r>
      <w:r w:rsidRPr="00941D0A">
        <w:rPr>
          <w:rFonts w:ascii="Ubuntu" w:hAnsi="Ubuntu"/>
          <w:sz w:val="24"/>
          <w:szCs w:val="24"/>
          <w:lang w:val="it-IT"/>
        </w:rPr>
        <w:t xml:space="preserve">ad aggiungersi alla presenza globale di Samtec per la progettazione e la produzione nonché il servizio clienti tempestivo garantito dal marchio </w:t>
      </w:r>
      <w:r w:rsidR="006B6BDB" w:rsidRPr="00693045">
        <w:rPr>
          <w:rStyle w:val="cf01"/>
          <w:rFonts w:ascii="Ubuntu" w:hAnsi="Ubuntu"/>
          <w:sz w:val="24"/>
          <w:szCs w:val="24"/>
          <w:lang w:val="it-IT"/>
        </w:rPr>
        <w:t>Sudden Service</w:t>
      </w:r>
      <w:r w:rsidR="006B6BDB" w:rsidRPr="00693045">
        <w:rPr>
          <w:rStyle w:val="cf01"/>
          <w:rFonts w:ascii="Ubuntu" w:hAnsi="Ubuntu"/>
          <w:sz w:val="24"/>
          <w:szCs w:val="24"/>
          <w:vertAlign w:val="superscript"/>
          <w:lang w:val="it-IT"/>
        </w:rPr>
        <w:t>®</w:t>
      </w:r>
      <w:r w:rsidR="006B6BDB" w:rsidRPr="00693045">
        <w:rPr>
          <w:rStyle w:val="cf01"/>
          <w:rFonts w:ascii="Ubuntu" w:hAnsi="Ubuntu"/>
          <w:sz w:val="24"/>
          <w:szCs w:val="24"/>
          <w:lang w:val="it-IT"/>
        </w:rPr>
        <w:t>. Nel 2023 Samtec ha aperto un centro di distribuzione a Singapore, ha costruito e adattato uno stabilimento di produzione di cavi nella Pennsylvania (Stati Uniti) e ha iniziato ad ampliare gli impianti di produzione nel Vietnam e in Costa Rica.</w:t>
      </w:r>
    </w:p>
    <w:p w14:paraId="74C22EFA" w14:textId="77777777" w:rsidR="00693045" w:rsidRPr="00693045" w:rsidRDefault="00693045" w:rsidP="00941D0A">
      <w:pPr>
        <w:spacing w:after="0" w:line="240" w:lineRule="auto"/>
        <w:rPr>
          <w:rFonts w:ascii="Ubuntu" w:hAnsi="Ubuntu"/>
          <w:sz w:val="24"/>
          <w:szCs w:val="24"/>
        </w:rPr>
      </w:pPr>
    </w:p>
    <w:p w14:paraId="589130D8" w14:textId="59CEBFA2" w:rsidR="00941D0A" w:rsidRPr="00941D0A" w:rsidRDefault="00000000" w:rsidP="00941D0A">
      <w:pPr>
        <w:spacing w:after="0" w:line="240" w:lineRule="auto"/>
        <w:rPr>
          <w:rFonts w:ascii="Ubuntu" w:hAnsi="Ubuntu"/>
          <w:sz w:val="24"/>
          <w:szCs w:val="24"/>
        </w:rPr>
      </w:pPr>
      <w:r w:rsidRPr="00941D0A">
        <w:rPr>
          <w:rFonts w:ascii="Ubuntu" w:hAnsi="Ubuntu"/>
          <w:sz w:val="24"/>
          <w:szCs w:val="24"/>
          <w:lang w:val="it-IT"/>
        </w:rPr>
        <w:t>Samtec serve clienti in oltre 125 Paesi.  Con 22 uffici vendita, 13 centri di progettazione e 14 sedi per operazioni/immagazzinamento in tutto il mondo, Samtec Sudden Service® supporta oltre 50.000 clienti che vanno da famosi colossi tecnologici globali a università e start up.  Samtec vende sia direttamente a clienti sia tramite distributori rinomati.</w:t>
      </w:r>
    </w:p>
    <w:p w14:paraId="550BAA68" w14:textId="77777777" w:rsidR="000519AB" w:rsidRPr="00941D0A" w:rsidRDefault="000519AB" w:rsidP="00941D0A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3B952CC0" w14:textId="77777777" w:rsidR="003100FB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it-IT"/>
          <w14:ligatures w14:val="none"/>
        </w:rPr>
        <w:t>Profilo di Samtec</w:t>
      </w: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</w:r>
    </w:p>
    <w:p w14:paraId="64E29AD6" w14:textId="77777777" w:rsidR="002F7343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Fondata nel 1976, Samtec è una multinazionale a proprietà privata da 1 miliardo di dollari che produce una vasta gamma di soluzioni di interconnessione elettroniche – da scheda a scheda ad alta velocità, cavi per frequenze elevate, dispositivi ottici da pannello e mid-board, componenti e cavi RF di precisione, per impilamento flessibile ultracompatti/estremamente robusti. I centri tecnologici Samtec operano per sviluppare e migliorare tecnologie, strategie e prodotti al fine di ottimizzare sia le prestazioni che il costo dei sistemi, dalla semplice piastrina a un’interfaccia distante 100 metri, e tutti i punti di interconnessione intermedi. Con oltre 40 sedi nel mondo e prodotti venduti in più di 125 Paesi, Samtec vanta una presenza globale che le permette di offrire un servizio clienti ineguagliato. </w:t>
      </w:r>
    </w:p>
    <w:p w14:paraId="645B02D2" w14:textId="77777777" w:rsidR="002F7343" w:rsidRDefault="002F7343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2880E87" w14:textId="77777777" w:rsidR="002F7343" w:rsidRDefault="002F7343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08A21B87" w14:textId="77777777" w:rsidR="00DE028C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Per ulteriori informazioni contattare </w:t>
      </w:r>
      <w:hyperlink r:id="rId7" w:history="1">
        <w:r w:rsidR="000F6A3D" w:rsidRPr="009A715D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it-IT"/>
            <w14:ligatures w14:val="none"/>
          </w:rPr>
          <w:t>MediaRoom@samtec.com</w:t>
        </w:r>
      </w:hyperlink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 o visitare </w:t>
      </w:r>
      <w:hyperlink r:id="rId8" w:history="1">
        <w:r w:rsidR="009232FE" w:rsidRPr="009A715D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it-IT"/>
            <w14:ligatures w14:val="none"/>
          </w:rPr>
          <w:t>www.samtec.com/media-room</w:t>
        </w:r>
      </w:hyperlink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 xml:space="preserve">. </w:t>
      </w:r>
    </w:p>
    <w:p w14:paraId="4E06AC49" w14:textId="77777777" w:rsidR="000F6A3D" w:rsidRPr="009518E0" w:rsidRDefault="000F6A3D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710C46BB" w14:textId="77777777" w:rsidR="00DE028C" w:rsidRPr="009232FE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t>Samtec, Inc.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  <w:t>P.O. Box 1147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  <w:t>New Albany, IN 47151-1147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  <w:t>USA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  <w:t>Telefono: 1-800-SAMTEC-9 (800-726-8329)</w:t>
      </w:r>
      <w:r w:rsidRPr="009232FE">
        <w:rPr>
          <w:rFonts w:ascii="Ubuntu" w:eastAsia="Times New Roman" w:hAnsi="Ubuntu" w:cs="Times New Roman"/>
          <w:color w:val="222222"/>
          <w:kern w:val="0"/>
          <w:sz w:val="24"/>
          <w:szCs w:val="24"/>
          <w:lang w:val="it-IT"/>
          <w14:ligatures w14:val="none"/>
        </w:rPr>
        <w:br/>
      </w:r>
      <w:hyperlink r:id="rId9" w:tgtFrame="_blank" w:history="1">
        <w:r w:rsidRPr="009232FE">
          <w:rPr>
            <w:rFonts w:ascii="Ubuntu" w:eastAsia="Times New Roman" w:hAnsi="Ubuntu" w:cs="Times New Roman"/>
            <w:color w:val="0000FF"/>
            <w:kern w:val="0"/>
            <w:sz w:val="24"/>
            <w:szCs w:val="24"/>
            <w:u w:val="single"/>
            <w:lang w:val="it-IT"/>
            <w14:ligatures w14:val="none"/>
          </w:rPr>
          <w:t>www.samtec.com</w:t>
        </w:r>
      </w:hyperlink>
    </w:p>
    <w:p w14:paraId="7F026872" w14:textId="77777777" w:rsidR="00DE028C" w:rsidRDefault="00DE028C" w:rsidP="000519AB">
      <w:pPr>
        <w:spacing w:after="0" w:line="240" w:lineRule="auto"/>
      </w:pPr>
    </w:p>
    <w:p w14:paraId="1A6DC8A4" w14:textId="77777777" w:rsidR="00A23CE9" w:rsidRDefault="00A23CE9" w:rsidP="000519AB">
      <w:pPr>
        <w:spacing w:after="0" w:line="240" w:lineRule="auto"/>
      </w:pPr>
    </w:p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4E267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6C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2C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A9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80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CC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A0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A8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2A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B026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E0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21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E3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62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EE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3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4D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2F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9955">
    <w:abstractNumId w:val="0"/>
  </w:num>
  <w:num w:numId="2" w16cid:durableId="164138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0B16BC"/>
    <w:rsid w:val="000F6A3D"/>
    <w:rsid w:val="002133D2"/>
    <w:rsid w:val="002358CE"/>
    <w:rsid w:val="002F0701"/>
    <w:rsid w:val="002F7343"/>
    <w:rsid w:val="003100FB"/>
    <w:rsid w:val="00317FAC"/>
    <w:rsid w:val="00350E27"/>
    <w:rsid w:val="003A1A56"/>
    <w:rsid w:val="003A71EB"/>
    <w:rsid w:val="003D1605"/>
    <w:rsid w:val="003E2B64"/>
    <w:rsid w:val="00502AB5"/>
    <w:rsid w:val="00564879"/>
    <w:rsid w:val="00616FDA"/>
    <w:rsid w:val="00635331"/>
    <w:rsid w:val="006516FE"/>
    <w:rsid w:val="00693045"/>
    <w:rsid w:val="006B6BDB"/>
    <w:rsid w:val="006C30D9"/>
    <w:rsid w:val="00827564"/>
    <w:rsid w:val="008C5E28"/>
    <w:rsid w:val="00905435"/>
    <w:rsid w:val="009232FE"/>
    <w:rsid w:val="00941D0A"/>
    <w:rsid w:val="009518E0"/>
    <w:rsid w:val="009531D4"/>
    <w:rsid w:val="009A3613"/>
    <w:rsid w:val="009A715D"/>
    <w:rsid w:val="00A22E63"/>
    <w:rsid w:val="00A23CE9"/>
    <w:rsid w:val="00B01B3F"/>
    <w:rsid w:val="00B21885"/>
    <w:rsid w:val="00C81848"/>
    <w:rsid w:val="00CC53AC"/>
    <w:rsid w:val="00DC6B66"/>
    <w:rsid w:val="00DE028C"/>
    <w:rsid w:val="00DF7A50"/>
    <w:rsid w:val="00E95417"/>
    <w:rsid w:val="00EA26A7"/>
    <w:rsid w:val="00EC28C4"/>
    <w:rsid w:val="00EF4BA9"/>
    <w:rsid w:val="00F31E52"/>
    <w:rsid w:val="00F52190"/>
    <w:rsid w:val="00FB036D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19B11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30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media-ro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Boesing</dc:creator>
  <cp:lastModifiedBy>Gwenfair Rousselot-Jones</cp:lastModifiedBy>
  <cp:revision>2</cp:revision>
  <dcterms:created xsi:type="dcterms:W3CDTF">2023-10-05T07:28:00Z</dcterms:created>
  <dcterms:modified xsi:type="dcterms:W3CDTF">2023-10-05T07:28:00Z</dcterms:modified>
</cp:coreProperties>
</file>