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PMingLiU" w:cs="Times New Roman"/>
        </w:rPr>
      </w:pPr>
      <w:r>
        <w:rPr>
          <w:rFonts w:ascii="Times New Roman" w:hAnsi="Times New Roman" w:eastAsia="PMingLiU" w:cs="Times New Roman"/>
        </w:rPr>
        <w:t xml:space="preserve">                                                  </w:t>
      </w:r>
      <w:r>
        <w:rPr>
          <w:rFonts w:ascii="Times New Roman" w:hAnsi="Times New Roman" w:eastAsia="PMingLiU" w:cs="Times New Roman"/>
          <w:lang w:eastAsia="zh-CN"/>
        </w:rPr>
        <w:drawing>
          <wp:inline distT="0" distB="0" distL="0" distR="0">
            <wp:extent cx="2814320" cy="819150"/>
            <wp:effectExtent l="0" t="0" r="5080" b="0"/>
            <wp:docPr id="1" name="图片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PMingLiU" w:cs="Times New Roman"/>
          <w:color w:val="222222"/>
          <w:kern w:val="0"/>
          <w:sz w:val="24"/>
          <w:szCs w:val="24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eastAsia="zh-CN"/>
        </w:rPr>
        <w:t>即時發佈</w:t>
      </w:r>
    </w:p>
    <w:p>
      <w:pPr>
        <w:spacing w:after="0" w:line="240" w:lineRule="auto"/>
        <w:jc w:val="both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</w:rPr>
        <w:t>2023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eastAsia="zh-CN"/>
        </w:rPr>
        <w:t>年10月10日</w:t>
      </w:r>
    </w:p>
    <w:p>
      <w:pPr>
        <w:spacing w:after="240" w:afterLines="100" w:line="360" w:lineRule="auto"/>
        <w:jc w:val="both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eastAsia="zh-CN"/>
        </w:rPr>
        <w:t>聯絡人：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"mailto:Mediaroom@samtec.com"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kern w:val="0"/>
          <w:sz w:val="24"/>
          <w:szCs w:val="24"/>
        </w:rPr>
        <w:t>Mediaroom@samtec.com</w:t>
      </w:r>
      <w:r>
        <w:rPr>
          <w:rStyle w:val="6"/>
          <w:rFonts w:hint="eastAsia" w:ascii="宋体" w:hAnsi="宋体" w:eastAsia="宋体" w:cs="宋体"/>
          <w:b/>
          <w:bCs/>
          <w:kern w:val="0"/>
          <w:sz w:val="24"/>
          <w:szCs w:val="24"/>
        </w:rPr>
        <w:fldChar w:fldCharType="end"/>
      </w:r>
    </w:p>
    <w:p>
      <w:pPr>
        <w:spacing w:after="240" w:afterLines="100" w:line="360" w:lineRule="auto"/>
        <w:jc w:val="center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30"/>
          <w:szCs w:val="30"/>
          <w:lang w:eastAsia="zh-TW"/>
        </w:rPr>
        <w:t>Samtec於台灣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0"/>
          <w:szCs w:val="30"/>
          <w:lang w:eastAsia="zh-CN"/>
        </w:rPr>
        <w:t>開設新的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0"/>
          <w:szCs w:val="30"/>
          <w:lang w:eastAsia="zh-TW"/>
        </w:rPr>
        <w:t>設計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0"/>
          <w:szCs w:val="30"/>
          <w:lang w:eastAsia="zh-TW"/>
        </w:rPr>
        <w:t>製造中心</w:t>
      </w:r>
    </w:p>
    <w:p>
      <w:pPr>
        <w:spacing w:after="240" w:afterLines="10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Samtec, Inc.宣佈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其位於台灣的新設計及製造中心盛大開業，該中心將為包括數據通信、電信、人工智能、機器學習、測試與測量、工業及醫療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在內的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多個行業設計、開發及製造領先的連接器產品。</w:t>
      </w:r>
    </w:p>
    <w:p>
      <w:pPr>
        <w:spacing w:after="240" w:afterLines="10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該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佔地70,000平方英呎（6,503平方米）的先進廠房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有三層，分別用於生產、新產品開發及工程設計、機器及設備設計以及連接器和電纜組裝。生產能力主要集中於Samtec的精密射頻產品線上，該等產品主要用於無線基礎設施、航空航天和國防、電腦以及測試和測量行業。</w:t>
      </w:r>
    </w:p>
    <w:p>
      <w:pPr>
        <w:spacing w:after="240" w:afterLines="10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「新的</w:t>
      </w: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台灣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設計中心使Samtec能夠生產更多的下一代互連產品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，進而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使我們的客戶及合作夥伴能夠推動創新，保持市場領先地位。」Samtec工程副總裁Brian Vicich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指出，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「</w:t>
      </w: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台灣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設計中心使Samtec能夠實現其雄心勃勃的新產品開發藍圖，同時利用</w:t>
      </w: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台灣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豐富的人才資源實現我們的工程及製造目標。」</w:t>
      </w:r>
    </w:p>
    <w:p>
      <w:pPr>
        <w:spacing w:after="240" w:afterLines="10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台灣設計中心是Samtec為支持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 xml:space="preserve">Samtec </w:t>
      </w: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Sudden Service</w:t>
      </w:r>
      <w:r>
        <w:rPr>
          <w:rStyle w:val="9"/>
          <w:rFonts w:hint="eastAsia" w:ascii="宋体" w:hAnsi="宋体" w:eastAsia="宋体" w:cs="宋体"/>
          <w:sz w:val="24"/>
          <w:szCs w:val="24"/>
          <w:vertAlign w:val="superscript"/>
          <w:lang w:eastAsia="zh-TW"/>
        </w:rPr>
        <w:t>®</w:t>
      </w: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而新增的全球設計、製造及客戶服務基地。於2023年，Samtec於新加坡開設分銷中心，於賓夕法尼亞州（美國）新建電纜生產基地，並開始擴建位於越南及哥斯大黎加的生產基地。</w:t>
      </w:r>
    </w:p>
    <w:p>
      <w:pPr>
        <w:spacing w:after="240" w:afterLines="10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  <w:lang w:eastAsia="zh-TW"/>
        </w:rPr>
        <w:t>Samtec為超過125個國家的客戶提供服務。Samtec的Sudden Service®於全球擁有22個銷售辦事處、13個設計中心及14個運營／庫存地點，為超過50,000名客戶提供支持，其中既有知名的全球科技巨頭，亦有大學及小型初創企業。Samtec直接向客戶銷售產品，亦透過備受推崇的分銷合作夥伴進行銷售。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before="20" w:after="48" w:afterLines="20"/>
        <w:jc w:val="both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關於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Samtec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：</w:t>
      </w:r>
    </w:p>
    <w:p>
      <w:pPr>
        <w:spacing w:before="100" w:beforeAutospacing="1" w:after="100" w:afterAutospacing="1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成立於 1976 年，是一家擁有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靈活堆疊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和微/堅固組件和電纜。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在全球 125 个国家设有 40 多家國際分支机构並銷售產品，遍布全球的足迹使其可以为客户提供最优的服务。</w:t>
      </w:r>
    </w:p>
    <w:p>
      <w:pPr>
        <w:shd w:val="clear" w:color="auto" w:fill="FFFFFF"/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更多詳細資訊，請聯絡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"mailto:MediaRoom@samtec.com"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  <w14:ligatures w14:val="none"/>
        </w:rPr>
        <w:t>MediaRoom@samtec.com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  <w14:ligatures w14:val="none"/>
        </w:rPr>
        <w:fldChar w:fldCharType="end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 xml:space="preserve">, 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  <w14:ligatures w14:val="none"/>
        </w:rPr>
        <w:t>或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 xml:space="preserve">訪問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"http://www.samtec.com/media-room"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  <w14:ligatures w14:val="none"/>
        </w:rPr>
        <w:t>www.samtec.com/media-room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  <w14:ligatures w14:val="none"/>
        </w:rPr>
        <w:fldChar w:fldCharType="end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 xml:space="preserve">.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Ubuntu" w:hAnsi="Ubuntu" w:eastAsia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>Samtec, Inc.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>P.O. Box 1147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>New Albany, IN 47151-1147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>USA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  <w14:ligatures w14:val="none"/>
        </w:rPr>
        <w:t>電話</w:t>
      </w:r>
      <w:r>
        <w:rPr>
          <w:rFonts w:ascii="Ubuntu" w:hAnsi="Ubuntu" w:eastAsia="宋体" w:cs="Times New Roman"/>
          <w:color w:val="222222"/>
          <w:kern w:val="0"/>
          <w:sz w:val="24"/>
          <w:szCs w:val="24"/>
          <w14:ligatures w14:val="none"/>
        </w:rPr>
        <w:t>: 1-800-SAMTEC-9 (800-726-8329)</w:t>
      </w:r>
      <w:r>
        <w:rPr>
          <w:rFonts w:ascii="Ubuntu" w:hAnsi="Ubuntu" w:eastAsia="Times New Roman" w:cs="Times New Roman"/>
          <w:color w:val="222222"/>
          <w:kern w:val="0"/>
          <w:sz w:val="24"/>
          <w:szCs w:val="24"/>
          <w14:ligatures w14:val="none"/>
        </w:rPr>
        <w:br w:type="textWrapping"/>
      </w:r>
      <w:r>
        <w:fldChar w:fldCharType="begin"/>
      </w:r>
      <w:r>
        <w:instrText xml:space="preserve"> HYPERLINK "https://www.samtec.com/" \t "_blank" </w:instrText>
      </w:r>
      <w:r>
        <w:fldChar w:fldCharType="separate"/>
      </w:r>
      <w:r>
        <w:rPr>
          <w:rFonts w:ascii="Ubuntu" w:hAnsi="Ubuntu" w:eastAsia="宋体" w:cs="Times New Roman"/>
          <w:color w:val="0000FF"/>
          <w:kern w:val="0"/>
          <w:sz w:val="24"/>
          <w:szCs w:val="24"/>
          <w:u w:val="single"/>
          <w14:ligatures w14:val="none"/>
        </w:rPr>
        <w:t>www.samtec.com</w:t>
      </w:r>
      <w:r>
        <w:rPr>
          <w:rFonts w:ascii="Ubuntu" w:hAnsi="Ubuntu" w:eastAsia="Times New Roman" w:cs="Times New Roman"/>
          <w:color w:val="0000FF"/>
          <w:kern w:val="0"/>
          <w:sz w:val="24"/>
          <w:szCs w:val="24"/>
          <w:u w:val="single"/>
          <w14:ligatures w14:val="none"/>
        </w:rPr>
        <w:fldChar w:fldCharType="end"/>
      </w:r>
    </w:p>
    <w:p>
      <w:pPr>
        <w:spacing w:after="0" w:line="240" w:lineRule="auto"/>
      </w:pPr>
    </w:p>
    <w:p>
      <w:pPr>
        <w:spacing w:after="240" w:afterLines="100" w:line="360" w:lineRule="auto"/>
        <w:jc w:val="both"/>
        <w:rPr>
          <w:rStyle w:val="9"/>
          <w:rFonts w:hint="eastAsia" w:ascii="PMingLiU" w:hAnsi="PMingLiU" w:eastAsia="PMingLiU" w:cs="Times New Roman"/>
          <w:sz w:val="24"/>
          <w:szCs w:val="24"/>
          <w:lang w:eastAsia="zh-TW"/>
        </w:rPr>
      </w:pPr>
    </w:p>
    <w:p>
      <w:pPr>
        <w:spacing w:after="240" w:afterLines="100" w:line="360" w:lineRule="auto"/>
        <w:jc w:val="both"/>
        <w:rPr>
          <w:rStyle w:val="9"/>
          <w:rFonts w:hint="eastAsia" w:ascii="PMingLiU" w:hAnsi="PMingLiU" w:eastAsia="PMingLiU" w:cs="Times New Roman"/>
          <w:sz w:val="24"/>
          <w:szCs w:val="24"/>
          <w:lang w:eastAsia="zh-TW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Ubuntu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TBhMGVlMjBiYTBiMzM2NThkNTZiNTdjMWUxZGQifQ=="/>
  </w:docVars>
  <w:rsids>
    <w:rsidRoot w:val="00DE028C"/>
    <w:rsid w:val="000519AB"/>
    <w:rsid w:val="00053052"/>
    <w:rsid w:val="00057180"/>
    <w:rsid w:val="000A25F6"/>
    <w:rsid w:val="000B16BC"/>
    <w:rsid w:val="000D7724"/>
    <w:rsid w:val="000F6A3D"/>
    <w:rsid w:val="00140050"/>
    <w:rsid w:val="00180998"/>
    <w:rsid w:val="002133D2"/>
    <w:rsid w:val="002358CE"/>
    <w:rsid w:val="002F7343"/>
    <w:rsid w:val="003100FB"/>
    <w:rsid w:val="00317FAC"/>
    <w:rsid w:val="00340A97"/>
    <w:rsid w:val="003A1A56"/>
    <w:rsid w:val="003A71EB"/>
    <w:rsid w:val="003D1605"/>
    <w:rsid w:val="003E2B64"/>
    <w:rsid w:val="004B504A"/>
    <w:rsid w:val="00502AB5"/>
    <w:rsid w:val="00531D39"/>
    <w:rsid w:val="00547173"/>
    <w:rsid w:val="00564879"/>
    <w:rsid w:val="00616FDA"/>
    <w:rsid w:val="00627CEB"/>
    <w:rsid w:val="00635331"/>
    <w:rsid w:val="006516FE"/>
    <w:rsid w:val="00664E85"/>
    <w:rsid w:val="006818D7"/>
    <w:rsid w:val="00693045"/>
    <w:rsid w:val="00697AE0"/>
    <w:rsid w:val="006B6BDB"/>
    <w:rsid w:val="006C30D9"/>
    <w:rsid w:val="00732599"/>
    <w:rsid w:val="00750585"/>
    <w:rsid w:val="00827564"/>
    <w:rsid w:val="008343ED"/>
    <w:rsid w:val="008C5E28"/>
    <w:rsid w:val="008D2FEE"/>
    <w:rsid w:val="00905435"/>
    <w:rsid w:val="00920E99"/>
    <w:rsid w:val="009232FE"/>
    <w:rsid w:val="00941D0A"/>
    <w:rsid w:val="009531D4"/>
    <w:rsid w:val="009A3613"/>
    <w:rsid w:val="00A23CE9"/>
    <w:rsid w:val="00A361E5"/>
    <w:rsid w:val="00AD6FC6"/>
    <w:rsid w:val="00B01B3F"/>
    <w:rsid w:val="00B21885"/>
    <w:rsid w:val="00C27813"/>
    <w:rsid w:val="00C81848"/>
    <w:rsid w:val="00D222BD"/>
    <w:rsid w:val="00DC6B66"/>
    <w:rsid w:val="00DE028C"/>
    <w:rsid w:val="00DF7A50"/>
    <w:rsid w:val="00E31951"/>
    <w:rsid w:val="00E95417"/>
    <w:rsid w:val="00EA26A7"/>
    <w:rsid w:val="00EC28C4"/>
    <w:rsid w:val="00EF4BA9"/>
    <w:rsid w:val="00F31E52"/>
    <w:rsid w:val="00F52190"/>
    <w:rsid w:val="00F57C8B"/>
    <w:rsid w:val="00F66EC6"/>
    <w:rsid w:val="00FB036D"/>
    <w:rsid w:val="00FB130A"/>
    <w:rsid w:val="13B26F61"/>
    <w:rsid w:val="1E086534"/>
    <w:rsid w:val="3B2D5B33"/>
    <w:rsid w:val="4C2B7BA0"/>
    <w:rsid w:val="5AEF0CBE"/>
    <w:rsid w:val="6C757693"/>
    <w:rsid w:val="E43F8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未处理的提及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cf01"/>
    <w:basedOn w:val="5"/>
    <w:qFormat/>
    <w:uiPriority w:val="0"/>
    <w:rPr>
      <w:rFonts w:hint="default" w:ascii="Segoe UI" w:hAnsi="Segoe UI" w:cs="Segoe UI"/>
      <w:sz w:val="18"/>
      <w:szCs w:val="18"/>
    </w:rPr>
  </w:style>
  <w:style w:type="character" w:customStyle="1" w:styleId="10">
    <w:name w:val="页眉 字符"/>
    <w:basedOn w:val="5"/>
    <w:link w:val="3"/>
    <w:semiHidden/>
    <w:qFormat/>
    <w:uiPriority w:val="99"/>
    <w:rPr>
      <w:rFonts w:eastAsiaTheme="minorHAnsi"/>
      <w:kern w:val="2"/>
      <w:sz w:val="18"/>
      <w:szCs w:val="18"/>
      <w:lang w:eastAsia="en-US"/>
    </w:rPr>
  </w:style>
  <w:style w:type="character" w:customStyle="1" w:styleId="11">
    <w:name w:val="页脚 字符"/>
    <w:basedOn w:val="5"/>
    <w:link w:val="2"/>
    <w:semiHidden/>
    <w:qFormat/>
    <w:uiPriority w:val="99"/>
    <w:rPr>
      <w:rFonts w:eastAsiaTheme="minorHAnsi"/>
      <w:kern w:val="2"/>
      <w:sz w:val="18"/>
      <w:szCs w:val="18"/>
      <w:lang w:eastAsia="en-US"/>
    </w:rPr>
  </w:style>
  <w:style w:type="paragraph" w:customStyle="1" w:styleId="12">
    <w:name w:val="Revision"/>
    <w:hidden/>
    <w:unhideWhenUsed/>
    <w:qFormat/>
    <w:uiPriority w:val="99"/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</w:rPr>
  </w:style>
  <w:style w:type="character" w:customStyle="1" w:styleId="13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689</Characters>
  <Lines>5</Lines>
  <Paragraphs>1</Paragraphs>
  <TotalTime>1</TotalTime>
  <ScaleCrop>false</ScaleCrop>
  <LinksUpToDate>false</LinksUpToDate>
  <CharactersWithSpaces>808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2023-09-12T01:46:00Z</dcterms:created>
  <dc:creator>Danny Boesing</dc:creator>
  <cp:lastModifiedBy>Joseph</cp:lastModifiedBy>
  <dcterms:modified xsi:type="dcterms:W3CDTF">2023-10-01T02:13:46Z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E9B740A8C0E346DD827B0C4785662CF2_13</vt:lpwstr>
  </property>
</Properties>
</file>