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3037" w14:textId="54D638B4" w:rsidR="004C59F6" w:rsidRPr="003B3BF4" w:rsidRDefault="004C59F6" w:rsidP="004C59F6">
      <w:pPr>
        <w:rPr>
          <w:b/>
          <w:bCs/>
          <w:sz w:val="32"/>
          <w:szCs w:val="32"/>
          <w:lang w:val="es-ES"/>
        </w:rPr>
      </w:pPr>
      <w:r w:rsidRPr="003B3BF4">
        <w:rPr>
          <w:b/>
          <w:bCs/>
          <w:sz w:val="32"/>
          <w:szCs w:val="32"/>
          <w:lang w:val="es-ES"/>
        </w:rPr>
        <w:t xml:space="preserve">Samtec </w:t>
      </w:r>
      <w:r w:rsidR="00250251" w:rsidRPr="003B3BF4">
        <w:rPr>
          <w:b/>
          <w:bCs/>
          <w:sz w:val="32"/>
          <w:szCs w:val="32"/>
          <w:lang w:val="es-ES"/>
        </w:rPr>
        <w:t>presenta sus diseños de referencia</w:t>
      </w:r>
      <w:r w:rsidR="00924721" w:rsidRPr="003B3BF4">
        <w:rPr>
          <w:b/>
          <w:bCs/>
          <w:sz w:val="32"/>
          <w:szCs w:val="32"/>
          <w:lang w:val="es-ES"/>
        </w:rPr>
        <w:t xml:space="preserve"> Analog over Array</w:t>
      </w:r>
      <w:r w:rsidR="009B5F59" w:rsidRPr="003B3BF4">
        <w:rPr>
          <w:b/>
          <w:bCs/>
          <w:vertAlign w:val="superscript"/>
          <w:lang w:val="es-ES"/>
        </w:rPr>
        <w:t>TM</w:t>
      </w:r>
    </w:p>
    <w:p w14:paraId="0E887145" w14:textId="77777777" w:rsidR="004C59F6" w:rsidRPr="003B3BF4" w:rsidRDefault="004C59F6" w:rsidP="004C59F6">
      <w:pPr>
        <w:rPr>
          <w:lang w:val="es-ES"/>
        </w:rPr>
      </w:pPr>
    </w:p>
    <w:p w14:paraId="236E1BE4" w14:textId="55BFAAAE" w:rsidR="004C59F6" w:rsidRPr="003B3BF4" w:rsidRDefault="00250251" w:rsidP="004C59F6">
      <w:pPr>
        <w:rPr>
          <w:b/>
          <w:bCs/>
          <w:lang w:val="es-ES"/>
        </w:rPr>
      </w:pPr>
      <w:r w:rsidRPr="003B3BF4">
        <w:rPr>
          <w:b/>
          <w:bCs/>
          <w:lang w:val="es-ES"/>
        </w:rPr>
        <w:t xml:space="preserve">Los nuevos diseños de </w:t>
      </w:r>
      <w:r w:rsidR="00DE7A5A" w:rsidRPr="003B3BF4">
        <w:rPr>
          <w:b/>
          <w:bCs/>
          <w:lang w:val="es-ES"/>
        </w:rPr>
        <w:t>referenc</w:t>
      </w:r>
      <w:r w:rsidRPr="003B3BF4">
        <w:rPr>
          <w:b/>
          <w:bCs/>
          <w:lang w:val="es-ES"/>
        </w:rPr>
        <w:t xml:space="preserve">ia </w:t>
      </w:r>
      <w:r w:rsidR="003344FC">
        <w:rPr>
          <w:b/>
          <w:bCs/>
          <w:lang w:val="es-ES"/>
        </w:rPr>
        <w:t>son capaces de</w:t>
      </w:r>
      <w:r w:rsidR="006C26F6" w:rsidRPr="003B3BF4">
        <w:rPr>
          <w:b/>
          <w:bCs/>
          <w:lang w:val="es-ES"/>
        </w:rPr>
        <w:t xml:space="preserve"> </w:t>
      </w:r>
      <w:r w:rsidR="003B3BF4" w:rsidRPr="003B3BF4">
        <w:rPr>
          <w:b/>
          <w:bCs/>
          <w:lang w:val="es-ES"/>
        </w:rPr>
        <w:t>transmitir</w:t>
      </w:r>
      <w:r w:rsidR="006C26F6" w:rsidRPr="003B3BF4">
        <w:rPr>
          <w:b/>
          <w:bCs/>
          <w:lang w:val="es-ES"/>
        </w:rPr>
        <w:t xml:space="preserve"> señales digitales, analógicas y de </w:t>
      </w:r>
      <w:r w:rsidR="006A2331" w:rsidRPr="003B3BF4">
        <w:rPr>
          <w:b/>
          <w:bCs/>
          <w:lang w:val="es-ES"/>
        </w:rPr>
        <w:t>alimentación</w:t>
      </w:r>
      <w:r w:rsidR="006C26F6" w:rsidRPr="003B3BF4">
        <w:rPr>
          <w:b/>
          <w:bCs/>
          <w:lang w:val="es-ES"/>
        </w:rPr>
        <w:t xml:space="preserve"> de alta velocidad a través de</w:t>
      </w:r>
      <w:r w:rsidR="00DF18AA" w:rsidRPr="003B3BF4">
        <w:rPr>
          <w:b/>
          <w:bCs/>
          <w:lang w:val="es-ES"/>
        </w:rPr>
        <w:t xml:space="preserve"> un</w:t>
      </w:r>
      <w:r w:rsidR="00E377AD" w:rsidRPr="003B3BF4">
        <w:rPr>
          <w:b/>
          <w:bCs/>
          <w:lang w:val="es-ES"/>
        </w:rPr>
        <w:t>a sola matriz de</w:t>
      </w:r>
      <w:r w:rsidR="00DF18AA" w:rsidRPr="003B3BF4">
        <w:rPr>
          <w:b/>
          <w:bCs/>
          <w:lang w:val="es-ES"/>
        </w:rPr>
        <w:t xml:space="preserve"> conector</w:t>
      </w:r>
      <w:r w:rsidR="00E377AD" w:rsidRPr="003B3BF4">
        <w:rPr>
          <w:b/>
          <w:bCs/>
          <w:lang w:val="es-ES"/>
        </w:rPr>
        <w:t>es</w:t>
      </w:r>
      <w:r w:rsidR="00DE7A5A" w:rsidRPr="003B3BF4">
        <w:rPr>
          <w:b/>
          <w:bCs/>
          <w:lang w:val="es-ES"/>
        </w:rPr>
        <w:t>.</w:t>
      </w:r>
    </w:p>
    <w:p w14:paraId="5230B9AB" w14:textId="77777777" w:rsidR="004C59F6" w:rsidRPr="003B3BF4" w:rsidRDefault="004C59F6" w:rsidP="004C59F6">
      <w:pPr>
        <w:rPr>
          <w:lang w:val="es-ES"/>
        </w:rPr>
      </w:pPr>
    </w:p>
    <w:p w14:paraId="3AE4D557" w14:textId="22893788" w:rsidR="00873715" w:rsidRPr="003B3BF4" w:rsidRDefault="004C59F6" w:rsidP="004C59F6">
      <w:pPr>
        <w:rPr>
          <w:lang w:val="es-ES"/>
        </w:rPr>
      </w:pPr>
      <w:r w:rsidRPr="007E7E38">
        <w:t>[</w:t>
      </w:r>
      <w:r w:rsidR="00DE7A5A" w:rsidRPr="007E7E38">
        <w:rPr>
          <w:b/>
          <w:bCs/>
        </w:rPr>
        <w:t>New Albany, I</w:t>
      </w:r>
      <w:r w:rsidR="006C26F6" w:rsidRPr="007E7E38">
        <w:rPr>
          <w:b/>
          <w:bCs/>
        </w:rPr>
        <w:t>ndiana- EE.UU.</w:t>
      </w:r>
      <w:r w:rsidRPr="007E7E38">
        <w:t xml:space="preserve">]-- </w:t>
      </w:r>
      <w:r w:rsidRPr="003B3BF4">
        <w:rPr>
          <w:lang w:val="es-ES"/>
        </w:rPr>
        <w:t xml:space="preserve">Samtec, Inc., </w:t>
      </w:r>
      <w:r w:rsidR="006C26F6" w:rsidRPr="003B3BF4">
        <w:rPr>
          <w:lang w:val="es-ES"/>
        </w:rPr>
        <w:t xml:space="preserve">el líder del mercado de </w:t>
      </w:r>
      <w:r w:rsidR="00727399" w:rsidRPr="003B3BF4">
        <w:rPr>
          <w:lang w:val="es-ES"/>
        </w:rPr>
        <w:t>conector</w:t>
      </w:r>
      <w:r w:rsidR="006C26F6" w:rsidRPr="003B3BF4">
        <w:rPr>
          <w:lang w:val="es-ES"/>
        </w:rPr>
        <w:t>es</w:t>
      </w:r>
      <w:r w:rsidR="00727399" w:rsidRPr="003B3BF4">
        <w:rPr>
          <w:lang w:val="es-ES"/>
        </w:rPr>
        <w:t xml:space="preserve">, </w:t>
      </w:r>
      <w:r w:rsidRPr="003B3BF4">
        <w:rPr>
          <w:lang w:val="es-ES"/>
        </w:rPr>
        <w:t>ha</w:t>
      </w:r>
      <w:r w:rsidR="006C26F6" w:rsidRPr="003B3BF4">
        <w:rPr>
          <w:lang w:val="es-ES"/>
        </w:rPr>
        <w:t xml:space="preserve"> introducido mejoras en sus </w:t>
      </w:r>
      <w:r w:rsidR="00E377AD" w:rsidRPr="003B3BF4">
        <w:rPr>
          <w:lang w:val="es-ES"/>
        </w:rPr>
        <w:t xml:space="preserve">matrices </w:t>
      </w:r>
      <w:r w:rsidR="006A2331" w:rsidRPr="003B3BF4">
        <w:rPr>
          <w:lang w:val="es-ES"/>
        </w:rPr>
        <w:t xml:space="preserve">con patillas en </w:t>
      </w:r>
      <w:r w:rsidR="00E377AD" w:rsidRPr="003B3BF4">
        <w:rPr>
          <w:lang w:val="es-ES"/>
        </w:rPr>
        <w:t>disposición abierta</w:t>
      </w:r>
      <w:r w:rsidR="007E1879" w:rsidRPr="003B3BF4">
        <w:rPr>
          <w:lang w:val="es-ES"/>
        </w:rPr>
        <w:t xml:space="preserve"> </w:t>
      </w:r>
      <w:r w:rsidR="00E377AD" w:rsidRPr="003B3BF4">
        <w:rPr>
          <w:lang w:val="es-ES"/>
        </w:rPr>
        <w:t xml:space="preserve">para la transmisión </w:t>
      </w:r>
      <w:r w:rsidR="007E1879" w:rsidRPr="003B3BF4">
        <w:rPr>
          <w:lang w:val="es-ES"/>
        </w:rPr>
        <w:t>simult</w:t>
      </w:r>
      <w:r w:rsidR="00E377AD" w:rsidRPr="003B3BF4">
        <w:rPr>
          <w:lang w:val="es-ES"/>
        </w:rPr>
        <w:t>á</w:t>
      </w:r>
      <w:r w:rsidR="007E1879" w:rsidRPr="003B3BF4">
        <w:rPr>
          <w:lang w:val="es-ES"/>
        </w:rPr>
        <w:t>ne</w:t>
      </w:r>
      <w:r w:rsidR="00E377AD" w:rsidRPr="003B3BF4">
        <w:rPr>
          <w:lang w:val="es-ES"/>
        </w:rPr>
        <w:t xml:space="preserve">a de señales </w:t>
      </w:r>
      <w:r w:rsidR="007E1879" w:rsidRPr="003B3BF4">
        <w:rPr>
          <w:lang w:val="es-ES"/>
        </w:rPr>
        <w:t>anal</w:t>
      </w:r>
      <w:r w:rsidR="00E377AD" w:rsidRPr="003B3BF4">
        <w:rPr>
          <w:lang w:val="es-ES"/>
        </w:rPr>
        <w:t>ógicas</w:t>
      </w:r>
      <w:r w:rsidR="007E1879" w:rsidRPr="003B3BF4">
        <w:rPr>
          <w:lang w:val="es-ES"/>
        </w:rPr>
        <w:t>, digital</w:t>
      </w:r>
      <w:r w:rsidR="00E377AD" w:rsidRPr="003B3BF4">
        <w:rPr>
          <w:lang w:val="es-ES"/>
        </w:rPr>
        <w:t xml:space="preserve">es y de </w:t>
      </w:r>
      <w:r w:rsidR="006A2331" w:rsidRPr="003B3BF4">
        <w:rPr>
          <w:lang w:val="es-ES"/>
        </w:rPr>
        <w:t>alimentación</w:t>
      </w:r>
      <w:r w:rsidR="007E1879" w:rsidRPr="003B3BF4">
        <w:rPr>
          <w:lang w:val="es-ES"/>
        </w:rPr>
        <w:t xml:space="preserve">. </w:t>
      </w:r>
      <w:r w:rsidR="00E377AD" w:rsidRPr="003B3BF4">
        <w:rPr>
          <w:lang w:val="es-ES"/>
        </w:rPr>
        <w:t xml:space="preserve">Los nuevos diseños de </w:t>
      </w:r>
      <w:r w:rsidR="00727399" w:rsidRPr="003B3BF4">
        <w:rPr>
          <w:lang w:val="es-ES"/>
        </w:rPr>
        <w:t>referenc</w:t>
      </w:r>
      <w:r w:rsidR="00E377AD" w:rsidRPr="003B3BF4">
        <w:rPr>
          <w:lang w:val="es-ES"/>
        </w:rPr>
        <w:t xml:space="preserve">ia permiten que las conocidas matrices de conectores de alto rendimiento de </w:t>
      </w:r>
      <w:r w:rsidR="007E1879" w:rsidRPr="003B3BF4">
        <w:rPr>
          <w:lang w:val="es-ES"/>
        </w:rPr>
        <w:t xml:space="preserve">Samtec, </w:t>
      </w:r>
      <w:r w:rsidR="00E377AD" w:rsidRPr="003B3BF4">
        <w:rPr>
          <w:lang w:val="es-ES"/>
        </w:rPr>
        <w:t>como</w:t>
      </w:r>
      <w:r w:rsidR="007E1879" w:rsidRPr="003B3BF4">
        <w:rPr>
          <w:lang w:val="es-ES"/>
        </w:rPr>
        <w:t xml:space="preserve"> </w:t>
      </w:r>
      <w:hyperlink r:id="rId4" w:history="1">
        <w:r w:rsidR="00DA2C7A" w:rsidRPr="003B3BF4">
          <w:rPr>
            <w:rStyle w:val="Hyperlink"/>
            <w:lang w:val="es-ES"/>
          </w:rPr>
          <w:t>SEARAY</w:t>
        </w:r>
      </w:hyperlink>
      <w:r w:rsidR="00DE64AA" w:rsidRPr="003B3BF4">
        <w:rPr>
          <w:sz w:val="18"/>
          <w:szCs w:val="18"/>
          <w:vertAlign w:val="superscript"/>
          <w:lang w:val="es-ES"/>
        </w:rPr>
        <w:t>TM</w:t>
      </w:r>
      <w:r w:rsidR="007E1879" w:rsidRPr="003B3BF4">
        <w:rPr>
          <w:lang w:val="es-ES"/>
        </w:rPr>
        <w:t>,</w:t>
      </w:r>
      <w:r w:rsidR="00083B63" w:rsidRPr="003B3BF4">
        <w:rPr>
          <w:lang w:val="es-ES"/>
        </w:rPr>
        <w:t xml:space="preserve"> </w:t>
      </w:r>
      <w:r w:rsidR="00E377AD" w:rsidRPr="003B3BF4">
        <w:rPr>
          <w:lang w:val="es-ES"/>
        </w:rPr>
        <w:t xml:space="preserve">admitan señales </w:t>
      </w:r>
      <w:r w:rsidR="00282F2B" w:rsidRPr="003B3BF4">
        <w:rPr>
          <w:lang w:val="es-ES"/>
        </w:rPr>
        <w:t>anal</w:t>
      </w:r>
      <w:r w:rsidR="00E377AD" w:rsidRPr="003B3BF4">
        <w:rPr>
          <w:lang w:val="es-ES"/>
        </w:rPr>
        <w:t>ógicas</w:t>
      </w:r>
      <w:r w:rsidR="007225C8" w:rsidRPr="003B3BF4">
        <w:rPr>
          <w:lang w:val="es-ES"/>
        </w:rPr>
        <w:t>.</w:t>
      </w:r>
    </w:p>
    <w:p w14:paraId="63B3ABA3" w14:textId="77777777" w:rsidR="00873715" w:rsidRPr="003B3BF4" w:rsidRDefault="00873715" w:rsidP="004C59F6">
      <w:pPr>
        <w:rPr>
          <w:lang w:val="es-ES"/>
        </w:rPr>
      </w:pPr>
    </w:p>
    <w:p w14:paraId="324FA5AC" w14:textId="491536CA" w:rsidR="004C59F6" w:rsidRPr="003B3BF4" w:rsidRDefault="00E377AD" w:rsidP="004C59F6">
      <w:pPr>
        <w:rPr>
          <w:lang w:val="es-ES"/>
        </w:rPr>
      </w:pPr>
      <w:r w:rsidRPr="003B3BF4">
        <w:rPr>
          <w:lang w:val="es-ES"/>
        </w:rPr>
        <w:t>Los nuevos diseños de referencia Analog over Array</w:t>
      </w:r>
      <w:r w:rsidR="00F44916">
        <w:rPr>
          <w:lang w:val="es-ES"/>
        </w:rPr>
        <w:t xml:space="preserve"> para</w:t>
      </w:r>
      <w:r w:rsidRPr="003B3BF4">
        <w:rPr>
          <w:lang w:val="es-ES"/>
        </w:rPr>
        <w:t xml:space="preserve"> aplicaciones de RF de alta </w:t>
      </w:r>
      <w:r w:rsidR="00282F2B" w:rsidRPr="003B3BF4">
        <w:rPr>
          <w:lang w:val="es-ES"/>
        </w:rPr>
        <w:t>densi</w:t>
      </w:r>
      <w:r w:rsidRPr="003B3BF4">
        <w:rPr>
          <w:lang w:val="es-ES"/>
        </w:rPr>
        <w:t>dad</w:t>
      </w:r>
      <w:r w:rsidR="007225C8" w:rsidRPr="003B3BF4">
        <w:rPr>
          <w:lang w:val="es-ES"/>
        </w:rPr>
        <w:t xml:space="preserve"> </w:t>
      </w:r>
      <w:r w:rsidR="00F44916">
        <w:rPr>
          <w:lang w:val="es-ES"/>
        </w:rPr>
        <w:t xml:space="preserve">permiten </w:t>
      </w:r>
      <w:r w:rsidRPr="003B3BF4">
        <w:rPr>
          <w:lang w:val="es-ES"/>
        </w:rPr>
        <w:t xml:space="preserve">que los conectores </w:t>
      </w:r>
      <w:r w:rsidR="006A2331" w:rsidRPr="003B3BF4">
        <w:rPr>
          <w:lang w:val="es-ES"/>
        </w:rPr>
        <w:t xml:space="preserve">con patillas en </w:t>
      </w:r>
      <w:r w:rsidRPr="003B3BF4">
        <w:rPr>
          <w:lang w:val="es-ES"/>
        </w:rPr>
        <w:t xml:space="preserve">disposición abierta admitan señalización diferencial o con terminación sencilla </w:t>
      </w:r>
      <w:r w:rsidR="005D27AE" w:rsidRPr="003B3BF4">
        <w:rPr>
          <w:lang w:val="es-ES"/>
        </w:rPr>
        <w:t>digital</w:t>
      </w:r>
      <w:r w:rsidRPr="003B3BF4">
        <w:rPr>
          <w:lang w:val="es-ES"/>
        </w:rPr>
        <w:t xml:space="preserve">, analógica y de </w:t>
      </w:r>
      <w:r w:rsidR="006A2331" w:rsidRPr="003B3BF4">
        <w:rPr>
          <w:lang w:val="es-ES"/>
        </w:rPr>
        <w:t>alimentación</w:t>
      </w:r>
      <w:r w:rsidR="005D27AE" w:rsidRPr="003B3BF4">
        <w:rPr>
          <w:lang w:val="es-ES"/>
        </w:rPr>
        <w:t>.</w:t>
      </w:r>
      <w:r w:rsidR="00873715" w:rsidRPr="003B3BF4">
        <w:rPr>
          <w:lang w:val="es-ES"/>
        </w:rPr>
        <w:t xml:space="preserve"> </w:t>
      </w:r>
      <w:r w:rsidRPr="003B3BF4">
        <w:rPr>
          <w:lang w:val="es-ES"/>
        </w:rPr>
        <w:t>Estos conectores con matriz de alta densidad</w:t>
      </w:r>
      <w:r w:rsidR="00873715" w:rsidRPr="003B3BF4">
        <w:rPr>
          <w:lang w:val="es-ES"/>
        </w:rPr>
        <w:t xml:space="preserve"> </w:t>
      </w:r>
      <w:r w:rsidR="00F44916">
        <w:rPr>
          <w:lang w:val="es-ES"/>
        </w:rPr>
        <w:t>son idóneos en</w:t>
      </w:r>
      <w:r w:rsidRPr="003B3BF4">
        <w:rPr>
          <w:lang w:val="es-ES"/>
        </w:rPr>
        <w:t xml:space="preserve"> aplicaciones digitales y de </w:t>
      </w:r>
      <w:r w:rsidR="006A2331" w:rsidRPr="003B3BF4">
        <w:rPr>
          <w:lang w:val="es-ES"/>
        </w:rPr>
        <w:t>alimentación</w:t>
      </w:r>
      <w:r w:rsidRPr="003B3BF4">
        <w:rPr>
          <w:lang w:val="es-ES"/>
        </w:rPr>
        <w:t xml:space="preserve"> de alta velocidad y alto rendimiento</w:t>
      </w:r>
      <w:r w:rsidR="009B5F59" w:rsidRPr="003B3BF4">
        <w:rPr>
          <w:lang w:val="es-ES"/>
        </w:rPr>
        <w:t xml:space="preserve">; </w:t>
      </w:r>
      <w:r w:rsidRPr="003B3BF4">
        <w:rPr>
          <w:lang w:val="es-ES"/>
        </w:rPr>
        <w:t xml:space="preserve">ahora su </w:t>
      </w:r>
      <w:r w:rsidR="003B3BF4" w:rsidRPr="003B3BF4">
        <w:rPr>
          <w:lang w:val="es-ES"/>
        </w:rPr>
        <w:t xml:space="preserve">estructura </w:t>
      </w:r>
      <w:r w:rsidR="009B5F59" w:rsidRPr="003B3BF4">
        <w:rPr>
          <w:lang w:val="es-ES"/>
        </w:rPr>
        <w:t>diferen</w:t>
      </w:r>
      <w:r w:rsidR="006A2331" w:rsidRPr="003B3BF4">
        <w:rPr>
          <w:lang w:val="es-ES"/>
        </w:rPr>
        <w:t>c</w:t>
      </w:r>
      <w:r w:rsidR="009B5F59" w:rsidRPr="003B3BF4">
        <w:rPr>
          <w:lang w:val="es-ES"/>
        </w:rPr>
        <w:t xml:space="preserve">ial </w:t>
      </w:r>
      <w:r w:rsidR="003B3BF4" w:rsidRPr="003B3BF4">
        <w:rPr>
          <w:lang w:val="es-ES"/>
        </w:rPr>
        <w:t xml:space="preserve">de conexión a tierra </w:t>
      </w:r>
      <w:r w:rsidRPr="003B3BF4">
        <w:rPr>
          <w:lang w:val="es-ES"/>
        </w:rPr>
        <w:t>se puede utilizar con SOC de RF y</w:t>
      </w:r>
      <w:r w:rsidR="009C3B51" w:rsidRPr="003B3BF4">
        <w:rPr>
          <w:lang w:val="es-ES"/>
        </w:rPr>
        <w:t xml:space="preserve"> aplica</w:t>
      </w:r>
      <w:r w:rsidRPr="003B3BF4">
        <w:rPr>
          <w:lang w:val="es-ES"/>
        </w:rPr>
        <w:t>c</w:t>
      </w:r>
      <w:r w:rsidR="009C3B51" w:rsidRPr="003B3BF4">
        <w:rPr>
          <w:lang w:val="es-ES"/>
        </w:rPr>
        <w:t>ion</w:t>
      </w:r>
      <w:r w:rsidRPr="003B3BF4">
        <w:rPr>
          <w:lang w:val="es-ES"/>
        </w:rPr>
        <w:t>e</w:t>
      </w:r>
      <w:r w:rsidR="009C3B51" w:rsidRPr="003B3BF4">
        <w:rPr>
          <w:lang w:val="es-ES"/>
        </w:rPr>
        <w:t xml:space="preserve">s </w:t>
      </w:r>
      <w:r w:rsidRPr="003B3BF4">
        <w:rPr>
          <w:lang w:val="es-ES"/>
        </w:rPr>
        <w:t>como redes inalámbricas</w:t>
      </w:r>
      <w:r w:rsidR="009C3B51" w:rsidRPr="003B3BF4">
        <w:rPr>
          <w:lang w:val="es-ES"/>
        </w:rPr>
        <w:t xml:space="preserve"> 5G, PHY/MSO</w:t>
      </w:r>
      <w:r w:rsidRPr="003B3BF4">
        <w:rPr>
          <w:lang w:val="es-ES"/>
        </w:rPr>
        <w:t xml:space="preserve"> remotos</w:t>
      </w:r>
      <w:r w:rsidR="009C3B51" w:rsidRPr="003B3BF4">
        <w:rPr>
          <w:lang w:val="es-ES"/>
        </w:rPr>
        <w:t xml:space="preserve">, </w:t>
      </w:r>
      <w:r w:rsidR="006A2331" w:rsidRPr="003B3BF4">
        <w:rPr>
          <w:lang w:val="es-ES"/>
        </w:rPr>
        <w:t>radares de matriz en f</w:t>
      </w:r>
      <w:r w:rsidR="009C3B51" w:rsidRPr="003B3BF4">
        <w:rPr>
          <w:lang w:val="es-ES"/>
        </w:rPr>
        <w:t xml:space="preserve">ase, </w:t>
      </w:r>
      <w:r w:rsidRPr="003B3BF4">
        <w:rPr>
          <w:lang w:val="es-ES"/>
        </w:rPr>
        <w:t>prueba y medida</w:t>
      </w:r>
      <w:r w:rsidR="009C3B51" w:rsidRPr="003B3BF4">
        <w:rPr>
          <w:lang w:val="es-ES"/>
        </w:rPr>
        <w:t xml:space="preserve">, </w:t>
      </w:r>
      <w:r w:rsidRPr="003B3BF4">
        <w:rPr>
          <w:lang w:val="es-ES"/>
        </w:rPr>
        <w:t>y satélites</w:t>
      </w:r>
      <w:r w:rsidR="009C3B51" w:rsidRPr="003B3BF4">
        <w:rPr>
          <w:lang w:val="es-ES"/>
        </w:rPr>
        <w:t xml:space="preserve"> LEO/MEO</w:t>
      </w:r>
      <w:r w:rsidR="00873715" w:rsidRPr="003B3BF4">
        <w:rPr>
          <w:lang w:val="es-ES"/>
        </w:rPr>
        <w:t>.</w:t>
      </w:r>
    </w:p>
    <w:p w14:paraId="095F73B4" w14:textId="77777777" w:rsidR="00310026" w:rsidRPr="003B3BF4" w:rsidRDefault="00310026" w:rsidP="004C59F6">
      <w:pPr>
        <w:rPr>
          <w:lang w:val="es-ES"/>
        </w:rPr>
      </w:pPr>
    </w:p>
    <w:p w14:paraId="7FEEBB2D" w14:textId="563B4E4C" w:rsidR="00310026" w:rsidRPr="003B3BF4" w:rsidRDefault="006A2331" w:rsidP="004C59F6">
      <w:pPr>
        <w:rPr>
          <w:lang w:val="es-ES"/>
        </w:rPr>
      </w:pPr>
      <w:r w:rsidRPr="003B3BF4">
        <w:rPr>
          <w:lang w:val="es-ES"/>
        </w:rPr>
        <w:t xml:space="preserve">El rendimiento corresponde </w:t>
      </w:r>
      <w:r w:rsidR="00310026" w:rsidRPr="003B3BF4">
        <w:rPr>
          <w:lang w:val="es-ES"/>
        </w:rPr>
        <w:t>a</w:t>
      </w:r>
      <w:r w:rsidRPr="003B3BF4">
        <w:rPr>
          <w:lang w:val="es-ES"/>
        </w:rPr>
        <w:t>:</w:t>
      </w:r>
      <w:r w:rsidR="00310026" w:rsidRPr="003B3BF4">
        <w:rPr>
          <w:lang w:val="es-ES"/>
        </w:rPr>
        <w:t xml:space="preserve"> </w:t>
      </w:r>
    </w:p>
    <w:p w14:paraId="144573A2" w14:textId="5D04F56E" w:rsidR="00C562AD" w:rsidRPr="003B3BF4" w:rsidRDefault="00C562AD" w:rsidP="00C562AD">
      <w:pPr>
        <w:rPr>
          <w:lang w:val="es-ES"/>
        </w:rPr>
      </w:pPr>
      <w:r w:rsidRPr="003B3BF4">
        <w:rPr>
          <w:lang w:val="es-ES"/>
        </w:rPr>
        <w:t>•</w:t>
      </w:r>
      <w:r w:rsidRPr="003B3BF4">
        <w:rPr>
          <w:lang w:val="es-ES"/>
        </w:rPr>
        <w:tab/>
      </w:r>
      <w:r w:rsidR="006A2331" w:rsidRPr="003B3BF4">
        <w:rPr>
          <w:lang w:val="es-ES"/>
        </w:rPr>
        <w:t xml:space="preserve">Un ancho de banda de </w:t>
      </w:r>
      <w:r w:rsidRPr="003B3BF4">
        <w:rPr>
          <w:lang w:val="es-ES"/>
        </w:rPr>
        <w:t>8 GHz</w:t>
      </w:r>
    </w:p>
    <w:p w14:paraId="4771C9DE" w14:textId="7A95BEE5" w:rsidR="00C562AD" w:rsidRPr="003B3BF4" w:rsidRDefault="00C562AD" w:rsidP="00C562AD">
      <w:pPr>
        <w:rPr>
          <w:lang w:val="es-ES"/>
        </w:rPr>
      </w:pPr>
      <w:r w:rsidRPr="003B3BF4">
        <w:rPr>
          <w:lang w:val="es-ES"/>
        </w:rPr>
        <w:t>•</w:t>
      </w:r>
      <w:r w:rsidRPr="003B3BF4">
        <w:rPr>
          <w:lang w:val="es-ES"/>
        </w:rPr>
        <w:tab/>
      </w:r>
      <w:r w:rsidR="006A2331" w:rsidRPr="003B3BF4">
        <w:rPr>
          <w:lang w:val="es-ES"/>
        </w:rPr>
        <w:t xml:space="preserve">Una impedancia del sistema de </w:t>
      </w:r>
      <w:r w:rsidRPr="003B3BF4">
        <w:rPr>
          <w:lang w:val="es-ES"/>
        </w:rPr>
        <w:t xml:space="preserve">50 ohm </w:t>
      </w:r>
      <w:r w:rsidR="006A2331" w:rsidRPr="003B3BF4">
        <w:rPr>
          <w:lang w:val="es-ES"/>
        </w:rPr>
        <w:t xml:space="preserve">para terminación sencilla y </w:t>
      </w:r>
      <w:r w:rsidRPr="003B3BF4">
        <w:rPr>
          <w:lang w:val="es-ES"/>
        </w:rPr>
        <w:t xml:space="preserve">100 ohm </w:t>
      </w:r>
      <w:r w:rsidR="006A2331" w:rsidRPr="003B3BF4">
        <w:rPr>
          <w:lang w:val="es-ES"/>
        </w:rPr>
        <w:t>para</w:t>
      </w:r>
      <w:r w:rsidRPr="003B3BF4">
        <w:rPr>
          <w:lang w:val="es-ES"/>
        </w:rPr>
        <w:t xml:space="preserve"> diferen</w:t>
      </w:r>
      <w:r w:rsidR="006A2331" w:rsidRPr="003B3BF4">
        <w:rPr>
          <w:lang w:val="es-ES"/>
        </w:rPr>
        <w:t>c</w:t>
      </w:r>
      <w:r w:rsidRPr="003B3BF4">
        <w:rPr>
          <w:lang w:val="es-ES"/>
        </w:rPr>
        <w:t>ial</w:t>
      </w:r>
    </w:p>
    <w:p w14:paraId="735A3671" w14:textId="4C269380" w:rsidR="00C562AD" w:rsidRPr="003B3BF4" w:rsidRDefault="00C562AD" w:rsidP="00C562AD">
      <w:pPr>
        <w:rPr>
          <w:lang w:val="es-ES"/>
        </w:rPr>
      </w:pPr>
      <w:r w:rsidRPr="003B3BF4">
        <w:rPr>
          <w:lang w:val="es-ES"/>
        </w:rPr>
        <w:t>•</w:t>
      </w:r>
      <w:r w:rsidRPr="003B3BF4">
        <w:rPr>
          <w:lang w:val="es-ES"/>
        </w:rPr>
        <w:tab/>
      </w:r>
      <w:r w:rsidR="006A2331" w:rsidRPr="003B3BF4">
        <w:rPr>
          <w:lang w:val="es-ES"/>
        </w:rPr>
        <w:t>Pérdida de retorno de</w:t>
      </w:r>
      <w:r w:rsidRPr="003B3BF4">
        <w:rPr>
          <w:lang w:val="es-ES"/>
        </w:rPr>
        <w:t xml:space="preserve"> -12 dB </w:t>
      </w:r>
      <w:r w:rsidR="006A2331" w:rsidRPr="003B3BF4">
        <w:rPr>
          <w:lang w:val="es-ES"/>
        </w:rPr>
        <w:t>hasta</w:t>
      </w:r>
      <w:r w:rsidRPr="003B3BF4">
        <w:rPr>
          <w:lang w:val="es-ES"/>
        </w:rPr>
        <w:t xml:space="preserve"> 4 GHz; -10 dB </w:t>
      </w:r>
      <w:r w:rsidR="006A2331" w:rsidRPr="003B3BF4">
        <w:rPr>
          <w:lang w:val="es-ES"/>
        </w:rPr>
        <w:t>hasta</w:t>
      </w:r>
      <w:r w:rsidRPr="003B3BF4">
        <w:rPr>
          <w:lang w:val="es-ES"/>
        </w:rPr>
        <w:t xml:space="preserve"> 8 GHz; </w:t>
      </w:r>
    </w:p>
    <w:p w14:paraId="7D4BA8CC" w14:textId="2DECEFC6" w:rsidR="00C562AD" w:rsidRPr="003B3BF4" w:rsidRDefault="00C562AD" w:rsidP="00C562AD">
      <w:pPr>
        <w:rPr>
          <w:lang w:val="es-ES"/>
        </w:rPr>
      </w:pPr>
      <w:r w:rsidRPr="003B3BF4">
        <w:rPr>
          <w:lang w:val="es-ES"/>
        </w:rPr>
        <w:t>•</w:t>
      </w:r>
      <w:r w:rsidRPr="003B3BF4">
        <w:rPr>
          <w:lang w:val="es-ES"/>
        </w:rPr>
        <w:tab/>
      </w:r>
      <w:r w:rsidR="006A2331" w:rsidRPr="003B3BF4">
        <w:rPr>
          <w:lang w:val="es-ES"/>
        </w:rPr>
        <w:t>Aislamiento de diafonía entre canales</w:t>
      </w:r>
      <w:r w:rsidRPr="003B3BF4">
        <w:rPr>
          <w:lang w:val="es-ES"/>
        </w:rPr>
        <w:t xml:space="preserve">: -69 dBc </w:t>
      </w:r>
      <w:r w:rsidR="006A2331" w:rsidRPr="003B3BF4">
        <w:rPr>
          <w:lang w:val="es-ES"/>
        </w:rPr>
        <w:t>a</w:t>
      </w:r>
      <w:r w:rsidRPr="003B3BF4">
        <w:rPr>
          <w:lang w:val="es-ES"/>
        </w:rPr>
        <w:t xml:space="preserve"> 4 GHz, -63 dBc </w:t>
      </w:r>
      <w:r w:rsidR="006A2331" w:rsidRPr="003B3BF4">
        <w:rPr>
          <w:lang w:val="es-ES"/>
        </w:rPr>
        <w:t>a</w:t>
      </w:r>
      <w:r w:rsidRPr="003B3BF4">
        <w:rPr>
          <w:lang w:val="es-ES"/>
        </w:rPr>
        <w:t xml:space="preserve"> 8 GHz</w:t>
      </w:r>
    </w:p>
    <w:p w14:paraId="2BFCEBC3" w14:textId="77777777" w:rsidR="009E1FAA" w:rsidRPr="003B3BF4" w:rsidRDefault="009E1FAA" w:rsidP="00C562AD">
      <w:pPr>
        <w:rPr>
          <w:lang w:val="es-ES"/>
        </w:rPr>
      </w:pPr>
    </w:p>
    <w:p w14:paraId="4C971B44" w14:textId="6B297D0B" w:rsidR="009E1FAA" w:rsidRPr="003B3BF4" w:rsidRDefault="006A2331" w:rsidP="00C562AD">
      <w:pPr>
        <w:rPr>
          <w:lang w:val="es-ES"/>
        </w:rPr>
      </w:pPr>
      <w:r w:rsidRPr="003B3BF4">
        <w:rPr>
          <w:lang w:val="es-ES"/>
        </w:rPr>
        <w:t>El</w:t>
      </w:r>
      <w:r w:rsidR="009E1FAA" w:rsidRPr="003B3BF4">
        <w:rPr>
          <w:lang w:val="es-ES"/>
        </w:rPr>
        <w:t xml:space="preserve"> </w:t>
      </w:r>
      <w:hyperlink r:id="rId5" w:history="1">
        <w:r w:rsidRPr="003B3BF4">
          <w:rPr>
            <w:rStyle w:val="Hyperlink"/>
            <w:lang w:val="es-ES"/>
          </w:rPr>
          <w:t>diseño de r</w:t>
        </w:r>
        <w:r w:rsidR="009E1FAA" w:rsidRPr="003B3BF4">
          <w:rPr>
            <w:rStyle w:val="Hyperlink"/>
            <w:lang w:val="es-ES"/>
          </w:rPr>
          <w:t>eferenc</w:t>
        </w:r>
        <w:r w:rsidRPr="003B3BF4">
          <w:rPr>
            <w:rStyle w:val="Hyperlink"/>
            <w:lang w:val="es-ES"/>
          </w:rPr>
          <w:t>ia</w:t>
        </w:r>
      </w:hyperlink>
      <w:r w:rsidR="009E1FAA" w:rsidRPr="003B3BF4">
        <w:rPr>
          <w:lang w:val="es-ES"/>
        </w:rPr>
        <w:t xml:space="preserve"> inclu</w:t>
      </w:r>
      <w:r w:rsidRPr="003B3BF4">
        <w:rPr>
          <w:lang w:val="es-ES"/>
        </w:rPr>
        <w:t xml:space="preserve">ye </w:t>
      </w:r>
      <w:r w:rsidR="00A05806" w:rsidRPr="003B3BF4">
        <w:rPr>
          <w:lang w:val="es-ES"/>
        </w:rPr>
        <w:t xml:space="preserve">la asignación de patillas </w:t>
      </w:r>
      <w:r w:rsidR="009E1FAA" w:rsidRPr="003B3BF4">
        <w:rPr>
          <w:lang w:val="es-ES"/>
        </w:rPr>
        <w:t>recomend</w:t>
      </w:r>
      <w:r w:rsidR="00A05806" w:rsidRPr="003B3BF4">
        <w:rPr>
          <w:lang w:val="es-ES"/>
        </w:rPr>
        <w:t>a</w:t>
      </w:r>
      <w:r w:rsidR="009E1FAA" w:rsidRPr="003B3BF4">
        <w:rPr>
          <w:lang w:val="es-ES"/>
        </w:rPr>
        <w:t>d</w:t>
      </w:r>
      <w:r w:rsidR="00A05806" w:rsidRPr="003B3BF4">
        <w:rPr>
          <w:lang w:val="es-ES"/>
        </w:rPr>
        <w:t>a</w:t>
      </w:r>
      <w:r w:rsidR="009E1FAA" w:rsidRPr="003B3BF4">
        <w:rPr>
          <w:lang w:val="es-ES"/>
        </w:rPr>
        <w:t xml:space="preserve"> </w:t>
      </w:r>
      <w:r w:rsidRPr="003B3BF4">
        <w:rPr>
          <w:lang w:val="es-ES"/>
        </w:rPr>
        <w:t xml:space="preserve">dentro del informe completo de </w:t>
      </w:r>
      <w:r w:rsidR="009E1FAA" w:rsidRPr="003B3BF4">
        <w:rPr>
          <w:lang w:val="es-ES"/>
        </w:rPr>
        <w:t>caracteriza</w:t>
      </w:r>
      <w:r w:rsidRPr="003B3BF4">
        <w:rPr>
          <w:lang w:val="es-ES"/>
        </w:rPr>
        <w:t>c</w:t>
      </w:r>
      <w:r w:rsidR="009E1FAA" w:rsidRPr="003B3BF4">
        <w:rPr>
          <w:lang w:val="es-ES"/>
        </w:rPr>
        <w:t>i</w:t>
      </w:r>
      <w:r w:rsidRPr="003B3BF4">
        <w:rPr>
          <w:lang w:val="es-ES"/>
        </w:rPr>
        <w:t>ó</w:t>
      </w:r>
      <w:r w:rsidR="009E1FAA" w:rsidRPr="003B3BF4">
        <w:rPr>
          <w:lang w:val="es-ES"/>
        </w:rPr>
        <w:t>n.</w:t>
      </w:r>
      <w:r w:rsidR="000252FF" w:rsidRPr="003B3BF4">
        <w:rPr>
          <w:lang w:val="es-ES"/>
        </w:rPr>
        <w:t xml:space="preserve"> </w:t>
      </w:r>
      <w:r w:rsidR="00A05806" w:rsidRPr="003B3BF4">
        <w:rPr>
          <w:lang w:val="es-ES"/>
        </w:rPr>
        <w:t>Se están desarrollando otros diseños de</w:t>
      </w:r>
      <w:r w:rsidR="0011043D" w:rsidRPr="003B3BF4">
        <w:rPr>
          <w:lang w:val="es-ES"/>
        </w:rPr>
        <w:t xml:space="preserve"> referenc</w:t>
      </w:r>
      <w:r w:rsidR="00A05806" w:rsidRPr="003B3BF4">
        <w:rPr>
          <w:lang w:val="es-ES"/>
        </w:rPr>
        <w:t xml:space="preserve">ia para </w:t>
      </w:r>
      <w:r w:rsidR="0011043D" w:rsidRPr="003B3BF4">
        <w:rPr>
          <w:lang w:val="es-ES"/>
        </w:rPr>
        <w:t>aplica</w:t>
      </w:r>
      <w:r w:rsidR="00A05806" w:rsidRPr="003B3BF4">
        <w:rPr>
          <w:lang w:val="es-ES"/>
        </w:rPr>
        <w:t>c</w:t>
      </w:r>
      <w:r w:rsidR="0011043D" w:rsidRPr="003B3BF4">
        <w:rPr>
          <w:lang w:val="es-ES"/>
        </w:rPr>
        <w:t>ion</w:t>
      </w:r>
      <w:r w:rsidR="00A05806" w:rsidRPr="003B3BF4">
        <w:rPr>
          <w:lang w:val="es-ES"/>
        </w:rPr>
        <w:t>e</w:t>
      </w:r>
      <w:r w:rsidR="0011043D" w:rsidRPr="003B3BF4">
        <w:rPr>
          <w:lang w:val="es-ES"/>
        </w:rPr>
        <w:t xml:space="preserve">s </w:t>
      </w:r>
      <w:r w:rsidR="00A05806" w:rsidRPr="003B3BF4">
        <w:rPr>
          <w:lang w:val="es-ES"/>
        </w:rPr>
        <w:t>de hasta</w:t>
      </w:r>
      <w:r w:rsidR="0011043D" w:rsidRPr="003B3BF4">
        <w:rPr>
          <w:lang w:val="es-ES"/>
        </w:rPr>
        <w:t xml:space="preserve"> 40 GHz. </w:t>
      </w:r>
      <w:r w:rsidR="00A05806" w:rsidRPr="003B3BF4">
        <w:rPr>
          <w:lang w:val="es-ES"/>
        </w:rPr>
        <w:t>Para más</w:t>
      </w:r>
      <w:r w:rsidR="000252FF" w:rsidRPr="003B3BF4">
        <w:rPr>
          <w:lang w:val="es-ES"/>
        </w:rPr>
        <w:t xml:space="preserve"> informa</w:t>
      </w:r>
      <w:r w:rsidR="00A05806" w:rsidRPr="003B3BF4">
        <w:rPr>
          <w:lang w:val="es-ES"/>
        </w:rPr>
        <w:t>ción sobre selección de materiales para placas de circuito impreso</w:t>
      </w:r>
      <w:r w:rsidR="00907016" w:rsidRPr="003B3BF4">
        <w:rPr>
          <w:lang w:val="es-ES"/>
        </w:rPr>
        <w:t xml:space="preserve">, </w:t>
      </w:r>
      <w:r w:rsidR="00A05806" w:rsidRPr="003B3BF4">
        <w:rPr>
          <w:lang w:val="es-ES"/>
        </w:rPr>
        <w:t>apilamiento y optimización de diseños</w:t>
      </w:r>
      <w:r w:rsidR="00907016" w:rsidRPr="003B3BF4">
        <w:rPr>
          <w:lang w:val="es-ES"/>
        </w:rPr>
        <w:t>,</w:t>
      </w:r>
      <w:r w:rsidR="00A05806" w:rsidRPr="003B3BF4">
        <w:rPr>
          <w:lang w:val="es-ES"/>
        </w:rPr>
        <w:t xml:space="preserve"> env</w:t>
      </w:r>
      <w:r w:rsidR="003B3BF4" w:rsidRPr="003B3BF4">
        <w:rPr>
          <w:lang w:val="es-ES"/>
        </w:rPr>
        <w:t>íe</w:t>
      </w:r>
      <w:r w:rsidR="00A05806" w:rsidRPr="003B3BF4">
        <w:rPr>
          <w:lang w:val="es-ES"/>
        </w:rPr>
        <w:t xml:space="preserve"> un correo electrónico a</w:t>
      </w:r>
      <w:r w:rsidR="000252FF" w:rsidRPr="003B3BF4">
        <w:rPr>
          <w:lang w:val="es-ES"/>
        </w:rPr>
        <w:t xml:space="preserve"> </w:t>
      </w:r>
      <w:hyperlink r:id="rId6" w:history="1">
        <w:r w:rsidR="009F1EFC" w:rsidRPr="003B3BF4">
          <w:rPr>
            <w:rStyle w:val="Hyperlink"/>
            <w:lang w:val="es-ES"/>
          </w:rPr>
          <w:t>sig@samtec.com</w:t>
        </w:r>
      </w:hyperlink>
      <w:r w:rsidR="000252FF" w:rsidRPr="003B3BF4">
        <w:rPr>
          <w:lang w:val="es-ES"/>
        </w:rPr>
        <w:t>.</w:t>
      </w:r>
    </w:p>
    <w:p w14:paraId="34937514" w14:textId="77777777" w:rsidR="004C59F6" w:rsidRPr="003B3BF4" w:rsidRDefault="004C59F6" w:rsidP="004C59F6">
      <w:pPr>
        <w:rPr>
          <w:lang w:val="es-ES"/>
        </w:rPr>
      </w:pPr>
    </w:p>
    <w:p w14:paraId="1598D791" w14:textId="3DB4A52D" w:rsidR="000606B9" w:rsidRPr="003B3BF4" w:rsidRDefault="00A05806" w:rsidP="004C59F6">
      <w:pPr>
        <w:rPr>
          <w:color w:val="000000"/>
          <w:lang w:val="es-ES"/>
        </w:rPr>
      </w:pPr>
      <w:r w:rsidRPr="003B3BF4">
        <w:rPr>
          <w:rFonts w:cstheme="minorHAnsi"/>
          <w:shd w:val="clear" w:color="auto" w:fill="FFFFFF"/>
          <w:lang w:val="es-ES"/>
        </w:rPr>
        <w:t>Samtec</w:t>
      </w:r>
      <w:r w:rsidR="003B3BF4" w:rsidRPr="003B3BF4">
        <w:rPr>
          <w:rFonts w:cstheme="minorHAnsi"/>
          <w:shd w:val="clear" w:color="auto" w:fill="FFFFFF"/>
          <w:lang w:val="es-ES"/>
        </w:rPr>
        <w:t xml:space="preserve">, </w:t>
      </w:r>
      <w:r w:rsidRPr="003B3BF4">
        <w:rPr>
          <w:rFonts w:cstheme="minorHAnsi"/>
          <w:shd w:val="clear" w:color="auto" w:fill="FFFFFF"/>
          <w:lang w:val="es-ES"/>
        </w:rPr>
        <w:t>fundada en 1976</w:t>
      </w:r>
      <w:r w:rsidR="003B3BF4" w:rsidRPr="003B3BF4">
        <w:rPr>
          <w:rFonts w:cstheme="minorHAnsi"/>
          <w:shd w:val="clear" w:color="auto" w:fill="FFFFFF"/>
          <w:lang w:val="es-ES"/>
        </w:rPr>
        <w:t xml:space="preserve">, </w:t>
      </w:r>
      <w:r w:rsidRPr="003B3BF4">
        <w:rPr>
          <w:rFonts w:eastAsia="Calibri" w:cstheme="minorHAnsi"/>
          <w:shd w:val="clear" w:color="auto" w:fill="FFFFFF"/>
          <w:lang w:val="es-ES"/>
        </w:rPr>
        <w:t xml:space="preserve">es un fabricante </w:t>
      </w:r>
      <w:r w:rsidRPr="003B3BF4">
        <w:rPr>
          <w:rFonts w:eastAsia="Calibri" w:cstheme="minorHAnsi"/>
          <w:lang w:val="es-ES"/>
        </w:rPr>
        <w:t xml:space="preserve">de una amplia línea de soluciones de interconexión electrónica como </w:t>
      </w:r>
      <w:r w:rsidRPr="003B3BF4">
        <w:rPr>
          <w:rFonts w:cstheme="minorHAnsi"/>
          <w:shd w:val="clear" w:color="auto" w:fill="FFFFFF"/>
          <w:lang w:val="es-ES"/>
        </w:rPr>
        <w:t>conexiones de alta velocidad entre placas,</w:t>
      </w:r>
      <w:r w:rsidRPr="003B3BF4">
        <w:rPr>
          <w:rFonts w:eastAsia="Calibri" w:cstheme="minorHAnsi"/>
          <w:shd w:val="clear" w:color="auto" w:fill="FFFFFF"/>
          <w:lang w:val="es-ES"/>
        </w:rPr>
        <w:t xml:space="preserve"> cables de alta velocidad, interconexiones ópticas para placas intermedias y paneles, RF de precisión, apilamiento flexible, y componentes y cables micro/robustos</w:t>
      </w:r>
      <w:r w:rsidRPr="003B3BF4">
        <w:rPr>
          <w:rFonts w:cstheme="minorHAnsi"/>
          <w:shd w:val="clear" w:color="auto" w:fill="FFFFFF"/>
          <w:lang w:val="es-ES"/>
        </w:rPr>
        <w:t>. Los centros tecnológicos de Samtec trabajan en el desarrollo de tecnologías, estrategias y productos para optimizar el rendimiento y el coste de un sistema, desde semiconductores sin encapsular hasta una interfase situada a 100 metros, y con todos los puntos de interconexión situados entre medio.</w:t>
      </w:r>
    </w:p>
    <w:p w14:paraId="48E9403A" w14:textId="07C5A6DF" w:rsidR="000606B9" w:rsidRPr="003B3BF4" w:rsidRDefault="000606B9" w:rsidP="004C59F6">
      <w:pPr>
        <w:rPr>
          <w:lang w:val="es-ES"/>
        </w:rPr>
      </w:pPr>
      <w:r w:rsidRPr="003B3BF4">
        <w:rPr>
          <w:noProof/>
          <w:lang w:val="es-ES"/>
        </w:rPr>
        <w:drawing>
          <wp:inline distT="0" distB="0" distL="0" distR="0" wp14:anchorId="449F70AF" wp14:editId="4471486A">
            <wp:extent cx="5943600" cy="2101850"/>
            <wp:effectExtent l="0" t="0" r="0" b="0"/>
            <wp:docPr id="1117951626" name="Picture 1" descr="A close-up of several electronic compon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951626" name="Picture 1" descr="A close-up of several electronic component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06B9" w:rsidRPr="003B3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F6"/>
    <w:rsid w:val="000252FF"/>
    <w:rsid w:val="000606B9"/>
    <w:rsid w:val="00083B63"/>
    <w:rsid w:val="0011043D"/>
    <w:rsid w:val="0011206E"/>
    <w:rsid w:val="00250251"/>
    <w:rsid w:val="00282F2B"/>
    <w:rsid w:val="00310026"/>
    <w:rsid w:val="003214E3"/>
    <w:rsid w:val="003344FC"/>
    <w:rsid w:val="003B3BF4"/>
    <w:rsid w:val="004B0004"/>
    <w:rsid w:val="004C59F6"/>
    <w:rsid w:val="0053172F"/>
    <w:rsid w:val="005B2C61"/>
    <w:rsid w:val="005D27AE"/>
    <w:rsid w:val="006A2331"/>
    <w:rsid w:val="006C26F6"/>
    <w:rsid w:val="007225C8"/>
    <w:rsid w:val="00727399"/>
    <w:rsid w:val="007A1026"/>
    <w:rsid w:val="007E1879"/>
    <w:rsid w:val="007E7E38"/>
    <w:rsid w:val="00873715"/>
    <w:rsid w:val="008C4630"/>
    <w:rsid w:val="00907016"/>
    <w:rsid w:val="00924721"/>
    <w:rsid w:val="009479E8"/>
    <w:rsid w:val="009B5F59"/>
    <w:rsid w:val="009C3B51"/>
    <w:rsid w:val="009E1FAA"/>
    <w:rsid w:val="009F1EFC"/>
    <w:rsid w:val="00A05806"/>
    <w:rsid w:val="00A472BD"/>
    <w:rsid w:val="00A87F0C"/>
    <w:rsid w:val="00C562AD"/>
    <w:rsid w:val="00DA2C7A"/>
    <w:rsid w:val="00DE64AA"/>
    <w:rsid w:val="00DE7A5A"/>
    <w:rsid w:val="00DF18AA"/>
    <w:rsid w:val="00E14129"/>
    <w:rsid w:val="00E377AD"/>
    <w:rsid w:val="00F44916"/>
    <w:rsid w:val="00FC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18ECA6"/>
  <w15:chartTrackingRefBased/>
  <w15:docId w15:val="{3E90606D-D758-41C7-9AB5-2E02DAF5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9F6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C59F6"/>
    <w:pPr>
      <w:spacing w:after="0" w:line="240" w:lineRule="auto"/>
    </w:pPr>
    <w:rPr>
      <w:rFonts w:ascii="Calibri" w:hAnsi="Calibri" w:cs="Calibri"/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C5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9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59F6"/>
    <w:rPr>
      <w:rFonts w:ascii="Calibri" w:hAnsi="Calibri" w:cs="Calibr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9F6"/>
    <w:rPr>
      <w:rFonts w:ascii="Calibri" w:hAnsi="Calibri" w:cs="Calibri"/>
      <w:b/>
      <w:bCs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4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1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3F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g@samtec.com" TargetMode="External"/><Relationship Id="rId5" Type="http://schemas.openxmlformats.org/officeDocument/2006/relationships/hyperlink" Target="https://suddendocs.samtec.com/testreports/20230809_t-3585732_aoac_seam-035_seaf-065_10mm_rev3.pdf" TargetMode="External"/><Relationship Id="rId4" Type="http://schemas.openxmlformats.org/officeDocument/2006/relationships/hyperlink" Target="https://www.samtec.com/connectors/high-speed-board-to-board/high-density-arrays/seara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Love</dc:creator>
  <cp:keywords/>
  <dc:description/>
  <cp:lastModifiedBy>Gwenfair Rousselot-Jones</cp:lastModifiedBy>
  <cp:revision>2</cp:revision>
  <dcterms:created xsi:type="dcterms:W3CDTF">2023-10-23T09:14:00Z</dcterms:created>
  <dcterms:modified xsi:type="dcterms:W3CDTF">2023-10-23T09:14:00Z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