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F83C6" w14:textId="58C1B07A" w:rsidR="0071460D" w:rsidRPr="0071460D" w:rsidRDefault="0071460D" w:rsidP="0071460D">
      <w:pPr>
        <w:tabs>
          <w:tab w:val="left" w:pos="6663"/>
        </w:tabs>
        <w:rPr>
          <w:b/>
          <w:bCs/>
          <w:sz w:val="32"/>
          <w:szCs w:val="32"/>
          <w:lang w:val="fr-BE"/>
        </w:rPr>
      </w:pPr>
      <w:r>
        <w:rPr>
          <w:b/>
          <w:bCs/>
          <w:sz w:val="32"/>
          <w:szCs w:val="32"/>
          <w:lang w:val="fr-BE"/>
        </w:rPr>
        <w:t>L</w:t>
      </w:r>
      <w:r w:rsidR="00936E82">
        <w:rPr>
          <w:b/>
          <w:bCs/>
          <w:sz w:val="32"/>
          <w:szCs w:val="32"/>
          <w:lang w:val="fr-BE"/>
        </w:rPr>
        <w:t>’interconnexion</w:t>
      </w:r>
      <w:r w:rsidR="00741F84">
        <w:rPr>
          <w:b/>
          <w:bCs/>
          <w:sz w:val="32"/>
          <w:szCs w:val="32"/>
          <w:lang w:val="fr-BE"/>
        </w:rPr>
        <w:t xml:space="preserve"> </w:t>
      </w:r>
      <w:r w:rsidR="009861CA" w:rsidRPr="009553DD">
        <w:rPr>
          <w:b/>
          <w:bCs/>
          <w:sz w:val="32"/>
          <w:szCs w:val="32"/>
          <w:lang w:val="fr-BE"/>
        </w:rPr>
        <w:t>Samtec FireFly</w:t>
      </w:r>
      <w:r>
        <w:rPr>
          <w:b/>
          <w:bCs/>
          <w:vertAlign w:val="superscript"/>
          <w:lang w:val="fr-BE"/>
        </w:rPr>
        <w:t>TM</w:t>
      </w:r>
      <w:r w:rsidR="009861CA" w:rsidRPr="009553DD">
        <w:rPr>
          <w:b/>
          <w:bCs/>
          <w:sz w:val="32"/>
          <w:szCs w:val="32"/>
          <w:lang w:val="fr-BE"/>
        </w:rPr>
        <w:t xml:space="preserve"> </w:t>
      </w:r>
      <w:r>
        <w:rPr>
          <w:b/>
          <w:bCs/>
          <w:sz w:val="32"/>
          <w:szCs w:val="32"/>
          <w:lang w:val="fr-BE"/>
        </w:rPr>
        <w:t>Micro Flyover System</w:t>
      </w:r>
      <w:r>
        <w:rPr>
          <w:b/>
          <w:bCs/>
          <w:vertAlign w:val="superscript"/>
          <w:lang w:val="fr-BE"/>
        </w:rPr>
        <w:t xml:space="preserve">TM </w:t>
      </w:r>
      <w:r w:rsidRPr="0071460D">
        <w:rPr>
          <w:b/>
          <w:bCs/>
          <w:sz w:val="32"/>
          <w:szCs w:val="32"/>
          <w:lang w:val="fr-BE"/>
        </w:rPr>
        <w:t xml:space="preserve"> </w:t>
      </w:r>
      <w:r>
        <w:rPr>
          <w:b/>
          <w:bCs/>
          <w:sz w:val="32"/>
          <w:szCs w:val="32"/>
          <w:lang w:val="fr-BE"/>
        </w:rPr>
        <w:t xml:space="preserve">est disponible pour </w:t>
      </w:r>
      <w:r w:rsidR="00936E82">
        <w:rPr>
          <w:b/>
          <w:bCs/>
          <w:sz w:val="32"/>
          <w:szCs w:val="32"/>
          <w:lang w:val="fr-BE"/>
        </w:rPr>
        <w:t>d</w:t>
      </w:r>
      <w:r>
        <w:rPr>
          <w:b/>
          <w:bCs/>
          <w:sz w:val="32"/>
          <w:szCs w:val="32"/>
          <w:lang w:val="fr-BE"/>
        </w:rPr>
        <w:t>es conceptions optique et cuivre jusqu’à 28 Gbit/s</w:t>
      </w:r>
    </w:p>
    <w:p w14:paraId="216FD988" w14:textId="461F3C3E" w:rsidR="009861CA" w:rsidRPr="009553DD" w:rsidRDefault="003C2CC3" w:rsidP="00A46338">
      <w:pPr>
        <w:tabs>
          <w:tab w:val="left" w:pos="6663"/>
        </w:tabs>
        <w:rPr>
          <w:b/>
          <w:bCs/>
          <w:sz w:val="32"/>
          <w:szCs w:val="32"/>
          <w:lang w:val="fr-BE"/>
        </w:rPr>
      </w:pPr>
      <w:r w:rsidRPr="009553DD">
        <w:rPr>
          <w:b/>
          <w:bCs/>
          <w:sz w:val="32"/>
          <w:szCs w:val="32"/>
          <w:lang w:val="fr-BE"/>
        </w:rPr>
        <w:t xml:space="preserve"> </w:t>
      </w:r>
    </w:p>
    <w:p w14:paraId="1E8F8278" w14:textId="199C269E" w:rsidR="009861CA" w:rsidRPr="009553DD" w:rsidRDefault="00ED328D" w:rsidP="005D45AA">
      <w:pPr>
        <w:rPr>
          <w:b/>
          <w:bCs/>
          <w:lang w:val="fr-BE"/>
        </w:rPr>
      </w:pPr>
      <w:r w:rsidRPr="009553DD">
        <w:rPr>
          <w:b/>
          <w:bCs/>
          <w:lang w:val="fr-BE"/>
        </w:rPr>
        <w:t>Disponibles en quantités de production, les systèmes d'interconnexion haute performance utilisent le même micro-connecteur dans les configurations x4, x8 et x12 pour les systèmes en cuivre et optique, ce qui permet d'augmenter la densité, de simplifier la conception des circuits imprimés et de réduire la dissipation de puissance.</w:t>
      </w:r>
    </w:p>
    <w:p w14:paraId="028CF0CB" w14:textId="7714C6FD" w:rsidR="009861CA" w:rsidRPr="009553DD" w:rsidRDefault="009861CA" w:rsidP="009861CA">
      <w:pPr>
        <w:rPr>
          <w:lang w:val="fr-BE"/>
        </w:rPr>
      </w:pPr>
    </w:p>
    <w:p w14:paraId="73FE3BE3" w14:textId="44153F1C" w:rsidR="009861CA" w:rsidRPr="009553DD" w:rsidRDefault="009861CA" w:rsidP="00EB3099">
      <w:pPr>
        <w:rPr>
          <w:lang w:val="fr-BE"/>
        </w:rPr>
      </w:pPr>
      <w:r w:rsidRPr="009553DD">
        <w:rPr>
          <w:lang w:val="fr-BE"/>
        </w:rPr>
        <w:t>Samtec</w:t>
      </w:r>
      <w:r w:rsidRPr="009553DD">
        <w:rPr>
          <w:b/>
          <w:bCs/>
          <w:lang w:val="fr-BE"/>
        </w:rPr>
        <w:t xml:space="preserve">, </w:t>
      </w:r>
      <w:r w:rsidR="00B135F8" w:rsidRPr="009553DD">
        <w:rPr>
          <w:lang w:val="fr-BE"/>
        </w:rPr>
        <w:t>Inc., le leader des services dans l'industrie des connecteurs, expédie le système optique FireFly</w:t>
      </w:r>
      <w:r w:rsidR="00B5445E" w:rsidRPr="009553DD">
        <w:rPr>
          <w:b/>
          <w:bCs/>
          <w:vertAlign w:val="superscript"/>
          <w:lang w:val="fr-BE"/>
        </w:rPr>
        <w:t xml:space="preserve">TM </w:t>
      </w:r>
      <w:r w:rsidR="0071460D">
        <w:rPr>
          <w:lang w:val="fr-BE"/>
        </w:rPr>
        <w:t>Micro Flyover System</w:t>
      </w:r>
      <w:r w:rsidR="0071460D" w:rsidRPr="0071460D">
        <w:rPr>
          <w:b/>
          <w:bCs/>
          <w:vertAlign w:val="superscript"/>
          <w:lang w:val="fr-BE"/>
        </w:rPr>
        <w:t xml:space="preserve"> </w:t>
      </w:r>
      <w:r w:rsidR="0071460D" w:rsidRPr="009553DD">
        <w:rPr>
          <w:b/>
          <w:bCs/>
          <w:vertAlign w:val="superscript"/>
          <w:lang w:val="fr-BE"/>
        </w:rPr>
        <w:t>TM</w:t>
      </w:r>
      <w:r w:rsidR="0071460D">
        <w:rPr>
          <w:lang w:val="fr-BE"/>
        </w:rPr>
        <w:t xml:space="preserve"> l</w:t>
      </w:r>
      <w:r w:rsidR="00CE2AEF" w:rsidRPr="009553DD">
        <w:rPr>
          <w:lang w:val="fr-BE"/>
        </w:rPr>
        <w:t>e premier système d'interconnexion offrant la flexibilité d'utiliser de manière interchangeable des interconnexions optique et cuivre haute performance à micro-encombrement. Composé d'un émetteur-récepteur, d'un système de connecteurs en deux parties et d'un câble, le système FireFly Micro Flyover prend en charge les conceptions 14, 16, 25 et 28 Gbit/s dans des configurations x4, x8 et x12. Les produits présentés dans ce</w:t>
      </w:r>
      <w:r w:rsidR="00936E82">
        <w:rPr>
          <w:lang w:val="fr-BE"/>
        </w:rPr>
        <w:t xml:space="preserve"> communiqué</w:t>
      </w:r>
      <w:r w:rsidR="00CE2AEF" w:rsidRPr="009553DD">
        <w:rPr>
          <w:lang w:val="fr-BE"/>
        </w:rPr>
        <w:t xml:space="preserve"> sont </w:t>
      </w:r>
      <w:r w:rsidR="00741F84">
        <w:rPr>
          <w:lang w:val="fr-BE"/>
        </w:rPr>
        <w:t>supportés</w:t>
      </w:r>
      <w:r w:rsidR="00CE2AEF" w:rsidRPr="009553DD">
        <w:rPr>
          <w:lang w:val="fr-BE"/>
        </w:rPr>
        <w:t xml:space="preserve"> par des modèles 3D, une carte adaptateur PCI Express® sur fibre optique et des </w:t>
      </w:r>
      <w:hyperlink r:id="rId5">
        <w:r w:rsidR="00D80B7E" w:rsidRPr="009553DD">
          <w:rPr>
            <w:rStyle w:val="Hyperlink"/>
            <w:lang w:val="fr-BE"/>
          </w:rPr>
          <w:t>kits d'évaluation</w:t>
        </w:r>
      </w:hyperlink>
      <w:r w:rsidR="007A6570" w:rsidRPr="009553DD">
        <w:rPr>
          <w:lang w:val="fr-BE"/>
        </w:rPr>
        <w:t xml:space="preserve"> disponibles sur le site Web de Samtec dans le cadre de Samtec Sudden Service®.</w:t>
      </w:r>
    </w:p>
    <w:p w14:paraId="3A1F781A" w14:textId="74B7D4F1" w:rsidR="00D63E7D" w:rsidRPr="009553DD" w:rsidRDefault="002100A9" w:rsidP="009861CA">
      <w:pPr>
        <w:rPr>
          <w:b/>
          <w:bCs/>
          <w:lang w:val="fr-BE"/>
        </w:rPr>
      </w:pPr>
      <w:r w:rsidRPr="009553DD">
        <w:rPr>
          <w:b/>
          <w:bCs/>
          <w:lang w:val="fr-BE"/>
        </w:rPr>
        <w:t>Produits de la série</w:t>
      </w:r>
    </w:p>
    <w:p w14:paraId="20B21F44" w14:textId="716BB8F4" w:rsidR="00C94DD8" w:rsidRPr="009553DD" w:rsidRDefault="00CC63B2" w:rsidP="009861CA">
      <w:pPr>
        <w:rPr>
          <w:lang w:val="fr-BE"/>
        </w:rPr>
      </w:pPr>
      <w:r>
        <w:rPr>
          <w:noProof/>
        </w:rPr>
        <w:drawing>
          <wp:anchor distT="0" distB="0" distL="114300" distR="114300" simplePos="0" relativeHeight="251658241" behindDoc="1" locked="0" layoutInCell="1" allowOverlap="1" wp14:anchorId="49AAC85F" wp14:editId="3300C0E8">
            <wp:simplePos x="0" y="0"/>
            <wp:positionH relativeFrom="column">
              <wp:posOffset>0</wp:posOffset>
            </wp:positionH>
            <wp:positionV relativeFrom="paragraph">
              <wp:posOffset>-3175</wp:posOffset>
            </wp:positionV>
            <wp:extent cx="2352675" cy="2352675"/>
            <wp:effectExtent l="0" t="0" r="9525" b="9525"/>
            <wp:wrapTight wrapText="bothSides">
              <wp:wrapPolygon edited="0">
                <wp:start x="0" y="0"/>
                <wp:lineTo x="0" y="21513"/>
                <wp:lineTo x="21513" y="21513"/>
                <wp:lineTo x="21513" y="0"/>
                <wp:lineTo x="0" y="0"/>
              </wp:wrapPolygon>
            </wp:wrapTight>
            <wp:docPr id="983510368" name="Picture 983510368" descr="Gros plan sur plusieurs petits composants électronique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3510368" name="Picture 3" descr="A close-up of several small electronic components&#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52675" cy="2352675"/>
                    </a:xfrm>
                    <a:prstGeom prst="rect">
                      <a:avLst/>
                    </a:prstGeom>
                  </pic:spPr>
                </pic:pic>
              </a:graphicData>
            </a:graphic>
            <wp14:sizeRelH relativeFrom="page">
              <wp14:pctWidth>0</wp14:pctWidth>
            </wp14:sizeRelH>
            <wp14:sizeRelV relativeFrom="page">
              <wp14:pctHeight>0</wp14:pctHeight>
            </wp14:sizeRelV>
          </wp:anchor>
        </w:drawing>
      </w:r>
      <w:r w:rsidR="001015F2" w:rsidRPr="009553DD">
        <w:rPr>
          <w:lang w:val="fr-BE"/>
        </w:rPr>
        <w:t xml:space="preserve">Bien adapté à une utilisation dans des conceptions hautes performances telles que l'IA/calcul haute performance, le médical, le test et la mesure et les applications FPGA, </w:t>
      </w:r>
      <w:r w:rsidR="00936E82">
        <w:rPr>
          <w:lang w:val="fr-BE"/>
        </w:rPr>
        <w:t>le</w:t>
      </w:r>
      <w:r w:rsidR="00741F84">
        <w:rPr>
          <w:lang w:val="fr-BE"/>
        </w:rPr>
        <w:t xml:space="preserve"> modèle </w:t>
      </w:r>
      <w:r w:rsidR="00741F84" w:rsidRPr="00741F84">
        <w:t>ECUO FireFly Active Optical Micro Flyover System</w:t>
      </w:r>
      <w:r w:rsidR="001015F2" w:rsidRPr="009553DD">
        <w:rPr>
          <w:lang w:val="fr-BE"/>
        </w:rPr>
        <w:t xml:space="preserve"> </w:t>
      </w:r>
      <w:r w:rsidR="00936E82">
        <w:rPr>
          <w:lang w:val="fr-BE"/>
        </w:rPr>
        <w:t>avec</w:t>
      </w:r>
      <w:r w:rsidR="00936E82" w:rsidRPr="009553DD">
        <w:rPr>
          <w:lang w:val="fr-BE"/>
        </w:rPr>
        <w:t xml:space="preserve"> câble </w:t>
      </w:r>
      <w:r w:rsidR="001015F2" w:rsidRPr="009553DD">
        <w:rPr>
          <w:lang w:val="fr-BE"/>
        </w:rPr>
        <w:t>prend en charge</w:t>
      </w:r>
      <w:r w:rsidR="00741F84">
        <w:rPr>
          <w:lang w:val="fr-BE"/>
        </w:rPr>
        <w:t xml:space="preserve"> un</w:t>
      </w:r>
      <w:r w:rsidR="001015F2" w:rsidRPr="009553DD">
        <w:rPr>
          <w:lang w:val="fr-BE"/>
        </w:rPr>
        <w:t xml:space="preserve"> </w:t>
      </w:r>
      <w:r w:rsidR="00741F84" w:rsidRPr="009553DD">
        <w:rPr>
          <w:lang w:val="fr-BE"/>
        </w:rPr>
        <w:t xml:space="preserve">PAM4 SerDes </w:t>
      </w:r>
      <w:r w:rsidR="001015F2" w:rsidRPr="009553DD">
        <w:rPr>
          <w:lang w:val="fr-BE"/>
        </w:rPr>
        <w:t xml:space="preserve">jusqu'à 56 Gbit/s et est conçu pour être placé à proximité d'un boîtier.  Une version à température étendue (modèle ETUO) pour les applications militaires, aérospatiales et industrielles, fonctionne de -40 °C à +85 °C et démontre une transmission sans erreur lors des méthodes d'essais de chocs et de vibrations externes spécifiées dans la norme MIL-STD-810. (Le modèle ECUE à coût optimisé est livré avec un assemblage de câble en cuivre.) </w:t>
      </w:r>
    </w:p>
    <w:p w14:paraId="34716944" w14:textId="6F844B2F" w:rsidR="002100A9" w:rsidRPr="009553DD" w:rsidRDefault="00EF7856" w:rsidP="009861CA">
      <w:pPr>
        <w:rPr>
          <w:lang w:val="fr-BE"/>
        </w:rPr>
      </w:pPr>
      <w:r w:rsidRPr="009553DD">
        <w:rPr>
          <w:lang w:val="fr-BE"/>
        </w:rPr>
        <w:t xml:space="preserve">Idéal pour les applications à haute densité telles que l'ATE, le mil/aero, la diffusion vidéo et l'automatisation industrielle, le modèle PCUO transmet des débits de données PCIe 3.0/4.0 </w:t>
      </w:r>
      <w:r w:rsidR="00F258AD" w:rsidRPr="009553DD">
        <w:rPr>
          <w:lang w:val="fr-BE"/>
          <w14:ligatures w14:val="none"/>
        </w:rPr>
        <w:t xml:space="preserve">ainsi que deux signaux de bande latérale </w:t>
      </w:r>
      <w:r w:rsidR="00CE6D57" w:rsidRPr="009553DD">
        <w:rPr>
          <w:lang w:val="fr-BE"/>
        </w:rPr>
        <w:t xml:space="preserve">jusqu'à 100 m. La version à température étendue, PTUO, fonctionne de -40 °C à +85 °C avec un </w:t>
      </w:r>
      <w:r w:rsidR="000C7B5E">
        <w:rPr>
          <w:lang w:val="fr-BE"/>
        </w:rPr>
        <w:t>B</w:t>
      </w:r>
      <w:r w:rsidR="00CE6D57" w:rsidRPr="009553DD">
        <w:rPr>
          <w:lang w:val="fr-BE"/>
        </w:rPr>
        <w:t>E</w:t>
      </w:r>
      <w:r w:rsidR="000C7B5E">
        <w:rPr>
          <w:lang w:val="fr-BE"/>
        </w:rPr>
        <w:t>R</w:t>
      </w:r>
      <w:r w:rsidR="00CE6D57" w:rsidRPr="009553DD">
        <w:rPr>
          <w:lang w:val="fr-BE"/>
        </w:rPr>
        <w:t xml:space="preserve"> </w:t>
      </w:r>
      <w:r w:rsidR="000C7B5E">
        <w:rPr>
          <w:lang w:val="fr-BE"/>
        </w:rPr>
        <w:t>meilleur que</w:t>
      </w:r>
      <w:r w:rsidR="00CE6D57" w:rsidRPr="009553DD">
        <w:rPr>
          <w:lang w:val="fr-BE"/>
        </w:rPr>
        <w:t xml:space="preserve"> 1E-12. (La série PCUE à coût optimisé est livrée avec un assemblage de câble en cuivre.)</w:t>
      </w:r>
    </w:p>
    <w:p w14:paraId="26F74B6A" w14:textId="6D9CEAD6" w:rsidR="00473D60" w:rsidRPr="009553DD" w:rsidRDefault="00473D60" w:rsidP="009861CA">
      <w:pPr>
        <w:rPr>
          <w:b/>
          <w:bCs/>
          <w:lang w:val="fr-BE"/>
        </w:rPr>
      </w:pPr>
      <w:r w:rsidRPr="009553DD">
        <w:rPr>
          <w:b/>
          <w:bCs/>
          <w:lang w:val="fr-BE"/>
        </w:rPr>
        <w:t>Petite taille et facilité d'assemblage</w:t>
      </w:r>
    </w:p>
    <w:p w14:paraId="7B4C70BE" w14:textId="60F2E277" w:rsidR="009861CA" w:rsidRPr="009553DD" w:rsidRDefault="00CC63B2" w:rsidP="009861CA">
      <w:pPr>
        <w:rPr>
          <w:lang w:val="fr-BE"/>
        </w:rPr>
      </w:pPr>
      <w:r>
        <w:rPr>
          <w:noProof/>
        </w:rPr>
        <w:lastRenderedPageBreak/>
        <w:drawing>
          <wp:anchor distT="0" distB="0" distL="114300" distR="114300" simplePos="0" relativeHeight="251658240" behindDoc="0" locked="0" layoutInCell="1" allowOverlap="1" wp14:anchorId="73E2242A" wp14:editId="27D1B45B">
            <wp:simplePos x="0" y="0"/>
            <wp:positionH relativeFrom="column">
              <wp:posOffset>4057650</wp:posOffset>
            </wp:positionH>
            <wp:positionV relativeFrom="paragraph">
              <wp:posOffset>-814705</wp:posOffset>
            </wp:positionV>
            <wp:extent cx="2409825" cy="2409825"/>
            <wp:effectExtent l="0" t="0" r="9525" b="9525"/>
            <wp:wrapSquare wrapText="bothSides"/>
            <wp:docPr id="475755294" name="Picture 475755294" descr="Gros plan sur plusieurs composants électronique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755294" name="Picture 2" descr="A close-up of several electronic component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9825" cy="2409825"/>
                    </a:xfrm>
                    <a:prstGeom prst="rect">
                      <a:avLst/>
                    </a:prstGeom>
                  </pic:spPr>
                </pic:pic>
              </a:graphicData>
            </a:graphic>
            <wp14:sizeRelH relativeFrom="page">
              <wp14:pctWidth>0</wp14:pctWidth>
            </wp14:sizeRelH>
            <wp14:sizeRelV relativeFrom="page">
              <wp14:pctHeight>0</wp14:pctHeight>
            </wp14:sizeRelV>
          </wp:anchor>
        </w:drawing>
      </w:r>
      <w:r w:rsidR="00F00C07" w:rsidRPr="009553DD">
        <w:rPr>
          <w:lang w:val="fr-BE"/>
        </w:rPr>
        <w:t xml:space="preserve">Les produits du système optique FireFly Micro Flyover </w:t>
      </w:r>
      <w:r w:rsidR="000C7B5E">
        <w:rPr>
          <w:lang w:val="fr-BE"/>
        </w:rPr>
        <w:t xml:space="preserve">System </w:t>
      </w:r>
      <w:r w:rsidR="00F00C07" w:rsidRPr="009553DD">
        <w:rPr>
          <w:lang w:val="fr-BE"/>
        </w:rPr>
        <w:t>atteignent des performances de 14 à 28 Gbit/s dans un encombrement miniature couvrant une su</w:t>
      </w:r>
      <w:r w:rsidR="000C7B5E">
        <w:rPr>
          <w:lang w:val="fr-BE"/>
        </w:rPr>
        <w:t>rface</w:t>
      </w:r>
      <w:r w:rsidR="00F00C07" w:rsidRPr="009553DD">
        <w:rPr>
          <w:lang w:val="fr-BE"/>
        </w:rPr>
        <w:t xml:space="preserve"> de seulement </w:t>
      </w:r>
      <w:r w:rsidR="009933E6">
        <w:rPr>
          <w:lang w:val="fr-BE"/>
        </w:rPr>
        <w:t>2</w:t>
      </w:r>
      <w:r w:rsidR="00F00C07" w:rsidRPr="009553DD">
        <w:rPr>
          <w:lang w:val="fr-BE"/>
        </w:rPr>
        <w:t>,</w:t>
      </w:r>
      <w:r w:rsidR="009933E6">
        <w:rPr>
          <w:lang w:val="fr-BE"/>
        </w:rPr>
        <w:t>37 cm</w:t>
      </w:r>
      <w:r w:rsidR="009933E6">
        <w:rPr>
          <w:rFonts w:ascii="Calibri" w:hAnsi="Calibri" w:cs="Calibri"/>
          <w:lang w:val="fr-BE"/>
        </w:rPr>
        <w:t>²</w:t>
      </w:r>
      <w:r w:rsidR="00F00C07" w:rsidRPr="009553DD">
        <w:rPr>
          <w:lang w:val="fr-BE"/>
        </w:rPr>
        <w:t xml:space="preserve"> pour un total de 265 Gbit/s/</w:t>
      </w:r>
      <w:r w:rsidR="001D283B">
        <w:rPr>
          <w:lang w:val="fr-BE"/>
        </w:rPr>
        <w:t>in</w:t>
      </w:r>
      <w:r w:rsidR="00F00C07" w:rsidRPr="009553DD">
        <w:rPr>
          <w:lang w:val="fr-BE"/>
        </w:rPr>
        <w:t>²</w:t>
      </w:r>
      <w:r w:rsidR="009933E6">
        <w:rPr>
          <w:lang w:val="fr-BE"/>
        </w:rPr>
        <w:t xml:space="preserve"> (41 Gbits/s/</w:t>
      </w:r>
      <w:r w:rsidR="009933E6" w:rsidRPr="009933E6">
        <w:rPr>
          <w:lang w:val="fr-BE"/>
        </w:rPr>
        <w:t xml:space="preserve"> </w:t>
      </w:r>
      <w:r w:rsidR="009933E6">
        <w:rPr>
          <w:lang w:val="fr-BE"/>
        </w:rPr>
        <w:t>cm</w:t>
      </w:r>
      <w:r w:rsidR="009933E6">
        <w:rPr>
          <w:rFonts w:ascii="Calibri" w:hAnsi="Calibri" w:cs="Calibri"/>
          <w:lang w:val="fr-BE"/>
        </w:rPr>
        <w:t>²)</w:t>
      </w:r>
      <w:r w:rsidR="00F00C07" w:rsidRPr="009553DD">
        <w:rPr>
          <w:lang w:val="fr-BE"/>
        </w:rPr>
        <w:t xml:space="preserve">. Tous les modèles sont interchangeables avec le </w:t>
      </w:r>
      <w:r w:rsidR="001D283B" w:rsidRPr="009553DD">
        <w:rPr>
          <w:lang w:val="fr-BE"/>
        </w:rPr>
        <w:t xml:space="preserve">câble </w:t>
      </w:r>
      <w:r w:rsidR="00F00C07" w:rsidRPr="009553DD">
        <w:rPr>
          <w:lang w:val="fr-BE"/>
        </w:rPr>
        <w:t xml:space="preserve">FireFly </w:t>
      </w:r>
      <w:r w:rsidR="001D283B" w:rsidRPr="009553DD">
        <w:rPr>
          <w:lang w:val="fr-BE"/>
        </w:rPr>
        <w:t xml:space="preserve">cuivre </w:t>
      </w:r>
      <w:r w:rsidR="00F00C07" w:rsidRPr="009553DD">
        <w:rPr>
          <w:lang w:val="fr-BE"/>
        </w:rPr>
        <w:t>ou optique. Le système de connecteurs a l'empreinte miniature l</w:t>
      </w:r>
      <w:r w:rsidR="001D283B">
        <w:rPr>
          <w:lang w:val="fr-BE"/>
        </w:rPr>
        <w:t>eader</w:t>
      </w:r>
      <w:r w:rsidR="00F00C07" w:rsidRPr="009553DD">
        <w:rPr>
          <w:lang w:val="fr-BE"/>
        </w:rPr>
        <w:t xml:space="preserve"> de l'industrie</w:t>
      </w:r>
      <w:r w:rsidR="00936E82">
        <w:rPr>
          <w:lang w:val="fr-BE"/>
        </w:rPr>
        <w:t xml:space="preserve"> ne</w:t>
      </w:r>
      <w:r w:rsidR="00F00C07" w:rsidRPr="009553DD">
        <w:rPr>
          <w:lang w:val="fr-BE"/>
        </w:rPr>
        <w:t xml:space="preserve"> mesur</w:t>
      </w:r>
      <w:r w:rsidR="00936E82">
        <w:rPr>
          <w:lang w:val="fr-BE"/>
        </w:rPr>
        <w:t>e que</w:t>
      </w:r>
      <w:r w:rsidR="00F00C07" w:rsidRPr="009553DD">
        <w:rPr>
          <w:lang w:val="fr-BE"/>
        </w:rPr>
        <w:t xml:space="preserve"> s 11,25 x 21,08 mm, ce qui permet </w:t>
      </w:r>
      <w:r w:rsidR="001D283B">
        <w:rPr>
          <w:lang w:val="fr-BE"/>
        </w:rPr>
        <w:t xml:space="preserve">un placement </w:t>
      </w:r>
      <w:r w:rsidR="00F00C07" w:rsidRPr="009553DD">
        <w:rPr>
          <w:lang w:val="fr-BE"/>
        </w:rPr>
        <w:t xml:space="preserve">à proximité </w:t>
      </w:r>
      <w:r w:rsidR="00936E82">
        <w:rPr>
          <w:lang w:val="fr-BE"/>
        </w:rPr>
        <w:t xml:space="preserve">immédiate </w:t>
      </w:r>
      <w:r w:rsidR="00F00C07" w:rsidRPr="009553DD">
        <w:rPr>
          <w:lang w:val="fr-BE"/>
        </w:rPr>
        <w:t>du module ASIC.</w:t>
      </w:r>
    </w:p>
    <w:p w14:paraId="557BEFA7" w14:textId="60E6D5A8" w:rsidR="007D0B7E" w:rsidRPr="009553DD" w:rsidRDefault="00B41965" w:rsidP="007D0B7E">
      <w:pPr>
        <w:rPr>
          <w:lang w:val="fr-BE"/>
        </w:rPr>
      </w:pPr>
      <w:r w:rsidRPr="009553DD">
        <w:rPr>
          <w:lang w:val="fr-BE"/>
        </w:rPr>
        <w:t>Le système robuste de</w:t>
      </w:r>
      <w:r w:rsidR="001D283B">
        <w:rPr>
          <w:lang w:val="fr-BE"/>
        </w:rPr>
        <w:t xml:space="preserve"> connecteur de bord</w:t>
      </w:r>
      <w:r w:rsidRPr="009553DD">
        <w:rPr>
          <w:lang w:val="fr-BE"/>
        </w:rPr>
        <w:t xml:space="preserve"> de carte en deux parties, avec des languettes à souder, un mécanisme de verrouillage à loquet et des guides de </w:t>
      </w:r>
      <w:r w:rsidR="001D283B">
        <w:rPr>
          <w:lang w:val="fr-BE"/>
        </w:rPr>
        <w:t>positionnement</w:t>
      </w:r>
      <w:r w:rsidRPr="009553DD">
        <w:rPr>
          <w:lang w:val="fr-BE"/>
        </w:rPr>
        <w:t>, permet un accouplement et un désaccouplement simplifiés des assemblages de câbles</w:t>
      </w:r>
      <w:r w:rsidR="00936E82">
        <w:rPr>
          <w:lang w:val="fr-BE"/>
        </w:rPr>
        <w:t>,</w:t>
      </w:r>
      <w:r w:rsidRPr="009553DD">
        <w:rPr>
          <w:lang w:val="fr-BE"/>
        </w:rPr>
        <w:t xml:space="preserve"> par rapport aux systèmes </w:t>
      </w:r>
      <w:r w:rsidR="00F8546A">
        <w:rPr>
          <w:lang w:val="fr-BE"/>
        </w:rPr>
        <w:t>par</w:t>
      </w:r>
      <w:r w:rsidRPr="009553DD">
        <w:rPr>
          <w:lang w:val="fr-BE"/>
        </w:rPr>
        <w:t xml:space="preserve"> compression, qui utilisent des vis mécaniques et du matériel. Un dissipateur thermique intégré, disponible en version à ailettes, plat, à rainure en fibre ou conçu sur mesure, simplifie encore l'assemblage tout en améliorant les performances thermiques. Il existe une variété d'options d'extrémités robustes et à haute densité.</w:t>
      </w:r>
    </w:p>
    <w:p w14:paraId="0EA5C1AC" w14:textId="61BBA294" w:rsidR="007D0B7E" w:rsidRPr="009553DD" w:rsidRDefault="007D6D85" w:rsidP="007D0B7E">
      <w:pPr>
        <w:rPr>
          <w:b/>
          <w:bCs/>
          <w:lang w:val="fr-BE"/>
        </w:rPr>
      </w:pPr>
      <w:r w:rsidRPr="009553DD">
        <w:rPr>
          <w:b/>
          <w:bCs/>
          <w:lang w:val="fr-BE"/>
        </w:rPr>
        <w:t>Excellentes performances</w:t>
      </w:r>
    </w:p>
    <w:p w14:paraId="4C54F7A6" w14:textId="2308ADBD" w:rsidR="007D6D85" w:rsidRPr="009553DD" w:rsidRDefault="007D6D85" w:rsidP="007D0B7E">
      <w:pPr>
        <w:rPr>
          <w:lang w:val="fr-BE"/>
        </w:rPr>
      </w:pPr>
      <w:r w:rsidRPr="009553DD">
        <w:rPr>
          <w:lang w:val="fr-BE"/>
        </w:rPr>
        <w:t xml:space="preserve">En </w:t>
      </w:r>
      <w:r w:rsidR="001D283B">
        <w:rPr>
          <w:lang w:val="fr-BE"/>
        </w:rPr>
        <w:t>amenant</w:t>
      </w:r>
      <w:r w:rsidRPr="009553DD">
        <w:rPr>
          <w:lang w:val="fr-BE"/>
        </w:rPr>
        <w:t xml:space="preserve"> les connexions de données « hors </w:t>
      </w:r>
      <w:r w:rsidR="00F8546A">
        <w:rPr>
          <w:lang w:val="fr-BE"/>
        </w:rPr>
        <w:t>carte</w:t>
      </w:r>
      <w:r w:rsidRPr="009553DD">
        <w:rPr>
          <w:lang w:val="fr-BE"/>
        </w:rPr>
        <w:t xml:space="preserve"> » avec les câbles Samtec Flyover®, la conception de l'intégrité du signal est considérablement facilitée et les performances électriques améliorées. </w:t>
      </w:r>
    </w:p>
    <w:p w14:paraId="01A881E2" w14:textId="023BA57D" w:rsidR="00654DB2" w:rsidRPr="009553DD" w:rsidRDefault="001D283B" w:rsidP="007D0B7E">
      <w:pPr>
        <w:rPr>
          <w:b/>
          <w:bCs/>
          <w:lang w:val="fr-BE"/>
        </w:rPr>
      </w:pPr>
      <w:r>
        <w:rPr>
          <w:b/>
          <w:bCs/>
          <w:lang w:val="fr-BE"/>
        </w:rPr>
        <w:t>Kits</w:t>
      </w:r>
      <w:r w:rsidR="00654DB2" w:rsidRPr="009553DD">
        <w:rPr>
          <w:b/>
          <w:bCs/>
          <w:lang w:val="fr-BE"/>
        </w:rPr>
        <w:t xml:space="preserve"> d'évaluation et aide à la conception</w:t>
      </w:r>
    </w:p>
    <w:p w14:paraId="0A829457" w14:textId="14BACCF7" w:rsidR="009861CA" w:rsidRPr="009553DD" w:rsidRDefault="00F429E1" w:rsidP="009861CA">
      <w:pPr>
        <w:rPr>
          <w:lang w:val="fr-BE"/>
        </w:rPr>
      </w:pPr>
      <w:r w:rsidRPr="009553DD">
        <w:rPr>
          <w:lang w:val="fr-BE"/>
        </w:rPr>
        <w:t>Samtec propose actuellement trois kits d'évaluation pour prendre en charge le système FireFly Micro Flyover</w:t>
      </w:r>
      <w:r w:rsidR="00F8546A">
        <w:rPr>
          <w:lang w:val="fr-BE"/>
        </w:rPr>
        <w:t xml:space="preserve">, </w:t>
      </w:r>
      <w:hyperlink r:id="rId8" w:history="1">
        <w:r w:rsidR="00482A9D" w:rsidRPr="009553DD">
          <w:rPr>
            <w:rStyle w:val="Hyperlink"/>
            <w:lang w:val="fr-BE"/>
          </w:rPr>
          <w:t>le kit de développement FireFly FMC 14</w:t>
        </w:r>
      </w:hyperlink>
      <w:r w:rsidRPr="00F8546A">
        <w:rPr>
          <w:color w:val="2F5496" w:themeColor="accent1" w:themeShade="BF"/>
          <w:u w:val="single"/>
          <w:lang w:val="fr-BE"/>
        </w:rPr>
        <w:t xml:space="preserve"> Gbit/s</w:t>
      </w:r>
      <w:r w:rsidRPr="009553DD">
        <w:rPr>
          <w:lang w:val="fr-BE"/>
        </w:rPr>
        <w:t xml:space="preserve">, </w:t>
      </w:r>
      <w:hyperlink r:id="rId9" w:history="1">
        <w:r w:rsidR="005B4FAC" w:rsidRPr="009553DD">
          <w:rPr>
            <w:rStyle w:val="Hyperlink"/>
            <w:lang w:val="fr-BE"/>
          </w:rPr>
          <w:t xml:space="preserve"> le kit de développement FireFly FMC+ 25/28 Gbit/s </w:t>
        </w:r>
      </w:hyperlink>
      <w:r w:rsidRPr="009553DD">
        <w:rPr>
          <w:lang w:val="fr-BE"/>
        </w:rPr>
        <w:t xml:space="preserve"> </w:t>
      </w:r>
      <w:r w:rsidR="00F8546A">
        <w:rPr>
          <w:lang w:val="fr-BE"/>
        </w:rPr>
        <w:t xml:space="preserve">et </w:t>
      </w:r>
      <w:r w:rsidRPr="009553DD">
        <w:rPr>
          <w:lang w:val="fr-BE"/>
        </w:rPr>
        <w:t xml:space="preserve">le </w:t>
      </w:r>
      <w:r w:rsidRPr="00F8546A">
        <w:rPr>
          <w:color w:val="4472C4" w:themeColor="accent1"/>
          <w:u w:val="single"/>
          <w:lang w:val="fr-BE"/>
        </w:rPr>
        <w:t>kit d'évaluation FireFly 28 Gbit/s</w:t>
      </w:r>
      <w:hyperlink r:id="rId10" w:history="1">
        <w:r w:rsidRPr="009553DD">
          <w:rPr>
            <w:rStyle w:val="Hyperlink"/>
            <w:lang w:val="fr-BE"/>
          </w:rPr>
          <w:t>.</w:t>
        </w:r>
      </w:hyperlink>
    </w:p>
    <w:p w14:paraId="5C249310" w14:textId="0A1E33A4" w:rsidR="009861CA" w:rsidRPr="009553DD" w:rsidRDefault="0050240A" w:rsidP="6E03E214">
      <w:pPr>
        <w:rPr>
          <w:rStyle w:val="Hyperlink"/>
          <w:lang w:val="fr-BE"/>
        </w:rPr>
      </w:pPr>
      <w:r w:rsidRPr="009553DD">
        <w:rPr>
          <w:lang w:val="fr-BE"/>
        </w:rPr>
        <w:t>L'équipe internationale et multidisciplinaire d'experts techniques de Samtec se consacre à la conception, au développement, à la fabrication et au soutien des applications de solutions optiques de pointe. Pour plus d'informations et d'aide à la concepti</w:t>
      </w:r>
      <w:r w:rsidR="00F8546A">
        <w:rPr>
          <w:lang w:val="fr-BE"/>
        </w:rPr>
        <w:t>on contactez</w:t>
      </w:r>
      <w:r w:rsidR="00936E82">
        <w:rPr>
          <w:lang w:val="fr-BE"/>
        </w:rPr>
        <w:t>-</w:t>
      </w:r>
      <w:r w:rsidR="00F8546A">
        <w:rPr>
          <w:lang w:val="fr-BE"/>
        </w:rPr>
        <w:t xml:space="preserve">nous à </w:t>
      </w:r>
      <w:hyperlink r:id="rId11" w:history="1">
        <w:r w:rsidR="000E1569" w:rsidRPr="00B42FB1">
          <w:rPr>
            <w:rStyle w:val="Hyperlink"/>
            <w:lang w:val="fr-BE"/>
          </w:rPr>
          <w:t xml:space="preserve"> FireFly@samtec.com</w:t>
        </w:r>
      </w:hyperlink>
      <w:r w:rsidR="00E66EB5" w:rsidRPr="009553DD">
        <w:rPr>
          <w:lang w:val="fr-BE"/>
        </w:rPr>
        <w:t xml:space="preserve"> ou visitez </w:t>
      </w:r>
      <w:hyperlink r:id="rId12">
        <w:r w:rsidR="00730F9A" w:rsidRPr="009553DD">
          <w:rPr>
            <w:rStyle w:val="Hyperlink"/>
            <w:lang w:val="fr-BE"/>
          </w:rPr>
          <w:t>le site Micro Flyover On-Board Optical Engine, FireFly™ | Samtec</w:t>
        </w:r>
      </w:hyperlink>
    </w:p>
    <w:p w14:paraId="022AB544" w14:textId="77777777" w:rsidR="009861CA" w:rsidRPr="009553DD" w:rsidRDefault="009861CA" w:rsidP="009861CA">
      <w:pPr>
        <w:rPr>
          <w:b/>
          <w:bCs/>
          <w:color w:val="000000"/>
          <w:lang w:val="fr-BE"/>
        </w:rPr>
      </w:pPr>
      <w:r w:rsidRPr="009553DD">
        <w:rPr>
          <w:b/>
          <w:bCs/>
          <w:color w:val="000000"/>
          <w:lang w:val="fr-BE"/>
        </w:rPr>
        <w:t>À propos de Samtec</w:t>
      </w:r>
    </w:p>
    <w:p w14:paraId="3B78AD1F" w14:textId="08D1782C" w:rsidR="009861CA" w:rsidRDefault="009861CA" w:rsidP="009861CA">
      <w:pPr>
        <w:rPr>
          <w:color w:val="000000"/>
        </w:rPr>
      </w:pPr>
      <w:r w:rsidRPr="009553DD">
        <w:rPr>
          <w:color w:val="000000"/>
          <w:lang w:val="fr-BE"/>
        </w:rPr>
        <w:t xml:space="preserve">Fondée en 1976, Samtec est un fabricant mondial </w:t>
      </w:r>
      <w:r w:rsidR="00B31600">
        <w:rPr>
          <w:color w:val="000000"/>
          <w:lang w:val="fr-BE"/>
        </w:rPr>
        <w:t xml:space="preserve">à capitaux </w:t>
      </w:r>
      <w:r w:rsidRPr="009553DD">
        <w:rPr>
          <w:color w:val="000000"/>
          <w:lang w:val="fr-BE"/>
        </w:rPr>
        <w:t>privé</w:t>
      </w:r>
      <w:r w:rsidR="00B31600">
        <w:rPr>
          <w:color w:val="000000"/>
          <w:lang w:val="fr-BE"/>
        </w:rPr>
        <w:t>s</w:t>
      </w:r>
      <w:r w:rsidRPr="009553DD">
        <w:rPr>
          <w:color w:val="000000"/>
          <w:lang w:val="fr-BE"/>
        </w:rPr>
        <w:t xml:space="preserve"> d'une large gamme de solutions d'interconnexion électronique, notamment des </w:t>
      </w:r>
      <w:r w:rsidR="00B31600">
        <w:rPr>
          <w:color w:val="000000"/>
          <w:lang w:val="fr-BE"/>
        </w:rPr>
        <w:t xml:space="preserve">connecteurs </w:t>
      </w:r>
      <w:r w:rsidRPr="009553DD">
        <w:rPr>
          <w:color w:val="000000"/>
          <w:lang w:val="fr-BE"/>
        </w:rPr>
        <w:t xml:space="preserve">carte à carte </w:t>
      </w:r>
      <w:r w:rsidR="000E1569">
        <w:rPr>
          <w:color w:val="000000"/>
          <w:lang w:val="fr-BE"/>
        </w:rPr>
        <w:t xml:space="preserve">haute </w:t>
      </w:r>
      <w:r w:rsidRPr="009553DD">
        <w:rPr>
          <w:color w:val="000000"/>
          <w:lang w:val="fr-BE"/>
        </w:rPr>
        <w:t xml:space="preserve">vitesse, des câbles </w:t>
      </w:r>
      <w:r w:rsidR="000E1569">
        <w:rPr>
          <w:color w:val="000000"/>
          <w:lang w:val="fr-BE"/>
        </w:rPr>
        <w:t>haute</w:t>
      </w:r>
      <w:r w:rsidRPr="009553DD">
        <w:rPr>
          <w:color w:val="000000"/>
          <w:lang w:val="fr-BE"/>
        </w:rPr>
        <w:t xml:space="preserve"> vitesse, des </w:t>
      </w:r>
      <w:r w:rsidR="00B31600">
        <w:rPr>
          <w:color w:val="000000"/>
          <w:lang w:val="fr-BE"/>
        </w:rPr>
        <w:t xml:space="preserve">connecteurs </w:t>
      </w:r>
      <w:r w:rsidRPr="009553DD">
        <w:rPr>
          <w:color w:val="000000"/>
          <w:lang w:val="fr-BE"/>
        </w:rPr>
        <w:t xml:space="preserve">optiques de milieu de carte et de panneau, des </w:t>
      </w:r>
      <w:r w:rsidR="000E1569">
        <w:rPr>
          <w:color w:val="000000"/>
          <w:lang w:val="fr-BE"/>
        </w:rPr>
        <w:t xml:space="preserve">connecteurs </w:t>
      </w:r>
      <w:r w:rsidRPr="009553DD">
        <w:rPr>
          <w:color w:val="000000"/>
          <w:lang w:val="fr-BE"/>
        </w:rPr>
        <w:t xml:space="preserve">RF de précision, des empilages flexibles et des composants et câbles micro/robustes.  Les centres technologiques Samtec développent et font progresser des technologies, des stratégies et des produits pour optimiser à la fois les performances et le coût d'un système, de la puce nue à une interface située à 100 mètres, en passant par tous les points d'interconnexion intermédiaires. </w:t>
      </w:r>
      <w:r>
        <w:rPr>
          <w:color w:val="000000"/>
        </w:rPr>
        <w:t xml:space="preserve">Visitez </w:t>
      </w:r>
      <w:hyperlink r:id="rId13" w:history="1">
        <w:r w:rsidRPr="008E261F">
          <w:rPr>
            <w:rStyle w:val="Hyperlink"/>
          </w:rPr>
          <w:t>www.samtec.com</w:t>
        </w:r>
      </w:hyperlink>
      <w:r>
        <w:rPr>
          <w:color w:val="000000"/>
        </w:rPr>
        <w:t xml:space="preserve"> pour plus d'informations.</w:t>
      </w:r>
    </w:p>
    <w:p w14:paraId="44C05453" w14:textId="21141D88" w:rsidR="009861CA" w:rsidRDefault="009861CA"/>
    <w:sectPr w:rsidR="00986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68D"/>
    <w:rsid w:val="00016E64"/>
    <w:rsid w:val="00020D6C"/>
    <w:rsid w:val="00033A75"/>
    <w:rsid w:val="0008271E"/>
    <w:rsid w:val="000846CF"/>
    <w:rsid w:val="000A2696"/>
    <w:rsid w:val="000A45AE"/>
    <w:rsid w:val="000B6C39"/>
    <w:rsid w:val="000C18EC"/>
    <w:rsid w:val="000C7B5E"/>
    <w:rsid w:val="000D6DEA"/>
    <w:rsid w:val="000E1569"/>
    <w:rsid w:val="001015F2"/>
    <w:rsid w:val="00102612"/>
    <w:rsid w:val="00103EC3"/>
    <w:rsid w:val="0011206E"/>
    <w:rsid w:val="00134575"/>
    <w:rsid w:val="0013719A"/>
    <w:rsid w:val="001844EB"/>
    <w:rsid w:val="001B4446"/>
    <w:rsid w:val="001C6894"/>
    <w:rsid w:val="001D283B"/>
    <w:rsid w:val="001E7FF7"/>
    <w:rsid w:val="001F1CC5"/>
    <w:rsid w:val="002100A9"/>
    <w:rsid w:val="00213162"/>
    <w:rsid w:val="00222C9F"/>
    <w:rsid w:val="00237131"/>
    <w:rsid w:val="00251F7A"/>
    <w:rsid w:val="00255D6B"/>
    <w:rsid w:val="00280E3E"/>
    <w:rsid w:val="00282569"/>
    <w:rsid w:val="002951C7"/>
    <w:rsid w:val="002A6213"/>
    <w:rsid w:val="002B39BE"/>
    <w:rsid w:val="002B6C4B"/>
    <w:rsid w:val="002E4B67"/>
    <w:rsid w:val="00326AA3"/>
    <w:rsid w:val="00352455"/>
    <w:rsid w:val="00386EFB"/>
    <w:rsid w:val="003C2CC3"/>
    <w:rsid w:val="00406C57"/>
    <w:rsid w:val="00425DD1"/>
    <w:rsid w:val="00434CCB"/>
    <w:rsid w:val="00440980"/>
    <w:rsid w:val="00473D60"/>
    <w:rsid w:val="00482A9D"/>
    <w:rsid w:val="0048727D"/>
    <w:rsid w:val="004B6E5C"/>
    <w:rsid w:val="004F7D56"/>
    <w:rsid w:val="0050240A"/>
    <w:rsid w:val="00516050"/>
    <w:rsid w:val="00517615"/>
    <w:rsid w:val="0052456F"/>
    <w:rsid w:val="0055364E"/>
    <w:rsid w:val="00562152"/>
    <w:rsid w:val="005B4FAC"/>
    <w:rsid w:val="005C04DC"/>
    <w:rsid w:val="005D45AA"/>
    <w:rsid w:val="005E10B9"/>
    <w:rsid w:val="00615B16"/>
    <w:rsid w:val="006404BA"/>
    <w:rsid w:val="00650AE2"/>
    <w:rsid w:val="00654DB2"/>
    <w:rsid w:val="006862FA"/>
    <w:rsid w:val="006A4D24"/>
    <w:rsid w:val="006C786B"/>
    <w:rsid w:val="006E0C58"/>
    <w:rsid w:val="006E1DF6"/>
    <w:rsid w:val="006E2F6B"/>
    <w:rsid w:val="006E57F1"/>
    <w:rsid w:val="006F129C"/>
    <w:rsid w:val="0071460D"/>
    <w:rsid w:val="00730F9A"/>
    <w:rsid w:val="00741F84"/>
    <w:rsid w:val="0076358D"/>
    <w:rsid w:val="00770E8B"/>
    <w:rsid w:val="00777A03"/>
    <w:rsid w:val="007A1EF4"/>
    <w:rsid w:val="007A270E"/>
    <w:rsid w:val="007A6570"/>
    <w:rsid w:val="007B0CCC"/>
    <w:rsid w:val="007C3E44"/>
    <w:rsid w:val="007D0B7E"/>
    <w:rsid w:val="007D6D85"/>
    <w:rsid w:val="007F42BA"/>
    <w:rsid w:val="00802C54"/>
    <w:rsid w:val="00807BD4"/>
    <w:rsid w:val="008150E1"/>
    <w:rsid w:val="00840714"/>
    <w:rsid w:val="008F61BF"/>
    <w:rsid w:val="00913D5A"/>
    <w:rsid w:val="00915952"/>
    <w:rsid w:val="00922557"/>
    <w:rsid w:val="00936E82"/>
    <w:rsid w:val="00937B98"/>
    <w:rsid w:val="009553DD"/>
    <w:rsid w:val="00973973"/>
    <w:rsid w:val="0098012C"/>
    <w:rsid w:val="009861CA"/>
    <w:rsid w:val="009933E6"/>
    <w:rsid w:val="009E66A8"/>
    <w:rsid w:val="00A0250C"/>
    <w:rsid w:val="00A46338"/>
    <w:rsid w:val="00A805F6"/>
    <w:rsid w:val="00AB24C4"/>
    <w:rsid w:val="00AB6D83"/>
    <w:rsid w:val="00AF1EC0"/>
    <w:rsid w:val="00AF38E8"/>
    <w:rsid w:val="00B135F8"/>
    <w:rsid w:val="00B1489C"/>
    <w:rsid w:val="00B1768D"/>
    <w:rsid w:val="00B21817"/>
    <w:rsid w:val="00B31600"/>
    <w:rsid w:val="00B41965"/>
    <w:rsid w:val="00B5445E"/>
    <w:rsid w:val="00B87D6A"/>
    <w:rsid w:val="00BA3680"/>
    <w:rsid w:val="00BC36F1"/>
    <w:rsid w:val="00BC782B"/>
    <w:rsid w:val="00BC7FE3"/>
    <w:rsid w:val="00C02000"/>
    <w:rsid w:val="00C2722E"/>
    <w:rsid w:val="00C6773F"/>
    <w:rsid w:val="00C94DD8"/>
    <w:rsid w:val="00CB62C6"/>
    <w:rsid w:val="00CC63B2"/>
    <w:rsid w:val="00CD386C"/>
    <w:rsid w:val="00CE2AEF"/>
    <w:rsid w:val="00CE6D57"/>
    <w:rsid w:val="00CF48F2"/>
    <w:rsid w:val="00D10738"/>
    <w:rsid w:val="00D41471"/>
    <w:rsid w:val="00D447A4"/>
    <w:rsid w:val="00D518DC"/>
    <w:rsid w:val="00D51DC3"/>
    <w:rsid w:val="00D63E7D"/>
    <w:rsid w:val="00D74519"/>
    <w:rsid w:val="00D80B7E"/>
    <w:rsid w:val="00DC0DC0"/>
    <w:rsid w:val="00DC2ECC"/>
    <w:rsid w:val="00E10BEA"/>
    <w:rsid w:val="00E500CE"/>
    <w:rsid w:val="00E66EB5"/>
    <w:rsid w:val="00E86D1F"/>
    <w:rsid w:val="00EA118A"/>
    <w:rsid w:val="00EB3099"/>
    <w:rsid w:val="00ED328D"/>
    <w:rsid w:val="00EF7856"/>
    <w:rsid w:val="00F00C07"/>
    <w:rsid w:val="00F01903"/>
    <w:rsid w:val="00F23CEB"/>
    <w:rsid w:val="00F258AD"/>
    <w:rsid w:val="00F429E1"/>
    <w:rsid w:val="00F8546A"/>
    <w:rsid w:val="00FC4CC5"/>
    <w:rsid w:val="00FC7787"/>
    <w:rsid w:val="00FE3F02"/>
    <w:rsid w:val="012BA51E"/>
    <w:rsid w:val="02167E6C"/>
    <w:rsid w:val="12326DCF"/>
    <w:rsid w:val="127728CB"/>
    <w:rsid w:val="15FA40AE"/>
    <w:rsid w:val="1F3C8376"/>
    <w:rsid w:val="1F3EAE85"/>
    <w:rsid w:val="2541C9F9"/>
    <w:rsid w:val="26A66DC1"/>
    <w:rsid w:val="2F1DE471"/>
    <w:rsid w:val="357BF5B6"/>
    <w:rsid w:val="434DEE98"/>
    <w:rsid w:val="49446587"/>
    <w:rsid w:val="4B9EC85F"/>
    <w:rsid w:val="4D9E4FBD"/>
    <w:rsid w:val="5EBF1627"/>
    <w:rsid w:val="655593B1"/>
    <w:rsid w:val="65C6E517"/>
    <w:rsid w:val="67097F37"/>
    <w:rsid w:val="6CFE317E"/>
    <w:rsid w:val="6E03E214"/>
    <w:rsid w:val="7060C102"/>
    <w:rsid w:val="71FC9163"/>
    <w:rsid w:val="720FF749"/>
    <w:rsid w:val="7405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928CD4"/>
  <w15:chartTrackingRefBased/>
  <w15:docId w15:val="{5D7652C0-7B63-413E-BCCA-064D0DA1F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768D"/>
    <w:rPr>
      <w:color w:val="0000FF"/>
      <w:u w:val="single"/>
    </w:rPr>
  </w:style>
  <w:style w:type="character" w:styleId="FollowedHyperlink">
    <w:name w:val="FollowedHyperlink"/>
    <w:basedOn w:val="DefaultParagraphFont"/>
    <w:uiPriority w:val="99"/>
    <w:semiHidden/>
    <w:unhideWhenUsed/>
    <w:rsid w:val="00840714"/>
    <w:rPr>
      <w:color w:val="954F72" w:themeColor="followedHyperlink"/>
      <w:u w:val="single"/>
    </w:rPr>
  </w:style>
  <w:style w:type="character" w:styleId="UnresolvedMention">
    <w:name w:val="Unresolved Mention"/>
    <w:basedOn w:val="DefaultParagraphFont"/>
    <w:uiPriority w:val="99"/>
    <w:semiHidden/>
    <w:unhideWhenUsed/>
    <w:rsid w:val="00E66EB5"/>
    <w:rPr>
      <w:color w:val="605E5C"/>
      <w:shd w:val="clear" w:color="auto" w:fill="E1DFDD"/>
    </w:rPr>
  </w:style>
  <w:style w:type="paragraph" w:styleId="Revision">
    <w:name w:val="Revision"/>
    <w:hidden/>
    <w:uiPriority w:val="99"/>
    <w:semiHidden/>
    <w:rsid w:val="00650AE2"/>
    <w:pPr>
      <w:spacing w:after="0" w:line="240" w:lineRule="auto"/>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30F9A"/>
    <w:rPr>
      <w:b/>
      <w:bCs/>
    </w:rPr>
  </w:style>
  <w:style w:type="character" w:customStyle="1" w:styleId="CommentSubjectChar">
    <w:name w:val="Comment Subject Char"/>
    <w:basedOn w:val="CommentTextChar"/>
    <w:link w:val="CommentSubject"/>
    <w:uiPriority w:val="99"/>
    <w:semiHidden/>
    <w:rsid w:val="00730F9A"/>
    <w:rPr>
      <w:b/>
      <w:bCs/>
      <w:sz w:val="20"/>
      <w:szCs w:val="20"/>
    </w:rPr>
  </w:style>
  <w:style w:type="character" w:styleId="PlaceholderText">
    <w:name w:val="Placeholder Text"/>
    <w:basedOn w:val="DefaultParagraphFont"/>
    <w:uiPriority w:val="99"/>
    <w:semiHidden/>
    <w:rsid w:val="009553DD"/>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tec.com/kits/optics-fpga/14g-firefly-fmc/" TargetMode="External"/><Relationship Id="rId13" Type="http://schemas.openxmlformats.org/officeDocument/2006/relationships/hyperlink" Target="http://www.samtec.com"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samtec.com/optics/optical-cable/mid-board/firefl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20FireFly@samtec.com" TargetMode="External"/><Relationship Id="rId5" Type="http://schemas.openxmlformats.org/officeDocument/2006/relationships/hyperlink" Target="https://www.samtec.com/kits/optics-fpga/" TargetMode="External"/><Relationship Id="rId15" Type="http://schemas.openxmlformats.org/officeDocument/2006/relationships/theme" Target="theme/theme1.xml"/><Relationship Id="rId10" Type="http://schemas.openxmlformats.org/officeDocument/2006/relationships/hyperlink" Target="https://www.samtec.com/kits/optics-fpga/28g-firefly/" TargetMode="External"/><Relationship Id="rId4" Type="http://schemas.openxmlformats.org/officeDocument/2006/relationships/webSettings" Target="webSettings.xml"/><Relationship Id="rId9" Type="http://schemas.openxmlformats.org/officeDocument/2006/relationships/hyperlink" Target="https://www.samtec.com/kits/optics-fpga/25g-28g-firefly-fmc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0CC55-998E-490D-AE58-E3267213E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832</Words>
  <Characters>4747</Characters>
  <Application>Microsoft Office Word</Application>
  <DocSecurity>0</DocSecurity>
  <Lines>39</Lines>
  <Paragraphs>11</Paragraphs>
  <ScaleCrop>false</ScaleCrop>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Love</dc:creator>
  <cp:keywords/>
  <dc:description/>
  <cp:lastModifiedBy>Gwenfair Rousselot-Jones</cp:lastModifiedBy>
  <cp:revision>2</cp:revision>
  <dcterms:created xsi:type="dcterms:W3CDTF">2023-12-09T14:48:00Z</dcterms:created>
  <dcterms:modified xsi:type="dcterms:W3CDTF">2023-12-09T14:48:00Z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GrammarlyDocumentId">
    <vt:lpwstr>98ad7ccd4ac7f729b4b0d895563bbd84ee0caacef5ec3d1289fc8a44397d49f5</vt:lpwstr>
  </property>
</Properties>
</file>