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rPr>
          <w:rFonts w:ascii="Calibri" w:hAnsi="Calibri" w:eastAsia="宋体" w:cs="Times"/>
          <w:b/>
          <w:bCs/>
        </w:rPr>
      </w:pPr>
      <w:r>
        <w:rPr>
          <w:rFonts w:hint="eastAsia" w:ascii="Calibri" w:hAnsi="Calibri" w:eastAsia="宋体"/>
          <w:b/>
        </w:rPr>
        <w:drawing>
          <wp:inline distT="0" distB="0" distL="0" distR="0">
            <wp:extent cx="1508760" cy="437515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rPr>
          <w:rFonts w:ascii="Calibri" w:hAnsi="Calibri" w:eastAsia="宋体" w:cs="Times"/>
          <w:b/>
          <w:bCs/>
        </w:rPr>
      </w:pPr>
    </w:p>
    <w:p>
      <w:pPr>
        <w:widowControl w:val="0"/>
        <w:autoSpaceDE w:val="0"/>
        <w:autoSpaceDN w:val="0"/>
        <w:adjustRightInd w:val="0"/>
        <w:rPr>
          <w:rFonts w:ascii="Calibri" w:hAnsi="Calibri" w:eastAsia="宋体" w:cs="Times"/>
          <w:b/>
          <w:bCs/>
        </w:rPr>
      </w:pPr>
      <w:r>
        <w:rPr>
          <w:rFonts w:hint="eastAsia" w:ascii="Calibri" w:hAnsi="Calibri" w:eastAsia="宋体"/>
          <w:b/>
          <w:bCs/>
        </w:rPr>
        <w:t>即時發佈</w:t>
      </w:r>
    </w:p>
    <w:p>
      <w:pPr>
        <w:widowControl w:val="0"/>
        <w:autoSpaceDE w:val="0"/>
        <w:autoSpaceDN w:val="0"/>
        <w:adjustRightInd w:val="0"/>
        <w:rPr>
          <w:rFonts w:ascii="Calibri" w:hAnsi="Calibri" w:eastAsia="宋体" w:cs="Times"/>
          <w:b/>
          <w:bCs/>
        </w:rPr>
      </w:pPr>
      <w:r>
        <w:rPr>
          <w:rFonts w:hint="eastAsia" w:ascii="Calibri" w:hAnsi="Calibri" w:eastAsia="宋体"/>
          <w:b/>
          <w:bCs/>
        </w:rPr>
        <w:t>2024年2月</w:t>
      </w:r>
      <w:r>
        <w:rPr>
          <w:rFonts w:hint="eastAsia" w:ascii="Calibri" w:hAnsi="Calibri" w:eastAsia="宋体"/>
          <w:b/>
          <w:bCs/>
        </w:rPr>
        <w:tab/>
      </w:r>
      <w:r>
        <w:rPr>
          <w:rFonts w:hint="eastAsia" w:ascii="Calibri" w:hAnsi="Calibri" w:eastAsia="宋体"/>
          <w:b/>
          <w:bCs/>
        </w:rPr>
        <w:tab/>
      </w:r>
      <w:r>
        <w:rPr>
          <w:rFonts w:hint="eastAsia" w:ascii="Calibri" w:hAnsi="Calibri" w:eastAsia="宋体"/>
          <w:b/>
          <w:bCs/>
        </w:rPr>
        <w:tab/>
      </w:r>
    </w:p>
    <w:p>
      <w:pPr>
        <w:widowControl w:val="0"/>
        <w:autoSpaceDE w:val="0"/>
        <w:autoSpaceDN w:val="0"/>
        <w:adjustRightInd w:val="0"/>
        <w:rPr>
          <w:rFonts w:ascii="Calibri" w:hAnsi="Calibri" w:eastAsia="宋体" w:cs="Times"/>
          <w:b/>
          <w:bCs/>
        </w:rPr>
      </w:pPr>
      <w:r>
        <w:rPr>
          <w:rFonts w:hint="eastAsia" w:ascii="Calibri" w:hAnsi="Calibri" w:eastAsia="宋体"/>
          <w:b/>
          <w:bCs/>
        </w:rPr>
        <w:t>聯絡方式：</w:t>
      </w:r>
      <w:r>
        <w:fldChar w:fldCharType="begin"/>
      </w:r>
      <w:r>
        <w:instrText xml:space="preserve"> HYPERLINK "quot;mailto:Mediaroom@samtec.com&amp;quot" </w:instrText>
      </w:r>
      <w:r>
        <w:fldChar w:fldCharType="separate"/>
      </w:r>
      <w:r>
        <w:rPr>
          <w:rStyle w:val="8"/>
          <w:rFonts w:hint="eastAsia" w:ascii="Calibri" w:hAnsi="Calibri" w:eastAsia="宋体"/>
          <w:sz w:val="22"/>
          <w:szCs w:val="22"/>
        </w:rPr>
        <w:t>Mediaroom@samtec.com</w:t>
      </w:r>
      <w:r>
        <w:rPr>
          <w:rStyle w:val="8"/>
          <w:rFonts w:hint="eastAsia" w:ascii="Calibri" w:hAnsi="Calibri" w:eastAsia="宋体"/>
          <w:sz w:val="22"/>
          <w:szCs w:val="22"/>
        </w:rPr>
        <w:fldChar w:fldCharType="end"/>
      </w:r>
    </w:p>
    <w:p>
      <w:pPr>
        <w:widowControl w:val="0"/>
        <w:autoSpaceDE w:val="0"/>
        <w:autoSpaceDN w:val="0"/>
        <w:adjustRightInd w:val="0"/>
        <w:rPr>
          <w:rFonts w:ascii="Calibri" w:hAnsi="Calibri" w:eastAsia="宋体" w:cs="Times"/>
          <w:b/>
          <w:bCs/>
        </w:rPr>
      </w:pPr>
    </w:p>
    <w:p>
      <w:pPr>
        <w:rPr>
          <w:rFonts w:ascii="Calibri" w:hAnsi="Calibri" w:eastAsia="宋体"/>
          <w:b/>
        </w:rPr>
      </w:pPr>
      <w:r>
        <w:rPr>
          <w:rFonts w:hint="eastAsia" w:ascii="Calibri" w:hAnsi="Calibri" w:eastAsia="宋体"/>
          <w:b/>
        </w:rPr>
        <w:tab/>
      </w:r>
      <w:r>
        <w:rPr>
          <w:rFonts w:hint="eastAsia" w:ascii="Calibri" w:hAnsi="Calibri" w:eastAsia="宋体"/>
          <w:b/>
        </w:rPr>
        <w:tab/>
      </w:r>
      <w:r>
        <w:rPr>
          <w:rFonts w:hint="eastAsia" w:ascii="Calibri" w:hAnsi="Calibri" w:eastAsia="宋体"/>
          <w:b/>
        </w:rPr>
        <w:tab/>
      </w:r>
      <w:r>
        <w:rPr>
          <w:rFonts w:hint="eastAsia" w:ascii="Calibri" w:hAnsi="Calibri" w:eastAsia="宋体"/>
          <w:b/>
        </w:rPr>
        <w:tab/>
      </w:r>
      <w:r>
        <w:rPr>
          <w:rFonts w:hint="eastAsia" w:ascii="Calibri" w:hAnsi="Calibri" w:eastAsia="宋体"/>
          <w:b/>
        </w:rPr>
        <w:tab/>
      </w:r>
    </w:p>
    <w:p>
      <w:pPr>
        <w:jc w:val="center"/>
        <w:rPr>
          <w:rFonts w:ascii="Calibri" w:hAnsi="Calibri" w:eastAsia="宋体"/>
          <w:b/>
        </w:rPr>
      </w:pPr>
    </w:p>
    <w:p>
      <w:pPr>
        <w:jc w:val="center"/>
        <w:rPr>
          <w:rFonts w:ascii="Calibri" w:hAnsi="Calibri" w:eastAsia="宋体"/>
          <w:b/>
          <w:bCs/>
        </w:rPr>
      </w:pPr>
      <w:r>
        <w:rPr>
          <w:rFonts w:hint="eastAsia" w:ascii="Calibri" w:hAnsi="Calibri" w:eastAsia="宋体"/>
          <w:b/>
          <w:bCs/>
        </w:rPr>
        <w:t>Samtec推出間距為</w:t>
      </w:r>
      <w:bookmarkStart w:id="0" w:name="_Int_up6PAw1U"/>
      <w:r>
        <w:rPr>
          <w:rFonts w:hint="eastAsia" w:ascii="Calibri" w:hAnsi="Calibri" w:eastAsia="宋体"/>
          <w:b/>
          <w:bCs/>
        </w:rPr>
        <w:t>0.635毫米</w:t>
      </w:r>
      <w:bookmarkEnd w:id="0"/>
      <w:r>
        <w:rPr>
          <w:rFonts w:hint="eastAsia" w:ascii="Calibri" w:hAnsi="Calibri" w:eastAsia="宋体"/>
          <w:b/>
          <w:bCs/>
        </w:rPr>
        <w:t>的超薄型Edge Rate®連接器</w:t>
      </w:r>
    </w:p>
    <w:p>
      <w:pPr>
        <w:rPr>
          <w:rFonts w:ascii="Calibri" w:hAnsi="Calibri" w:eastAsia="宋体"/>
          <w:b/>
          <w:bCs/>
        </w:rPr>
      </w:pPr>
    </w:p>
    <w:p>
      <w:pPr>
        <w:ind w:firstLine="482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印第安納州</w:t>
      </w:r>
      <w:r>
        <w:rPr>
          <w:rFonts w:hint="eastAsia" w:ascii="Calibri" w:hAnsi="Calibri" w:eastAsia="宋体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新奧爾巴尼：</w:t>
      </w:r>
      <w:r>
        <w:rPr>
          <w:rFonts w:hint="eastAsia" w:ascii="Calibri" w:hAnsi="Calibri" w:eastAsia="宋体"/>
        </w:rPr>
        <w:t>Samtec擴展了其成功的Edge Rate®板對板連接器產品線，增加了更高密度的配接套件，其寬度僅為以前設計的一半，配接高度僅為</w:t>
      </w:r>
      <w:bookmarkStart w:id="1" w:name="_Int_3E6hnlqp"/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5毫米</w:t>
      </w:r>
      <w:bookmarkEnd w:id="1"/>
      <w:r>
        <w:rPr>
          <w:rFonts w:hint="eastAsia" w:ascii="Calibri" w:hAnsi="Calibri" w:eastAsia="宋体"/>
        </w:rPr>
        <w:t>（</w:t>
      </w:r>
      <w:r>
        <w:fldChar w:fldCharType="begin"/>
      </w:r>
      <w:r>
        <w:instrText xml:space="preserve"> HYPERLINK "quot;https://www.samtec.com/products/erf6&amp;quot" \h </w:instrText>
      </w:r>
      <w:r>
        <w:fldChar w:fldCharType="separate"/>
      </w:r>
      <w:r>
        <w:rPr>
          <w:rStyle w:val="8"/>
          <w:rFonts w:hint="eastAsia" w:ascii="Calibri" w:hAnsi="Calibri" w:eastAsia="宋体"/>
        </w:rPr>
        <w:t>ERF6</w:t>
      </w:r>
      <w:r>
        <w:rPr>
          <w:rStyle w:val="8"/>
          <w:rFonts w:hint="eastAsia" w:ascii="Calibri" w:hAnsi="Calibri" w:eastAsia="宋体"/>
        </w:rPr>
        <w:fldChar w:fldCharType="end"/>
      </w:r>
      <w:r>
        <w:rPr>
          <w:rFonts w:hint="eastAsia" w:ascii="Calibri" w:hAnsi="Calibri" w:eastAsia="宋体"/>
        </w:rPr>
        <w:t>及</w:t>
      </w:r>
      <w:r>
        <w:fldChar w:fldCharType="begin"/>
      </w:r>
      <w:r>
        <w:instrText xml:space="preserve"> HYPERLINK "quot;https://www.samtec.com/products/erm6&amp;quot" \l "quot;https://www.samtec.com/products/erm6&amp;quot" \h </w:instrText>
      </w:r>
      <w:r>
        <w:fldChar w:fldCharType="separate"/>
      </w:r>
      <w:r>
        <w:rPr>
          <w:rStyle w:val="8"/>
          <w:rFonts w:hint="eastAsia" w:ascii="Calibri" w:hAnsi="Calibri" w:eastAsia="宋体"/>
        </w:rPr>
        <w:t>ERM6</w:t>
      </w:r>
      <w:r>
        <w:rPr>
          <w:rStyle w:val="8"/>
          <w:rFonts w:hint="eastAsia" w:ascii="Calibri" w:hAnsi="Calibri" w:eastAsia="宋体"/>
        </w:rPr>
        <w:fldChar w:fldCharType="end"/>
      </w:r>
      <w:r>
        <w:rPr>
          <w:rFonts w:hint="eastAsia" w:ascii="Calibri" w:hAnsi="Calibri" w:eastAsia="宋体"/>
        </w:rPr>
        <w:t>系列）。</w:t>
      </w: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ERF6及ERM6系列Edge Rate®連接器支持56 Gbps PAM4高速堅固夾層應用，適用於工業、嵌入式視覺、儀器儀錶和監控、無人機及機器人。 </w:t>
      </w:r>
    </w:p>
    <w:p>
      <w:pPr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libri" w:hAnsi="Calibri" w:eastAsia="宋体"/>
        </w:rPr>
      </w:pPr>
      <w:r>
        <w:rPr>
          <w:rFonts w:hint="eastAsia" w:ascii="Calibri" w:hAnsi="Calibri" w:eastAsia="宋体"/>
        </w:rPr>
        <w:drawing>
          <wp:inline distT="0" distB="0" distL="114300" distR="114300">
            <wp:extent cx="4572000" cy="2486025"/>
            <wp:effectExtent l="0" t="0" r="0" b="0"/>
            <wp:docPr id="1223628570" name="图片 122362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28570" name="图片 122362857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/>
        </w:rPr>
      </w:pPr>
    </w:p>
    <w:p>
      <w:pPr>
        <w:rPr>
          <w:rFonts w:hint="eastAsia"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小巧而堅固耐用</w:t>
      </w: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ERF6及ERM6</w:t>
      </w:r>
      <w:r>
        <w:rPr>
          <w:rFonts w:hint="eastAsia" w:ascii="Calibri" w:hAnsi="Calibri" w:eastAsia="宋体"/>
        </w:rPr>
        <w:t>有兩排引腳，同時保持</w:t>
      </w:r>
      <w:bookmarkStart w:id="2" w:name="_Int_WueOJ75J"/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2.5毫米</w:t>
      </w:r>
      <w:bookmarkEnd w:id="2"/>
      <w:r>
        <w:rPr>
          <w:rFonts w:hint="eastAsia" w:ascii="Calibri" w:hAnsi="Calibri" w:eastAsia="宋体"/>
        </w:rPr>
        <w:t>的極窄</w:t>
      </w:r>
      <w:r>
        <w:rPr>
          <w:rFonts w:hint="eastAsia" w:ascii="Calibri" w:hAnsi="Calibri" w:eastAsia="宋体"/>
          <w:lang w:val="en-US" w:eastAsia="zh-CN"/>
        </w:rPr>
        <w:t>部件</w:t>
      </w:r>
      <w:r>
        <w:rPr>
          <w:rFonts w:hint="eastAsia" w:ascii="Calibri" w:hAnsi="Calibri" w:eastAsia="宋体"/>
        </w:rPr>
        <w:t>寬度。主體長度為</w:t>
      </w: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bookmarkStart w:id="3" w:name="_Int_sFzPw8a0"/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1毫米</w:t>
      </w:r>
      <w:bookmarkEnd w:id="3"/>
      <w:r>
        <w:rPr>
          <w:rFonts w:hint="eastAsia" w:ascii="Calibri" w:hAnsi="Calibri" w:eastAsia="宋体"/>
        </w:rPr>
        <w:t>至</w:t>
      </w:r>
      <w:bookmarkStart w:id="4" w:name="_Int_dPYCuVoa"/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42.8毫米</w:t>
      </w:r>
      <w:bookmarkEnd w:id="4"/>
      <w:r>
        <w:rPr>
          <w:rFonts w:hint="eastAsia" w:ascii="Calibri" w:hAnsi="Calibri" w:eastAsia="宋体"/>
        </w:rPr>
        <w:t>，中心線為</w:t>
      </w:r>
      <w:bookmarkStart w:id="5" w:name="_Int_mRdMUjJo"/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0.635毫米</w:t>
      </w:r>
      <w:bookmarkEnd w:id="5"/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。每排的可用位置為10、20、30、40、50或60。這使得產品定制變得容易，同時還能快速交貨。 </w:t>
      </w:r>
    </w:p>
    <w:p>
      <w:pPr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如需考慮拉力和剪切力，可在標準部件號配置中提供焊接片。 </w:t>
      </w:r>
    </w:p>
    <w:p>
      <w:pPr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儘管連接器的外形非常小巧，僅5毫米，但仍存有0.90毫米的標稱接觸面積，可實現可靠連接。</w:t>
      </w:r>
    </w:p>
    <w:p>
      <w:pPr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:highlight w:val="gree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為確保連接器始終正確對準，在連接器本體上模制了極化特徵。</w:t>
      </w:r>
      <w:r>
        <w:rPr>
          <w:rFonts w:hint="eastAsia" w:ascii="Calibri" w:hAnsi="Calibri" w:eastAsia="宋体"/>
        </w:rPr>
        <w:t>如</w:t>
      </w:r>
      <w:r>
        <w:fldChar w:fldCharType="begin"/>
      </w:r>
      <w:r>
        <w:instrText xml:space="preserve"> HYPERLINK "quot;https://suddendocs.samtec.com/productspecs/erm6-erf6.pdf&amp;quot" \h </w:instrText>
      </w:r>
      <w:r>
        <w:fldChar w:fldCharType="separate"/>
      </w:r>
      <w:r>
        <w:rPr>
          <w:rStyle w:val="8"/>
          <w:rFonts w:hint="eastAsia" w:ascii="Calibri" w:hAnsi="Calibri" w:eastAsia="宋体"/>
        </w:rPr>
        <w:t>產品說明書</w:t>
      </w:r>
      <w:r>
        <w:rPr>
          <w:rStyle w:val="8"/>
          <w:rFonts w:hint="eastAsia" w:ascii="Calibri" w:hAnsi="Calibri" w:eastAsia="宋体"/>
        </w:rPr>
        <w:fldChar w:fldCharType="end"/>
      </w:r>
      <w:r>
        <w:rPr>
          <w:rFonts w:hint="eastAsia" w:ascii="Calibri" w:hAnsi="Calibri" w:eastAsia="宋体"/>
        </w:rPr>
        <w:t>所示，ERF6及ERM6產品允許角度及線性偏差。</w:t>
      </w:r>
    </w:p>
    <w:p>
      <w:pPr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為進一步固定兩個配對的夾層卡，可透過Samtec購買電路板堆疊支座（搜索Samtec的SureWare™品牌）。 </w:t>
      </w:r>
    </w:p>
    <w:p>
      <w:pPr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接觸系統</w:t>
      </w: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Samtec的Edge Rate®系列產品採用獨特的接觸系統，可延長循環壽命、提高耐用性並降低插入和拔出力。與傳統的衝壓觸頭相比，其電氣性能也更為出色。這些優點體現在使用觸頭的平滑銑削面作為配合面，而非使用切削邊緣，因切削邊緣會有粗糙的微小邊緣和毛刺。</w:t>
      </w:r>
      <w:r>
        <w:rPr>
          <w:rFonts w:hint="eastAsia" w:ascii="Calibri" w:hAnsi="Calibri" w:eastAsia="宋体"/>
        </w:rPr>
        <w:t>觸點的窄邊</w:t>
      </w:r>
      <w:bookmarkStart w:id="6" w:name="_Int_AIw6Dw1B"/>
      <w:r>
        <w:rPr>
          <w:rFonts w:hint="eastAsia" w:ascii="Calibri" w:hAnsi="Calibri" w:eastAsia="宋体"/>
        </w:rPr>
        <w:t>在</w:t>
      </w:r>
      <w:bookmarkEnd w:id="6"/>
      <w:r>
        <w:rPr>
          <w:rFonts w:hint="eastAsia" w:ascii="Calibri" w:hAnsi="Calibri" w:eastAsia="宋体"/>
        </w:rPr>
        <w:t>連接器體內對齊，以減少寬邊耦合及串擾。</w:t>
      </w: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觸點尾部使用標準表面貼裝J引線，便於在印刷電路板上加工。 </w:t>
      </w:r>
    </w:p>
    <w:p>
      <w:pPr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免費產品樣品及模型下載</w:t>
      </w: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Samtec透過提供免費3D模型下載及免費產品樣品，使設計合適的產品解決方案變得盡可能簡單。3D模型可在samtec.com上下載，格式超過150種，包括AutoCad、Solid Edge及Inventor。</w:t>
      </w:r>
    </w:p>
    <w:p>
      <w:pPr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</w:rPr>
        <w:t>申請免費樣品，或直接從Samtec網站上的系列頁面配置及下載3D模型：</w:t>
      </w:r>
      <w:r>
        <w:fldChar w:fldCharType="begin"/>
      </w:r>
      <w:r>
        <w:instrText xml:space="preserve"> HYPERLINK "quot;https://www.samtec.com/products/erf6&amp;quot" </w:instrText>
      </w:r>
      <w:r>
        <w:fldChar w:fldCharType="separate"/>
      </w:r>
      <w:r>
        <w:rPr>
          <w:rStyle w:val="8"/>
          <w:rFonts w:hint="eastAsia" w:ascii="Calibri" w:hAnsi="Calibri" w:eastAsia="宋体"/>
        </w:rPr>
        <w:t>ERF6</w:t>
      </w:r>
      <w:r>
        <w:rPr>
          <w:rStyle w:val="8"/>
          <w:rFonts w:hint="eastAsia" w:ascii="Calibri" w:hAnsi="Calibri" w:eastAsia="宋体"/>
        </w:rPr>
        <w:fldChar w:fldCharType="end"/>
      </w: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fldChar w:fldCharType="begin"/>
      </w:r>
      <w:r>
        <w:instrText xml:space="preserve"> HYPERLINK "quot;https://www.samtec.com/products/erm6&amp;quot" \l "quot;https://www.samtec.com/products/erm6&amp;quot" </w:instrText>
      </w:r>
      <w:r>
        <w:fldChar w:fldCharType="separate"/>
      </w:r>
      <w:r>
        <w:rPr>
          <w:rStyle w:val="8"/>
          <w:rFonts w:hint="eastAsia" w:ascii="Calibri" w:hAnsi="Calibri" w:eastAsia="宋体"/>
        </w:rPr>
        <w:t>ERM6</w:t>
      </w:r>
      <w:r>
        <w:rPr>
          <w:rStyle w:val="8"/>
          <w:rFonts w:hint="eastAsia" w:ascii="Calibri" w:hAnsi="Calibri" w:eastAsia="宋体"/>
        </w:rPr>
        <w:fldChar w:fldCharType="end"/>
      </w:r>
      <w:r>
        <w:rPr>
          <w:rFonts w:hint="eastAsia" w:ascii="Calibri" w:hAnsi="Calibri" w:eastAsia="宋体"/>
        </w:rPr>
        <w:t>。</w:t>
      </w:r>
      <w:r>
        <w:rPr>
          <w:rFonts w:hint="eastAsia"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Calibri" w:hAnsi="Calibri" w:eastAsia="宋体"/>
        </w:rPr>
      </w:pPr>
    </w:p>
    <w:p>
      <w:pPr>
        <w:ind w:firstLine="480" w:firstLineChars="200"/>
        <w:jc w:val="both"/>
        <w:rPr>
          <w:rFonts w:ascii="Calibri" w:hAnsi="Calibri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</w:rPr>
        <w:t>如需查看Samtec全系列Edge Rate®高速、堅固連接器帶（中心線為</w:t>
      </w:r>
      <w:bookmarkStart w:id="7" w:name="_Int_zQldAyA1"/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0.50毫米</w:t>
      </w:r>
      <w:bookmarkEnd w:id="7"/>
      <w:r>
        <w:rPr>
          <w:rFonts w:hint="eastAsia" w:asciiTheme="minorEastAsia" w:hAnsiTheme="minorEastAsia" w:eastAsiaTheme="minorEastAsia" w:cstheme="minorEastAsia"/>
        </w:rPr>
        <w:t>、</w:t>
      </w:r>
      <w:bookmarkStart w:id="8" w:name="_Int_Mpu4yJTV"/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0.635毫米</w:t>
      </w:r>
      <w:bookmarkEnd w:id="8"/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及</w:t>
      </w:r>
      <w:bookmarkStart w:id="9" w:name="_Int_JRlWYeoe"/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0.80毫米</w:t>
      </w:r>
      <w:bookmarkEnd w:id="9"/>
      <w:r>
        <w:rPr>
          <w:rFonts w:hint="eastAsia" w:asciiTheme="minorEastAsia" w:hAnsiTheme="minorEastAsia" w:eastAsiaTheme="minorEastAsia" w:cstheme="minorEastAsia"/>
        </w:rPr>
        <w:t>），請訪問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"quot;https://www.samtec.com/connectors/backplane/micro-backplane-systems/edge-rate&amp;quot" \h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</w:rPr>
        <w:t>samtec.com/edgerate</w:t>
      </w:r>
      <w:r>
        <w:rPr>
          <w:rStyle w:val="8"/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。</w:t>
      </w:r>
      <w:r>
        <w:rPr>
          <w:rFonts w:hint="eastAsia" w:ascii="Calibri" w:hAnsi="Calibri" w:eastAsia="宋体"/>
        </w:rPr>
        <w:t xml:space="preserve"> </w:t>
      </w:r>
    </w:p>
    <w:p>
      <w:pPr>
        <w:rPr>
          <w:rFonts w:ascii="Calibri" w:hAnsi="Calibri" w:eastAsia="宋体"/>
        </w:rPr>
      </w:pPr>
    </w:p>
    <w:p>
      <w:pPr>
        <w:rPr>
          <w:rFonts w:hint="eastAsia" w:ascii="Calibri" w:hAnsi="Calibri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產品</w:t>
      </w:r>
      <w:r>
        <w:rPr>
          <w:rFonts w:hint="eastAsia" w:ascii="Calibri" w:hAnsi="Calibri" w:eastAsia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供貨</w:t>
      </w:r>
    </w:p>
    <w:p>
      <w:pPr>
        <w:ind w:firstLine="480" w:firstLineChars="200"/>
        <w:rPr>
          <w:rFonts w:ascii="Calibri" w:hAnsi="Calibri" w:eastAsia="宋体"/>
        </w:rPr>
      </w:pPr>
      <w:r>
        <w:rPr>
          <w:rFonts w:hint="eastAsia" w:ascii="Calibri" w:hAnsi="Calibri" w:eastAsia="宋体"/>
        </w:rPr>
        <w:t>Samtec的ERF6及ERM6系列產品可直接獲得或透過分銷獲得。</w:t>
      </w:r>
    </w:p>
    <w:p>
      <w:pPr>
        <w:rPr>
          <w:rFonts w:ascii="Calibri" w:hAnsi="Calibri" w:eastAsia="宋体"/>
        </w:rPr>
      </w:pPr>
    </w:p>
    <w:p>
      <w:pPr>
        <w:rPr>
          <w:rFonts w:ascii="Calibri" w:hAnsi="Calibri" w:eastAsia="宋体"/>
        </w:rPr>
      </w:pPr>
    </w:p>
    <w:p>
      <w:pPr>
        <w:rPr>
          <w:rFonts w:ascii="Calibri" w:hAnsi="Calibri" w:eastAsia="宋体"/>
          <w:sz w:val="22"/>
          <w:szCs w:val="22"/>
        </w:rPr>
      </w:pPr>
      <w:r>
        <w:rPr>
          <w:rFonts w:hint="eastAsia" w:ascii="Calibri" w:hAnsi="Calibri" w:eastAsia="宋体"/>
          <w:sz w:val="22"/>
          <w:szCs w:val="22"/>
        </w:rPr>
        <w:t>-----------------------------</w:t>
      </w:r>
    </w:p>
    <w:p>
      <w:pPr>
        <w:snapToGrid w:val="0"/>
        <w:spacing w:before="20" w:after="48" w:afterLines="20"/>
        <w:jc w:val="both"/>
        <w:outlineLvl w:val="0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napToGrid w:val="0"/>
        <w:spacing w:before="20" w:after="48" w:afterLines="20"/>
        <w:jc w:val="both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關於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Samtec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：</w:t>
      </w:r>
    </w:p>
    <w:p>
      <w:pPr>
        <w:snapToGrid w:val="0"/>
        <w:spacing w:before="20" w:after="48" w:afterLines="20"/>
        <w:ind w:firstLine="480" w:firstLineChars="200"/>
        <w:jc w:val="both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成立於 1976 年，是一家擁有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億美元資產的私有企業。其作為全球電子互連解決方案製造商，提供如下解決方案：高速板對板、高速電纜、中板和麵板光學器件、精密射頻、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靈活堆疊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和微/堅固組件和電纜。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技術中心致力於開發和推進技術、策略和產品，以優化系統的性能和成本，包括從裸芯片到 100 米外的接口以及其間的所有互連點。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在全球 125 个国家设有 40 多家國際分支机构並銷售產品，遍布全球的足迹使其可以为客户提供最优的服务。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更多詳細資訊，請訪問：</w:t>
      </w:r>
      <w:r>
        <w:rPr>
          <w:rStyle w:val="9"/>
          <w:rFonts w:hint="eastAsia" w:ascii="宋体" w:hAnsi="宋体" w:eastAsia="宋体" w:cs="宋体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"http://www.samtec.com"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  <w:shd w:val="clear" w:color="auto" w:fill="FFFFFF"/>
        </w:rPr>
        <w:t>http://www.samtec.com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。 </w:t>
      </w:r>
    </w:p>
    <w:p>
      <w:pPr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Samtec, Inc.</w:t>
      </w:r>
      <w:bookmarkStart w:id="10" w:name="_GoBack"/>
      <w:bookmarkEnd w:id="10"/>
    </w:p>
    <w:p>
      <w:pPr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信箱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1147</w:t>
      </w:r>
    </w:p>
    <w:p>
      <w:pPr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New Albany, IN 47151-1147 </w:t>
      </w:r>
    </w:p>
    <w:p>
      <w:pPr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USA </w:t>
      </w:r>
    </w:p>
    <w:p>
      <w:pPr>
        <w:outlineLvl w:val="0"/>
        <w:rPr>
          <w:rStyle w:val="8"/>
          <w:rFonts w:hint="eastAsia" w:ascii="宋体" w:hAnsi="宋体" w:eastAsia="宋体" w:cs="宋体"/>
          <w:b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電話</w:t>
      </w:r>
      <w:r>
        <w:rPr>
          <w:rFonts w:hint="eastAsia" w:ascii="宋体" w:hAnsi="宋体" w:eastAsia="宋体" w:cs="宋体"/>
          <w:b/>
          <w:sz w:val="24"/>
          <w:szCs w:val="24"/>
        </w:rPr>
        <w:t>: 1-800-SAMTEC-9 (800-726-8329)</w:t>
      </w:r>
    </w:p>
    <w:p>
      <w:pPr>
        <w:outlineLvl w:val="0"/>
        <w:rPr>
          <w:rStyle w:val="8"/>
          <w:rFonts w:hint="eastAsia" w:ascii="宋体" w:hAnsi="宋体" w:eastAsia="宋体" w:cs="宋体"/>
          <w:b/>
          <w:color w:val="auto"/>
          <w:sz w:val="24"/>
          <w:szCs w:val="24"/>
          <w:u w:val="none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TBhMGVlMjBiYTBiMzM2NThkNTZiNTdjMWUxZGQifQ=="/>
  </w:docVars>
  <w:rsids>
    <w:rsidRoot w:val="00677815"/>
    <w:rsid w:val="000000CB"/>
    <w:rsid w:val="00002A40"/>
    <w:rsid w:val="000040B6"/>
    <w:rsid w:val="0002094C"/>
    <w:rsid w:val="0002471B"/>
    <w:rsid w:val="00037240"/>
    <w:rsid w:val="000406E8"/>
    <w:rsid w:val="000551A5"/>
    <w:rsid w:val="00064D60"/>
    <w:rsid w:val="000716A4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24ADF"/>
    <w:rsid w:val="00140F27"/>
    <w:rsid w:val="001445FA"/>
    <w:rsid w:val="001533D9"/>
    <w:rsid w:val="0016537D"/>
    <w:rsid w:val="0017026C"/>
    <w:rsid w:val="00176E99"/>
    <w:rsid w:val="0018059F"/>
    <w:rsid w:val="001A06D1"/>
    <w:rsid w:val="001A1271"/>
    <w:rsid w:val="001F2499"/>
    <w:rsid w:val="001F706D"/>
    <w:rsid w:val="001F78DE"/>
    <w:rsid w:val="00203195"/>
    <w:rsid w:val="0020595B"/>
    <w:rsid w:val="00211C4C"/>
    <w:rsid w:val="00231FCD"/>
    <w:rsid w:val="002432A5"/>
    <w:rsid w:val="00244046"/>
    <w:rsid w:val="00255390"/>
    <w:rsid w:val="00255960"/>
    <w:rsid w:val="002622E2"/>
    <w:rsid w:val="00264929"/>
    <w:rsid w:val="00271CFE"/>
    <w:rsid w:val="0028162D"/>
    <w:rsid w:val="00296437"/>
    <w:rsid w:val="002A677A"/>
    <w:rsid w:val="002C7898"/>
    <w:rsid w:val="002D1D3C"/>
    <w:rsid w:val="002D2DC8"/>
    <w:rsid w:val="002E63BA"/>
    <w:rsid w:val="003265A4"/>
    <w:rsid w:val="0032705A"/>
    <w:rsid w:val="003342A2"/>
    <w:rsid w:val="00334305"/>
    <w:rsid w:val="00340EC9"/>
    <w:rsid w:val="0034165A"/>
    <w:rsid w:val="00352288"/>
    <w:rsid w:val="003539E3"/>
    <w:rsid w:val="0035417E"/>
    <w:rsid w:val="00356E1F"/>
    <w:rsid w:val="00363E7A"/>
    <w:rsid w:val="00367C6C"/>
    <w:rsid w:val="00382701"/>
    <w:rsid w:val="00386508"/>
    <w:rsid w:val="003A6672"/>
    <w:rsid w:val="003A7D91"/>
    <w:rsid w:val="003C3FB6"/>
    <w:rsid w:val="003E46F8"/>
    <w:rsid w:val="003E4EC8"/>
    <w:rsid w:val="003F7215"/>
    <w:rsid w:val="0042040D"/>
    <w:rsid w:val="004273C8"/>
    <w:rsid w:val="00442936"/>
    <w:rsid w:val="00442DC7"/>
    <w:rsid w:val="00463A0C"/>
    <w:rsid w:val="004649B2"/>
    <w:rsid w:val="004661F5"/>
    <w:rsid w:val="00475683"/>
    <w:rsid w:val="0049172B"/>
    <w:rsid w:val="004932E3"/>
    <w:rsid w:val="004C60A4"/>
    <w:rsid w:val="005026D3"/>
    <w:rsid w:val="00505B4D"/>
    <w:rsid w:val="00514631"/>
    <w:rsid w:val="00514A55"/>
    <w:rsid w:val="005173F0"/>
    <w:rsid w:val="00537C75"/>
    <w:rsid w:val="0054072B"/>
    <w:rsid w:val="005533E7"/>
    <w:rsid w:val="00560F70"/>
    <w:rsid w:val="00570DCC"/>
    <w:rsid w:val="00575000"/>
    <w:rsid w:val="005821B1"/>
    <w:rsid w:val="0058453D"/>
    <w:rsid w:val="00595485"/>
    <w:rsid w:val="005A6262"/>
    <w:rsid w:val="005B2D31"/>
    <w:rsid w:val="005C3C1F"/>
    <w:rsid w:val="005D7394"/>
    <w:rsid w:val="00601E0D"/>
    <w:rsid w:val="00613C88"/>
    <w:rsid w:val="00626711"/>
    <w:rsid w:val="00645007"/>
    <w:rsid w:val="00655D03"/>
    <w:rsid w:val="0066500A"/>
    <w:rsid w:val="00665B4B"/>
    <w:rsid w:val="00677815"/>
    <w:rsid w:val="00677E2A"/>
    <w:rsid w:val="006B145E"/>
    <w:rsid w:val="006B427F"/>
    <w:rsid w:val="006B52C4"/>
    <w:rsid w:val="006B77B5"/>
    <w:rsid w:val="006D3BD3"/>
    <w:rsid w:val="006E0E41"/>
    <w:rsid w:val="006E5AF3"/>
    <w:rsid w:val="006F0527"/>
    <w:rsid w:val="006F1298"/>
    <w:rsid w:val="006F1C60"/>
    <w:rsid w:val="006F6139"/>
    <w:rsid w:val="007127AD"/>
    <w:rsid w:val="00716FD7"/>
    <w:rsid w:val="007206C7"/>
    <w:rsid w:val="00737F87"/>
    <w:rsid w:val="007603C4"/>
    <w:rsid w:val="00770D8E"/>
    <w:rsid w:val="00773450"/>
    <w:rsid w:val="00797AE8"/>
    <w:rsid w:val="007A0BE4"/>
    <w:rsid w:val="007A110D"/>
    <w:rsid w:val="007B6E47"/>
    <w:rsid w:val="007B6FF2"/>
    <w:rsid w:val="007C79CF"/>
    <w:rsid w:val="007E73C1"/>
    <w:rsid w:val="007E7D9A"/>
    <w:rsid w:val="007F69E2"/>
    <w:rsid w:val="008070DA"/>
    <w:rsid w:val="00815EBC"/>
    <w:rsid w:val="00822B82"/>
    <w:rsid w:val="0082454D"/>
    <w:rsid w:val="008272D3"/>
    <w:rsid w:val="00827799"/>
    <w:rsid w:val="00842269"/>
    <w:rsid w:val="00843EB2"/>
    <w:rsid w:val="0084515C"/>
    <w:rsid w:val="0084759D"/>
    <w:rsid w:val="00864F64"/>
    <w:rsid w:val="0087484D"/>
    <w:rsid w:val="00884FE6"/>
    <w:rsid w:val="00887FA8"/>
    <w:rsid w:val="00892566"/>
    <w:rsid w:val="008A738E"/>
    <w:rsid w:val="008B0FEF"/>
    <w:rsid w:val="008B7708"/>
    <w:rsid w:val="008C15D1"/>
    <w:rsid w:val="008C5565"/>
    <w:rsid w:val="008C6A3A"/>
    <w:rsid w:val="008D310C"/>
    <w:rsid w:val="00905261"/>
    <w:rsid w:val="00917E4B"/>
    <w:rsid w:val="009207F9"/>
    <w:rsid w:val="00922DC4"/>
    <w:rsid w:val="0093280D"/>
    <w:rsid w:val="00934C30"/>
    <w:rsid w:val="00955108"/>
    <w:rsid w:val="00967179"/>
    <w:rsid w:val="00974E0E"/>
    <w:rsid w:val="009965C4"/>
    <w:rsid w:val="009A5AF3"/>
    <w:rsid w:val="009B37A2"/>
    <w:rsid w:val="009B540C"/>
    <w:rsid w:val="009C16B7"/>
    <w:rsid w:val="009C445A"/>
    <w:rsid w:val="009C735F"/>
    <w:rsid w:val="009D0AFF"/>
    <w:rsid w:val="009D7A0B"/>
    <w:rsid w:val="009E674F"/>
    <w:rsid w:val="009F1DAD"/>
    <w:rsid w:val="009F2D1A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54D8B"/>
    <w:rsid w:val="00A759C4"/>
    <w:rsid w:val="00A94C8A"/>
    <w:rsid w:val="00A95BDB"/>
    <w:rsid w:val="00A95E2C"/>
    <w:rsid w:val="00AC053D"/>
    <w:rsid w:val="00AD35E4"/>
    <w:rsid w:val="00AE6DCF"/>
    <w:rsid w:val="00AF24E3"/>
    <w:rsid w:val="00B11270"/>
    <w:rsid w:val="00B13D04"/>
    <w:rsid w:val="00B2066F"/>
    <w:rsid w:val="00B2227A"/>
    <w:rsid w:val="00B41D62"/>
    <w:rsid w:val="00B5388B"/>
    <w:rsid w:val="00B53D7A"/>
    <w:rsid w:val="00B644EA"/>
    <w:rsid w:val="00B671D1"/>
    <w:rsid w:val="00B74625"/>
    <w:rsid w:val="00B769FA"/>
    <w:rsid w:val="00B77B52"/>
    <w:rsid w:val="00B96D14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0278F"/>
    <w:rsid w:val="00C117AE"/>
    <w:rsid w:val="00C11C0C"/>
    <w:rsid w:val="00C157A9"/>
    <w:rsid w:val="00C2341E"/>
    <w:rsid w:val="00C317FB"/>
    <w:rsid w:val="00C433FD"/>
    <w:rsid w:val="00C736D8"/>
    <w:rsid w:val="00C816BF"/>
    <w:rsid w:val="00C8608C"/>
    <w:rsid w:val="00C928E8"/>
    <w:rsid w:val="00CB5798"/>
    <w:rsid w:val="00CD0039"/>
    <w:rsid w:val="00CE3278"/>
    <w:rsid w:val="00CF0970"/>
    <w:rsid w:val="00D1174D"/>
    <w:rsid w:val="00D21563"/>
    <w:rsid w:val="00D23367"/>
    <w:rsid w:val="00D52CDC"/>
    <w:rsid w:val="00D55D15"/>
    <w:rsid w:val="00D60DE7"/>
    <w:rsid w:val="00D7204A"/>
    <w:rsid w:val="00D8076F"/>
    <w:rsid w:val="00D81AA1"/>
    <w:rsid w:val="00D83EC3"/>
    <w:rsid w:val="00D878F0"/>
    <w:rsid w:val="00D94075"/>
    <w:rsid w:val="00D96073"/>
    <w:rsid w:val="00DA4EF3"/>
    <w:rsid w:val="00DC1571"/>
    <w:rsid w:val="00DE3DBC"/>
    <w:rsid w:val="00DF09B5"/>
    <w:rsid w:val="00E044E5"/>
    <w:rsid w:val="00E05215"/>
    <w:rsid w:val="00E05254"/>
    <w:rsid w:val="00E0638F"/>
    <w:rsid w:val="00E33DC2"/>
    <w:rsid w:val="00E451C5"/>
    <w:rsid w:val="00E67A4A"/>
    <w:rsid w:val="00E7007C"/>
    <w:rsid w:val="00E90E0A"/>
    <w:rsid w:val="00E950F9"/>
    <w:rsid w:val="00EA6AC2"/>
    <w:rsid w:val="00EB4847"/>
    <w:rsid w:val="00EB6C14"/>
    <w:rsid w:val="00ED6388"/>
    <w:rsid w:val="00EE1773"/>
    <w:rsid w:val="00EE3319"/>
    <w:rsid w:val="00EF1E9B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61ECD"/>
    <w:rsid w:val="00F678D9"/>
    <w:rsid w:val="00F751F8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C7445"/>
    <w:rsid w:val="00FD5D72"/>
    <w:rsid w:val="00FE5080"/>
    <w:rsid w:val="00FF530C"/>
    <w:rsid w:val="03E237EF"/>
    <w:rsid w:val="042842C5"/>
    <w:rsid w:val="04A79782"/>
    <w:rsid w:val="04BF7094"/>
    <w:rsid w:val="053FFC45"/>
    <w:rsid w:val="05936CEF"/>
    <w:rsid w:val="0695DF20"/>
    <w:rsid w:val="06E3F18A"/>
    <w:rsid w:val="0722C498"/>
    <w:rsid w:val="07A71E5C"/>
    <w:rsid w:val="090CC9FF"/>
    <w:rsid w:val="0A9630A9"/>
    <w:rsid w:val="0B15FC9E"/>
    <w:rsid w:val="0B29D868"/>
    <w:rsid w:val="0B7F8CE7"/>
    <w:rsid w:val="0C27F71E"/>
    <w:rsid w:val="0C48B038"/>
    <w:rsid w:val="0CA40796"/>
    <w:rsid w:val="0D1EC0AE"/>
    <w:rsid w:val="0E089014"/>
    <w:rsid w:val="0E21B0FC"/>
    <w:rsid w:val="0F37C39C"/>
    <w:rsid w:val="0FFBE275"/>
    <w:rsid w:val="10FA9915"/>
    <w:rsid w:val="11530177"/>
    <w:rsid w:val="15D0F31B"/>
    <w:rsid w:val="169D53AC"/>
    <w:rsid w:val="16CD1F13"/>
    <w:rsid w:val="174D4EA0"/>
    <w:rsid w:val="17C224BC"/>
    <w:rsid w:val="1818E2C8"/>
    <w:rsid w:val="18B0B17E"/>
    <w:rsid w:val="19EB9132"/>
    <w:rsid w:val="1A39A39C"/>
    <w:rsid w:val="1AF0EC9A"/>
    <w:rsid w:val="1D396E98"/>
    <w:rsid w:val="1DBB7855"/>
    <w:rsid w:val="1E525A27"/>
    <w:rsid w:val="1E79D895"/>
    <w:rsid w:val="1E7F9489"/>
    <w:rsid w:val="1EF37729"/>
    <w:rsid w:val="1F5EAD04"/>
    <w:rsid w:val="1FD3656C"/>
    <w:rsid w:val="1FEE2A88"/>
    <w:rsid w:val="20B1080B"/>
    <w:rsid w:val="20DB0889"/>
    <w:rsid w:val="21E75FAA"/>
    <w:rsid w:val="21FFCCEB"/>
    <w:rsid w:val="2353921A"/>
    <w:rsid w:val="24DD67DF"/>
    <w:rsid w:val="2561A91C"/>
    <w:rsid w:val="25C1790E"/>
    <w:rsid w:val="269ECCC0"/>
    <w:rsid w:val="27F74A15"/>
    <w:rsid w:val="2AF5A5A8"/>
    <w:rsid w:val="2B7E19DF"/>
    <w:rsid w:val="2D600273"/>
    <w:rsid w:val="2F2C8AEA"/>
    <w:rsid w:val="306B095F"/>
    <w:rsid w:val="31607E21"/>
    <w:rsid w:val="3199A380"/>
    <w:rsid w:val="32098F21"/>
    <w:rsid w:val="32411559"/>
    <w:rsid w:val="330566BA"/>
    <w:rsid w:val="33FFFC0D"/>
    <w:rsid w:val="347DF7B7"/>
    <w:rsid w:val="34996E7C"/>
    <w:rsid w:val="35D74B29"/>
    <w:rsid w:val="3613F60B"/>
    <w:rsid w:val="364AD608"/>
    <w:rsid w:val="37A1AA3D"/>
    <w:rsid w:val="3917352F"/>
    <w:rsid w:val="3946B858"/>
    <w:rsid w:val="39647FB6"/>
    <w:rsid w:val="39ECDEC0"/>
    <w:rsid w:val="39FDCC9A"/>
    <w:rsid w:val="3D1FF18D"/>
    <w:rsid w:val="3D23AB0A"/>
    <w:rsid w:val="3D4A5313"/>
    <w:rsid w:val="3DA9EB68"/>
    <w:rsid w:val="3E1FD287"/>
    <w:rsid w:val="3F2288F2"/>
    <w:rsid w:val="3F593C51"/>
    <w:rsid w:val="3F8676B3"/>
    <w:rsid w:val="41BE9E33"/>
    <w:rsid w:val="42451409"/>
    <w:rsid w:val="4411F268"/>
    <w:rsid w:val="44F42D54"/>
    <w:rsid w:val="466D2734"/>
    <w:rsid w:val="47A493E9"/>
    <w:rsid w:val="481CBE22"/>
    <w:rsid w:val="48E28A78"/>
    <w:rsid w:val="49646406"/>
    <w:rsid w:val="49E9A1B7"/>
    <w:rsid w:val="4C0B6F7A"/>
    <w:rsid w:val="4C767785"/>
    <w:rsid w:val="4C94A910"/>
    <w:rsid w:val="4CD8B5FF"/>
    <w:rsid w:val="4E2EFD11"/>
    <w:rsid w:val="4E979CB3"/>
    <w:rsid w:val="4F68E4E8"/>
    <w:rsid w:val="509464A4"/>
    <w:rsid w:val="5156FD43"/>
    <w:rsid w:val="51669DD3"/>
    <w:rsid w:val="54832BE8"/>
    <w:rsid w:val="54922B7B"/>
    <w:rsid w:val="55FF70CB"/>
    <w:rsid w:val="567546A9"/>
    <w:rsid w:val="57E1F3B9"/>
    <w:rsid w:val="585B83E4"/>
    <w:rsid w:val="58D7F168"/>
    <w:rsid w:val="5A34A6D3"/>
    <w:rsid w:val="5AA0D7EB"/>
    <w:rsid w:val="5B5175D1"/>
    <w:rsid w:val="5BB0ECE8"/>
    <w:rsid w:val="5D0DEFEC"/>
    <w:rsid w:val="5D99904A"/>
    <w:rsid w:val="5DB3D287"/>
    <w:rsid w:val="5DD878AD"/>
    <w:rsid w:val="6015AEB0"/>
    <w:rsid w:val="604FC5E7"/>
    <w:rsid w:val="616EA8A7"/>
    <w:rsid w:val="61B09EF9"/>
    <w:rsid w:val="61CD7425"/>
    <w:rsid w:val="62A86784"/>
    <w:rsid w:val="630D2BE2"/>
    <w:rsid w:val="65BE61F6"/>
    <w:rsid w:val="65FBB02B"/>
    <w:rsid w:val="67216D7A"/>
    <w:rsid w:val="67663296"/>
    <w:rsid w:val="67786A87"/>
    <w:rsid w:val="68C69DB7"/>
    <w:rsid w:val="68F602B8"/>
    <w:rsid w:val="6A91D319"/>
    <w:rsid w:val="6AFBCC48"/>
    <w:rsid w:val="6DACCD98"/>
    <w:rsid w:val="6DD8257F"/>
    <w:rsid w:val="6E336D0A"/>
    <w:rsid w:val="6E607DF2"/>
    <w:rsid w:val="6F5C8E27"/>
    <w:rsid w:val="70971171"/>
    <w:rsid w:val="7151E56F"/>
    <w:rsid w:val="717282AD"/>
    <w:rsid w:val="71EE42CC"/>
    <w:rsid w:val="726F4BC3"/>
    <w:rsid w:val="728B8EFB"/>
    <w:rsid w:val="73C51326"/>
    <w:rsid w:val="7416C8A8"/>
    <w:rsid w:val="74172D19"/>
    <w:rsid w:val="74B458A8"/>
    <w:rsid w:val="74CFBD62"/>
    <w:rsid w:val="7627274F"/>
    <w:rsid w:val="76C86C47"/>
    <w:rsid w:val="76D55A59"/>
    <w:rsid w:val="76E6F61C"/>
    <w:rsid w:val="7771BEA3"/>
    <w:rsid w:val="77E5C6CE"/>
    <w:rsid w:val="7981972F"/>
    <w:rsid w:val="7A7E0291"/>
    <w:rsid w:val="7B5B632C"/>
    <w:rsid w:val="7B6D4337"/>
    <w:rsid w:val="7BF951E5"/>
    <w:rsid w:val="7D21CE08"/>
    <w:rsid w:val="7F193CFE"/>
    <w:rsid w:val="7F25D804"/>
    <w:rsid w:val="7F7C360E"/>
    <w:rsid w:val="7FD1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Unresolved Mention"/>
    <w:basedOn w:val="6"/>
    <w:autoRedefine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254</Words>
  <Characters>1448</Characters>
  <Lines>12</Lines>
  <Paragraphs>3</Paragraphs>
  <TotalTime>17</TotalTime>
  <ScaleCrop>false</ScaleCrop>
  <LinksUpToDate>false</LinksUpToDate>
  <CharactersWithSpaces>1699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2023-09-08T18:29:00Z</dcterms:created>
  <dc:creator>Brianne Collier</dc:creator>
  <cp:lastModifiedBy>Joseph</cp:lastModifiedBy>
  <cp:lastPrinted>2019-01-22T18:17:00Z</cp:lastPrinted>
  <dcterms:modified xsi:type="dcterms:W3CDTF">2024-01-25T02:19:37Z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C5817D827C284963A270E25595EA3089_13</vt:lpwstr>
  </property>
</Properties>
</file>