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E968" w14:textId="39B51DA7" w:rsidR="00B77B52" w:rsidRPr="00185FB5" w:rsidRDefault="00B77B52" w:rsidP="00677815">
      <w:pPr>
        <w:widowControl w:val="0"/>
        <w:autoSpaceDE w:val="0"/>
        <w:autoSpaceDN w:val="0"/>
        <w:adjustRightInd w:val="0"/>
        <w:rPr>
          <w:rFonts w:cs="Times"/>
          <w:b/>
          <w:bCs/>
          <w:lang w:val="es-ES"/>
        </w:rPr>
      </w:pPr>
      <w:r w:rsidRPr="00185FB5">
        <w:rPr>
          <w:b/>
          <w:noProof/>
          <w:lang w:val="es-ES"/>
        </w:rPr>
        <w:drawing>
          <wp:inline distT="0" distB="0" distL="0" distR="0" wp14:anchorId="03A763BA" wp14:editId="7356F7A3">
            <wp:extent cx="1509311" cy="437887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tec-logo-PM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43" cy="4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9EF78" w14:textId="34546698" w:rsidR="00B77B52" w:rsidRPr="00185FB5" w:rsidRDefault="00B77B52" w:rsidP="00677815">
      <w:pPr>
        <w:widowControl w:val="0"/>
        <w:autoSpaceDE w:val="0"/>
        <w:autoSpaceDN w:val="0"/>
        <w:adjustRightInd w:val="0"/>
        <w:rPr>
          <w:rFonts w:cs="Times"/>
          <w:b/>
          <w:bCs/>
          <w:lang w:val="es-ES"/>
        </w:rPr>
      </w:pPr>
    </w:p>
    <w:p w14:paraId="544C0718" w14:textId="1DEDAA34" w:rsidR="00B77B52" w:rsidRPr="00185FB5" w:rsidRDefault="00185FB5" w:rsidP="00677815">
      <w:pPr>
        <w:widowControl w:val="0"/>
        <w:autoSpaceDE w:val="0"/>
        <w:autoSpaceDN w:val="0"/>
        <w:adjustRightInd w:val="0"/>
        <w:rPr>
          <w:rFonts w:cs="Times"/>
          <w:b/>
          <w:bCs/>
          <w:lang w:val="es-ES"/>
        </w:rPr>
      </w:pPr>
      <w:r w:rsidRPr="00185FB5">
        <w:rPr>
          <w:rFonts w:cs="Times"/>
          <w:b/>
          <w:bCs/>
          <w:lang w:val="es-ES"/>
        </w:rPr>
        <w:t>PARA DIFUSIÓN</w:t>
      </w:r>
      <w:r w:rsidR="00677815" w:rsidRPr="00185FB5">
        <w:rPr>
          <w:rFonts w:cs="Times"/>
          <w:b/>
          <w:bCs/>
          <w:lang w:val="es-ES"/>
        </w:rPr>
        <w:t xml:space="preserve"> I</w:t>
      </w:r>
      <w:r w:rsidRPr="00185FB5">
        <w:rPr>
          <w:rFonts w:cs="Times"/>
          <w:b/>
          <w:bCs/>
          <w:lang w:val="es-ES"/>
        </w:rPr>
        <w:t>N</w:t>
      </w:r>
      <w:r w:rsidR="00677815" w:rsidRPr="00185FB5">
        <w:rPr>
          <w:rFonts w:cs="Times"/>
          <w:b/>
          <w:bCs/>
          <w:lang w:val="es-ES"/>
        </w:rPr>
        <w:t>MEDIATA</w:t>
      </w:r>
    </w:p>
    <w:p w14:paraId="32C5F108" w14:textId="49BEB7EA" w:rsidR="00B77B52" w:rsidRPr="00185FB5" w:rsidRDefault="008D22C4" w:rsidP="00677815">
      <w:pPr>
        <w:widowControl w:val="0"/>
        <w:autoSpaceDE w:val="0"/>
        <w:autoSpaceDN w:val="0"/>
        <w:adjustRightInd w:val="0"/>
        <w:rPr>
          <w:rFonts w:cs="Times"/>
          <w:b/>
          <w:bCs/>
          <w:lang w:val="es-ES"/>
        </w:rPr>
      </w:pPr>
      <w:r w:rsidRPr="00185FB5">
        <w:rPr>
          <w:b/>
          <w:bCs/>
          <w:lang w:val="es-ES"/>
        </w:rPr>
        <w:t>A</w:t>
      </w:r>
      <w:r w:rsidR="00185FB5" w:rsidRPr="00185FB5">
        <w:rPr>
          <w:b/>
          <w:bCs/>
          <w:lang w:val="es-ES"/>
        </w:rPr>
        <w:t>b</w:t>
      </w:r>
      <w:r w:rsidRPr="00185FB5">
        <w:rPr>
          <w:b/>
          <w:bCs/>
          <w:lang w:val="es-ES"/>
        </w:rPr>
        <w:t>ril</w:t>
      </w:r>
      <w:r w:rsidR="00B77B52" w:rsidRPr="00185FB5">
        <w:rPr>
          <w:b/>
          <w:bCs/>
          <w:lang w:val="es-ES"/>
        </w:rPr>
        <w:t xml:space="preserve"> 202</w:t>
      </w:r>
      <w:r w:rsidR="00892566" w:rsidRPr="00185FB5">
        <w:rPr>
          <w:b/>
          <w:bCs/>
          <w:lang w:val="es-ES"/>
        </w:rPr>
        <w:t>4</w:t>
      </w:r>
      <w:r w:rsidR="00677815" w:rsidRPr="00185FB5">
        <w:rPr>
          <w:rFonts w:cs="Times"/>
          <w:b/>
          <w:bCs/>
          <w:lang w:val="es-ES"/>
        </w:rPr>
        <w:tab/>
      </w:r>
      <w:r w:rsidR="00677815" w:rsidRPr="00185FB5">
        <w:rPr>
          <w:rFonts w:cs="Times"/>
          <w:b/>
          <w:bCs/>
          <w:lang w:val="es-ES"/>
        </w:rPr>
        <w:tab/>
      </w:r>
      <w:r w:rsidR="00677815" w:rsidRPr="00185FB5">
        <w:rPr>
          <w:rFonts w:cs="Times"/>
          <w:b/>
          <w:bCs/>
          <w:lang w:val="es-ES"/>
        </w:rPr>
        <w:tab/>
      </w:r>
    </w:p>
    <w:p w14:paraId="58CB02E9" w14:textId="34A25D3B" w:rsidR="00677815" w:rsidRPr="00185FB5" w:rsidRDefault="00677815" w:rsidP="00677815">
      <w:pPr>
        <w:widowControl w:val="0"/>
        <w:autoSpaceDE w:val="0"/>
        <w:autoSpaceDN w:val="0"/>
        <w:adjustRightInd w:val="0"/>
        <w:rPr>
          <w:rFonts w:cs="Times"/>
          <w:b/>
          <w:bCs/>
          <w:lang w:val="es-ES"/>
        </w:rPr>
      </w:pPr>
      <w:r w:rsidRPr="00185FB5">
        <w:rPr>
          <w:rFonts w:cs="Times"/>
          <w:b/>
          <w:bCs/>
          <w:lang w:val="es-ES"/>
        </w:rPr>
        <w:t>CONTACT</w:t>
      </w:r>
      <w:r w:rsidR="00185FB5" w:rsidRPr="00185FB5">
        <w:rPr>
          <w:rFonts w:cs="Times"/>
          <w:b/>
          <w:bCs/>
          <w:lang w:val="es-ES"/>
        </w:rPr>
        <w:t>O</w:t>
      </w:r>
      <w:r w:rsidR="00B77B52" w:rsidRPr="00185FB5">
        <w:rPr>
          <w:rFonts w:cs="Times"/>
          <w:b/>
          <w:bCs/>
          <w:lang w:val="es-ES"/>
        </w:rPr>
        <w:t xml:space="preserve">:  </w:t>
      </w:r>
      <w:hyperlink r:id="rId6" w:history="1">
        <w:r w:rsidR="00B77B52" w:rsidRPr="00185FB5">
          <w:rPr>
            <w:rStyle w:val="Hyperlink"/>
            <w:rFonts w:cs="Times"/>
            <w:sz w:val="22"/>
            <w:szCs w:val="22"/>
            <w:lang w:val="es-ES"/>
          </w:rPr>
          <w:t>Mediaroom@samtec.com</w:t>
        </w:r>
      </w:hyperlink>
    </w:p>
    <w:p w14:paraId="6A92F706" w14:textId="380988FF" w:rsidR="00B77B52" w:rsidRPr="00185FB5" w:rsidRDefault="00B77B52" w:rsidP="00677815">
      <w:pPr>
        <w:widowControl w:val="0"/>
        <w:autoSpaceDE w:val="0"/>
        <w:autoSpaceDN w:val="0"/>
        <w:adjustRightInd w:val="0"/>
        <w:rPr>
          <w:rFonts w:cs="Times"/>
          <w:b/>
          <w:bCs/>
          <w:lang w:val="es-ES"/>
        </w:rPr>
      </w:pPr>
    </w:p>
    <w:p w14:paraId="4F68E4E8" w14:textId="0A73202D" w:rsidR="00677815" w:rsidRPr="00185FB5" w:rsidRDefault="00677815" w:rsidP="4F68E4E8">
      <w:pPr>
        <w:rPr>
          <w:b/>
          <w:lang w:val="es-ES"/>
        </w:rPr>
      </w:pPr>
      <w:r w:rsidRPr="00185FB5">
        <w:rPr>
          <w:b/>
          <w:lang w:val="es-ES"/>
        </w:rPr>
        <w:tab/>
      </w:r>
      <w:r w:rsidRPr="00185FB5">
        <w:rPr>
          <w:b/>
          <w:lang w:val="es-ES"/>
        </w:rPr>
        <w:tab/>
      </w:r>
      <w:r w:rsidRPr="00185FB5">
        <w:rPr>
          <w:b/>
          <w:lang w:val="es-ES"/>
        </w:rPr>
        <w:tab/>
      </w:r>
      <w:r w:rsidRPr="00185FB5">
        <w:rPr>
          <w:b/>
          <w:lang w:val="es-ES"/>
        </w:rPr>
        <w:tab/>
      </w:r>
      <w:r w:rsidRPr="00185FB5">
        <w:rPr>
          <w:b/>
          <w:lang w:val="es-ES"/>
        </w:rPr>
        <w:tab/>
      </w:r>
    </w:p>
    <w:p w14:paraId="514C11B4" w14:textId="77777777" w:rsidR="00A54D8B" w:rsidRPr="00185FB5" w:rsidRDefault="00A54D8B" w:rsidP="00A54D8B">
      <w:pPr>
        <w:jc w:val="center"/>
        <w:rPr>
          <w:b/>
          <w:lang w:val="es-ES"/>
        </w:rPr>
      </w:pPr>
    </w:p>
    <w:p w14:paraId="4E72119E" w14:textId="4AC9C37A" w:rsidR="00892566" w:rsidRPr="009A3FD8" w:rsidRDefault="00892566" w:rsidP="00A54D8B">
      <w:pPr>
        <w:jc w:val="center"/>
        <w:rPr>
          <w:b/>
          <w:bCs/>
          <w:lang w:val="es-ES"/>
        </w:rPr>
      </w:pPr>
      <w:r w:rsidRPr="009A3FD8">
        <w:rPr>
          <w:b/>
          <w:bCs/>
          <w:lang w:val="es-ES"/>
        </w:rPr>
        <w:t>Sam</w:t>
      </w:r>
      <w:r w:rsidR="00C736D8" w:rsidRPr="009A3FD8">
        <w:rPr>
          <w:b/>
          <w:bCs/>
          <w:lang w:val="es-ES"/>
        </w:rPr>
        <w:t>te</w:t>
      </w:r>
      <w:r w:rsidRPr="009A3FD8">
        <w:rPr>
          <w:b/>
          <w:bCs/>
          <w:lang w:val="es-ES"/>
        </w:rPr>
        <w:t xml:space="preserve">c </w:t>
      </w:r>
      <w:r w:rsidR="009A3FD8" w:rsidRPr="009A3FD8">
        <w:rPr>
          <w:b/>
          <w:bCs/>
          <w:lang w:val="es-ES"/>
        </w:rPr>
        <w:t>presenta</w:t>
      </w:r>
      <w:r w:rsidR="00865792" w:rsidRPr="009A3FD8">
        <w:rPr>
          <w:b/>
          <w:bCs/>
          <w:lang w:val="es-ES"/>
        </w:rPr>
        <w:t xml:space="preserve"> </w:t>
      </w:r>
      <w:r w:rsidR="009A3FD8" w:rsidRPr="009A3FD8">
        <w:rPr>
          <w:b/>
          <w:bCs/>
          <w:lang w:val="es-ES"/>
        </w:rPr>
        <w:t xml:space="preserve">sus conectores </w:t>
      </w:r>
      <w:r w:rsidR="005B7AB1" w:rsidRPr="009A3FD8">
        <w:rPr>
          <w:b/>
          <w:bCs/>
          <w:lang w:val="es-ES"/>
        </w:rPr>
        <w:t>estrechos</w:t>
      </w:r>
      <w:r w:rsidR="005B7AB1">
        <w:rPr>
          <w:b/>
          <w:bCs/>
          <w:lang w:val="es-ES"/>
        </w:rPr>
        <w:t xml:space="preserve"> </w:t>
      </w:r>
      <w:r w:rsidR="00E839FC">
        <w:rPr>
          <w:b/>
          <w:bCs/>
          <w:lang w:val="es-ES"/>
        </w:rPr>
        <w:t xml:space="preserve">“edge launch” </w:t>
      </w:r>
      <w:r w:rsidR="009A3FD8">
        <w:rPr>
          <w:b/>
          <w:bCs/>
          <w:lang w:val="es-ES"/>
        </w:rPr>
        <w:t xml:space="preserve">para RF de </w:t>
      </w:r>
      <w:r w:rsidR="009A3FD8" w:rsidRPr="009A3FD8">
        <w:rPr>
          <w:b/>
          <w:bCs/>
          <w:lang w:val="es-ES"/>
        </w:rPr>
        <w:t>CC a</w:t>
      </w:r>
      <w:r w:rsidR="009D6F2E" w:rsidRPr="009A3FD8">
        <w:rPr>
          <w:b/>
          <w:bCs/>
          <w:lang w:val="es-ES"/>
        </w:rPr>
        <w:t xml:space="preserve"> 67 GHz</w:t>
      </w:r>
    </w:p>
    <w:p w14:paraId="30917905" w14:textId="77777777" w:rsidR="006B427F" w:rsidRPr="009A3FD8" w:rsidRDefault="006B427F" w:rsidP="4F68E4E8">
      <w:pPr>
        <w:rPr>
          <w:b/>
          <w:bCs/>
          <w:lang w:val="es-ES"/>
        </w:rPr>
      </w:pPr>
    </w:p>
    <w:p w14:paraId="541CD0F2" w14:textId="18CFDB34" w:rsidR="009D6F2E" w:rsidRPr="00185FB5" w:rsidRDefault="00D94075" w:rsidP="330566BA">
      <w:pPr>
        <w:rPr>
          <w:color w:val="000000" w:themeColor="text1"/>
          <w:lang w:val="es-ES"/>
        </w:rPr>
      </w:pPr>
      <w:r w:rsidRPr="005B7AB1">
        <w:rPr>
          <w:b/>
          <w:bCs/>
          <w:color w:val="000000" w:themeColor="text1"/>
          <w:lang w:val="es-ES"/>
        </w:rPr>
        <w:t>New Albany</w:t>
      </w:r>
      <w:r w:rsidR="009A3FD8" w:rsidRPr="005B7AB1">
        <w:rPr>
          <w:b/>
          <w:bCs/>
          <w:color w:val="000000" w:themeColor="text1"/>
          <w:lang w:val="es-ES"/>
        </w:rPr>
        <w:t xml:space="preserve"> (India, EE.UU.)</w:t>
      </w:r>
      <w:r w:rsidRPr="005B7AB1">
        <w:rPr>
          <w:b/>
          <w:bCs/>
          <w:color w:val="000000" w:themeColor="text1"/>
          <w:lang w:val="es-ES"/>
        </w:rPr>
        <w:t>:</w:t>
      </w:r>
      <w:r w:rsidR="5A34A6D3" w:rsidRPr="005B7AB1">
        <w:rPr>
          <w:color w:val="000000" w:themeColor="text1"/>
          <w:lang w:val="es-ES"/>
        </w:rPr>
        <w:t xml:space="preserve"> </w:t>
      </w:r>
      <w:r w:rsidRPr="005B7AB1">
        <w:rPr>
          <w:color w:val="000000" w:themeColor="text1"/>
          <w:lang w:val="es-ES"/>
        </w:rPr>
        <w:t>Samtec</w:t>
      </w:r>
      <w:r w:rsidR="00A95E2C" w:rsidRPr="005B7AB1">
        <w:rPr>
          <w:color w:val="000000" w:themeColor="text1"/>
          <w:lang w:val="es-ES"/>
        </w:rPr>
        <w:t xml:space="preserve"> ha</w:t>
      </w:r>
      <w:r w:rsidR="009A3FD8" w:rsidRPr="005B7AB1">
        <w:rPr>
          <w:color w:val="000000" w:themeColor="text1"/>
          <w:lang w:val="es-ES"/>
        </w:rPr>
        <w:t xml:space="preserve"> presentado su nueva línea de conectores</w:t>
      </w:r>
      <w:r w:rsidR="00A95E2C" w:rsidRPr="005B7AB1">
        <w:rPr>
          <w:color w:val="000000" w:themeColor="text1"/>
          <w:lang w:val="es-ES"/>
        </w:rPr>
        <w:t xml:space="preserve"> </w:t>
      </w:r>
      <w:r w:rsidR="00831621">
        <w:rPr>
          <w:color w:val="000000" w:themeColor="text1"/>
          <w:lang w:val="es-ES"/>
        </w:rPr>
        <w:t xml:space="preserve">de diseño estrecho </w:t>
      </w:r>
      <w:r w:rsidR="00E839FC">
        <w:rPr>
          <w:color w:val="000000" w:themeColor="text1"/>
          <w:lang w:val="es-ES"/>
        </w:rPr>
        <w:t>para emisión desde</w:t>
      </w:r>
      <w:r w:rsidR="00831621">
        <w:rPr>
          <w:color w:val="000000" w:themeColor="text1"/>
          <w:lang w:val="es-ES"/>
        </w:rPr>
        <w:t xml:space="preserve"> el borde (</w:t>
      </w:r>
      <w:r w:rsidR="005B7AB1">
        <w:rPr>
          <w:color w:val="000000" w:themeColor="text1"/>
          <w:lang w:val="es-ES"/>
        </w:rPr>
        <w:t>“e</w:t>
      </w:r>
      <w:r w:rsidR="009A3FD8" w:rsidRPr="005B7AB1">
        <w:rPr>
          <w:color w:val="000000" w:themeColor="text1"/>
          <w:lang w:val="es-ES"/>
        </w:rPr>
        <w:t xml:space="preserve">dge </w:t>
      </w:r>
      <w:r w:rsidR="005B7AB1">
        <w:rPr>
          <w:color w:val="000000" w:themeColor="text1"/>
          <w:lang w:val="es-ES"/>
        </w:rPr>
        <w:t>l</w:t>
      </w:r>
      <w:r w:rsidR="009A3FD8" w:rsidRPr="005B7AB1">
        <w:rPr>
          <w:color w:val="000000" w:themeColor="text1"/>
          <w:lang w:val="es-ES"/>
        </w:rPr>
        <w:t>aunch</w:t>
      </w:r>
      <w:r w:rsidR="005B7AB1">
        <w:rPr>
          <w:color w:val="000000" w:themeColor="text1"/>
          <w:lang w:val="es-ES"/>
        </w:rPr>
        <w:t>”</w:t>
      </w:r>
      <w:r w:rsidR="00831621">
        <w:rPr>
          <w:color w:val="000000" w:themeColor="text1"/>
          <w:lang w:val="es-ES"/>
        </w:rPr>
        <w:t>)</w:t>
      </w:r>
      <w:r w:rsidR="009A3FD8" w:rsidRPr="005B7AB1">
        <w:rPr>
          <w:color w:val="000000" w:themeColor="text1"/>
          <w:lang w:val="es-ES"/>
        </w:rPr>
        <w:t xml:space="preserve"> para </w:t>
      </w:r>
      <w:r w:rsidR="009D6F2E" w:rsidRPr="005B7AB1">
        <w:rPr>
          <w:color w:val="000000" w:themeColor="text1"/>
          <w:lang w:val="es-ES"/>
        </w:rPr>
        <w:t>RF</w:t>
      </w:r>
      <w:r w:rsidR="00E839FC">
        <w:rPr>
          <w:color w:val="000000" w:themeColor="text1"/>
          <w:lang w:val="es-ES"/>
        </w:rPr>
        <w:t>,</w:t>
      </w:r>
      <w:r w:rsidR="005B7AB1" w:rsidRPr="005B7AB1">
        <w:rPr>
          <w:color w:val="000000" w:themeColor="text1"/>
          <w:lang w:val="es-ES"/>
        </w:rPr>
        <w:t xml:space="preserve"> qu</w:t>
      </w:r>
      <w:r w:rsidR="005B7AB1">
        <w:rPr>
          <w:color w:val="000000" w:themeColor="text1"/>
          <w:lang w:val="es-ES"/>
        </w:rPr>
        <w:t xml:space="preserve">e son un </w:t>
      </w:r>
      <w:r w:rsidR="009D6F2E" w:rsidRPr="005B7AB1">
        <w:rPr>
          <w:color w:val="000000" w:themeColor="text1"/>
          <w:lang w:val="es-ES"/>
        </w:rPr>
        <w:t xml:space="preserve">33% </w:t>
      </w:r>
      <w:r w:rsidR="005B7AB1">
        <w:rPr>
          <w:color w:val="000000" w:themeColor="text1"/>
          <w:lang w:val="es-ES"/>
        </w:rPr>
        <w:t>más pequeño</w:t>
      </w:r>
      <w:r w:rsidR="00831621">
        <w:rPr>
          <w:color w:val="000000" w:themeColor="text1"/>
          <w:lang w:val="es-ES"/>
        </w:rPr>
        <w:t>s</w:t>
      </w:r>
      <w:r w:rsidR="005B7AB1">
        <w:rPr>
          <w:color w:val="000000" w:themeColor="text1"/>
          <w:lang w:val="es-ES"/>
        </w:rPr>
        <w:t xml:space="preserve"> que los conectores </w:t>
      </w:r>
      <w:r w:rsidR="009D6F2E" w:rsidRPr="005B7AB1">
        <w:rPr>
          <w:color w:val="000000" w:themeColor="text1"/>
          <w:lang w:val="es-ES"/>
        </w:rPr>
        <w:t>tradi</w:t>
      </w:r>
      <w:r w:rsidR="005B7AB1">
        <w:rPr>
          <w:color w:val="000000" w:themeColor="text1"/>
          <w:lang w:val="es-ES"/>
        </w:rPr>
        <w:t>c</w:t>
      </w:r>
      <w:r w:rsidR="009D6F2E" w:rsidRPr="005B7AB1">
        <w:rPr>
          <w:color w:val="000000" w:themeColor="text1"/>
          <w:lang w:val="es-ES"/>
        </w:rPr>
        <w:t>ional</w:t>
      </w:r>
      <w:r w:rsidR="005B7AB1">
        <w:rPr>
          <w:color w:val="000000" w:themeColor="text1"/>
          <w:lang w:val="es-ES"/>
        </w:rPr>
        <w:t>es</w:t>
      </w:r>
      <w:r w:rsidR="00831621">
        <w:rPr>
          <w:color w:val="000000" w:themeColor="text1"/>
          <w:lang w:val="es-ES"/>
        </w:rPr>
        <w:t xml:space="preserve"> de este segmento</w:t>
      </w:r>
      <w:r w:rsidR="009D6F2E" w:rsidRPr="005B7AB1">
        <w:rPr>
          <w:color w:val="000000" w:themeColor="text1"/>
          <w:lang w:val="es-ES"/>
        </w:rPr>
        <w:t xml:space="preserve">. </w:t>
      </w:r>
      <w:r w:rsidR="005B7AB1" w:rsidRPr="00831621">
        <w:rPr>
          <w:color w:val="000000" w:themeColor="text1"/>
          <w:lang w:val="es-ES"/>
        </w:rPr>
        <w:t>Estos</w:t>
      </w:r>
      <w:r w:rsidR="5EF8ACD0" w:rsidRPr="00831621">
        <w:rPr>
          <w:color w:val="000000" w:themeColor="text1"/>
          <w:lang w:val="es-ES"/>
        </w:rPr>
        <w:t xml:space="preserve"> conector</w:t>
      </w:r>
      <w:r w:rsidR="005B7AB1" w:rsidRPr="00831621">
        <w:rPr>
          <w:color w:val="000000" w:themeColor="text1"/>
          <w:lang w:val="es-ES"/>
        </w:rPr>
        <w:t>e</w:t>
      </w:r>
      <w:r w:rsidR="5EF8ACD0" w:rsidRPr="00831621">
        <w:rPr>
          <w:color w:val="000000" w:themeColor="text1"/>
          <w:lang w:val="es-ES"/>
        </w:rPr>
        <w:t xml:space="preserve">s </w:t>
      </w:r>
      <w:r w:rsidR="005B7AB1" w:rsidRPr="00831621">
        <w:rPr>
          <w:color w:val="000000" w:themeColor="text1"/>
          <w:lang w:val="es-ES"/>
        </w:rPr>
        <w:t>se suelen utiliza</w:t>
      </w:r>
      <w:r w:rsidR="00831621" w:rsidRPr="00831621">
        <w:rPr>
          <w:color w:val="000000" w:themeColor="text1"/>
          <w:lang w:val="es-ES"/>
        </w:rPr>
        <w:t>r</w:t>
      </w:r>
      <w:r w:rsidR="005B7AB1" w:rsidRPr="00831621">
        <w:rPr>
          <w:color w:val="000000" w:themeColor="text1"/>
          <w:lang w:val="es-ES"/>
        </w:rPr>
        <w:t xml:space="preserve"> en </w:t>
      </w:r>
      <w:r w:rsidR="5EF8ACD0" w:rsidRPr="00831621">
        <w:rPr>
          <w:color w:val="000000" w:themeColor="text1"/>
          <w:lang w:val="es-ES"/>
        </w:rPr>
        <w:t>lab</w:t>
      </w:r>
      <w:r w:rsidR="005B7AB1" w:rsidRPr="00831621">
        <w:rPr>
          <w:color w:val="000000" w:themeColor="text1"/>
          <w:lang w:val="es-ES"/>
        </w:rPr>
        <w:t>oratorios</w:t>
      </w:r>
      <w:r w:rsidR="5EF8ACD0" w:rsidRPr="00831621">
        <w:rPr>
          <w:color w:val="000000" w:themeColor="text1"/>
          <w:lang w:val="es-ES"/>
        </w:rPr>
        <w:t xml:space="preserve"> </w:t>
      </w:r>
      <w:r w:rsidR="005B7AB1" w:rsidRPr="00831621">
        <w:rPr>
          <w:color w:val="000000" w:themeColor="text1"/>
          <w:lang w:val="es-ES"/>
        </w:rPr>
        <w:t xml:space="preserve">para </w:t>
      </w:r>
      <w:r w:rsidR="00831621" w:rsidRPr="00831621">
        <w:rPr>
          <w:color w:val="000000" w:themeColor="text1"/>
          <w:lang w:val="es-ES"/>
        </w:rPr>
        <w:t>aplicaciones de pr</w:t>
      </w:r>
      <w:r w:rsidR="00831621">
        <w:rPr>
          <w:color w:val="000000" w:themeColor="text1"/>
          <w:lang w:val="es-ES"/>
        </w:rPr>
        <w:t xml:space="preserve">ueba y medida a alta </w:t>
      </w:r>
      <w:r w:rsidR="5EF8ACD0" w:rsidRPr="00831621">
        <w:rPr>
          <w:color w:val="000000" w:themeColor="text1"/>
          <w:lang w:val="es-ES"/>
        </w:rPr>
        <w:t>fre</w:t>
      </w:r>
      <w:r w:rsidR="00831621">
        <w:rPr>
          <w:color w:val="000000" w:themeColor="text1"/>
          <w:lang w:val="es-ES"/>
        </w:rPr>
        <w:t>c</w:t>
      </w:r>
      <w:r w:rsidR="5EF8ACD0" w:rsidRPr="00831621">
        <w:rPr>
          <w:color w:val="000000" w:themeColor="text1"/>
          <w:lang w:val="es-ES"/>
        </w:rPr>
        <w:t>uenc</w:t>
      </w:r>
      <w:r w:rsidR="00831621">
        <w:rPr>
          <w:color w:val="000000" w:themeColor="text1"/>
          <w:lang w:val="es-ES"/>
        </w:rPr>
        <w:t>ia</w:t>
      </w:r>
      <w:r w:rsidR="5EF8ACD0" w:rsidRPr="00831621">
        <w:rPr>
          <w:color w:val="000000" w:themeColor="text1"/>
          <w:lang w:val="es-ES"/>
        </w:rPr>
        <w:t>,</w:t>
      </w:r>
      <w:r w:rsidR="00831621">
        <w:rPr>
          <w:color w:val="000000" w:themeColor="text1"/>
          <w:lang w:val="es-ES"/>
        </w:rPr>
        <w:t xml:space="preserve"> prueba de componentes digitales a alta</w:t>
      </w:r>
      <w:r w:rsidR="5EF8ACD0" w:rsidRPr="00831621">
        <w:rPr>
          <w:color w:val="000000" w:themeColor="text1"/>
          <w:lang w:val="es-ES"/>
        </w:rPr>
        <w:t xml:space="preserve"> </w:t>
      </w:r>
      <w:r w:rsidR="00831621">
        <w:rPr>
          <w:color w:val="000000" w:themeColor="text1"/>
          <w:lang w:val="es-ES"/>
        </w:rPr>
        <w:t xml:space="preserve">velocidad y placas de </w:t>
      </w:r>
      <w:r w:rsidR="5EF8ACD0" w:rsidRPr="00831621">
        <w:rPr>
          <w:color w:val="000000" w:themeColor="text1"/>
          <w:lang w:val="es-ES"/>
        </w:rPr>
        <w:t>evalua</w:t>
      </w:r>
      <w:r w:rsidR="00831621">
        <w:rPr>
          <w:color w:val="000000" w:themeColor="text1"/>
          <w:lang w:val="es-ES"/>
        </w:rPr>
        <w:t>c</w:t>
      </w:r>
      <w:r w:rsidR="5EF8ACD0" w:rsidRPr="00831621">
        <w:rPr>
          <w:color w:val="000000" w:themeColor="text1"/>
          <w:lang w:val="es-ES"/>
        </w:rPr>
        <w:t>i</w:t>
      </w:r>
      <w:r w:rsidR="00831621">
        <w:rPr>
          <w:color w:val="000000" w:themeColor="text1"/>
          <w:lang w:val="es-ES"/>
        </w:rPr>
        <w:t>ó</w:t>
      </w:r>
      <w:r w:rsidR="5EF8ACD0" w:rsidRPr="00831621">
        <w:rPr>
          <w:color w:val="000000" w:themeColor="text1"/>
          <w:lang w:val="es-ES"/>
        </w:rPr>
        <w:t>n.</w:t>
      </w:r>
      <w:r w:rsidR="00E139CA" w:rsidRPr="00831621">
        <w:rPr>
          <w:color w:val="000000" w:themeColor="text1"/>
          <w:lang w:val="es-ES"/>
        </w:rPr>
        <w:t xml:space="preserve"> </w:t>
      </w:r>
      <w:r w:rsidR="00831621" w:rsidRPr="00831621">
        <w:rPr>
          <w:color w:val="000000" w:themeColor="text1"/>
          <w:lang w:val="es-ES"/>
        </w:rPr>
        <w:t>Sus rangos de f</w:t>
      </w:r>
      <w:r w:rsidR="00DA102E" w:rsidRPr="00831621">
        <w:rPr>
          <w:color w:val="000000" w:themeColor="text1"/>
          <w:lang w:val="es-ES"/>
        </w:rPr>
        <w:t>re</w:t>
      </w:r>
      <w:r w:rsidR="00831621" w:rsidRPr="00831621">
        <w:rPr>
          <w:color w:val="000000" w:themeColor="text1"/>
          <w:lang w:val="es-ES"/>
        </w:rPr>
        <w:t>c</w:t>
      </w:r>
      <w:r w:rsidR="00DA102E" w:rsidRPr="00831621">
        <w:rPr>
          <w:color w:val="000000" w:themeColor="text1"/>
          <w:lang w:val="es-ES"/>
        </w:rPr>
        <w:t>uenc</w:t>
      </w:r>
      <w:r w:rsidR="00831621">
        <w:rPr>
          <w:color w:val="000000" w:themeColor="text1"/>
          <w:lang w:val="es-ES"/>
        </w:rPr>
        <w:t>ia son de C</w:t>
      </w:r>
      <w:r w:rsidR="00DA102E" w:rsidRPr="00831621">
        <w:rPr>
          <w:color w:val="000000" w:themeColor="text1"/>
          <w:lang w:val="es-ES"/>
        </w:rPr>
        <w:t xml:space="preserve">C </w:t>
      </w:r>
      <w:r w:rsidR="00831621">
        <w:rPr>
          <w:color w:val="000000" w:themeColor="text1"/>
          <w:lang w:val="es-ES"/>
        </w:rPr>
        <w:t>a</w:t>
      </w:r>
      <w:r w:rsidR="00DA102E" w:rsidRPr="00831621">
        <w:rPr>
          <w:color w:val="000000" w:themeColor="text1"/>
          <w:lang w:val="es-ES"/>
        </w:rPr>
        <w:t xml:space="preserve"> 67 GHz (</w:t>
      </w:r>
      <w:r w:rsidR="00831621">
        <w:rPr>
          <w:color w:val="000000" w:themeColor="text1"/>
          <w:lang w:val="es-ES"/>
        </w:rPr>
        <w:t xml:space="preserve">Serie </w:t>
      </w:r>
      <w:hyperlink r:id="rId7">
        <w:r w:rsidR="00DA102E" w:rsidRPr="00831621">
          <w:rPr>
            <w:rStyle w:val="Hyperlink"/>
            <w:lang w:val="es-ES"/>
          </w:rPr>
          <w:t>185-EL</w:t>
        </w:r>
      </w:hyperlink>
      <w:r w:rsidR="00DA102E" w:rsidRPr="00831621">
        <w:rPr>
          <w:color w:val="000000" w:themeColor="text1"/>
          <w:lang w:val="es-ES"/>
        </w:rPr>
        <w:t xml:space="preserve">), </w:t>
      </w:r>
      <w:r w:rsidR="00831621">
        <w:rPr>
          <w:color w:val="000000" w:themeColor="text1"/>
          <w:lang w:val="es-ES"/>
        </w:rPr>
        <w:t>C</w:t>
      </w:r>
      <w:r w:rsidR="00DA102E" w:rsidRPr="00831621">
        <w:rPr>
          <w:color w:val="000000" w:themeColor="text1"/>
          <w:lang w:val="es-ES"/>
        </w:rPr>
        <w:t xml:space="preserve">C </w:t>
      </w:r>
      <w:r w:rsidR="00831621">
        <w:rPr>
          <w:color w:val="000000" w:themeColor="text1"/>
          <w:lang w:val="es-ES"/>
        </w:rPr>
        <w:t>a</w:t>
      </w:r>
      <w:r w:rsidR="00DA102E" w:rsidRPr="00831621">
        <w:rPr>
          <w:color w:val="000000" w:themeColor="text1"/>
          <w:lang w:val="es-ES"/>
        </w:rPr>
        <w:t xml:space="preserve"> 50 GHz (</w:t>
      </w:r>
      <w:r w:rsidR="00831621">
        <w:rPr>
          <w:color w:val="000000" w:themeColor="text1"/>
          <w:lang w:val="es-ES"/>
        </w:rPr>
        <w:t xml:space="preserve">Serie </w:t>
      </w:r>
      <w:hyperlink r:id="rId8">
        <w:r w:rsidR="00DA102E" w:rsidRPr="00831621">
          <w:rPr>
            <w:rStyle w:val="Hyperlink"/>
            <w:lang w:val="es-ES"/>
          </w:rPr>
          <w:t>240-EL</w:t>
        </w:r>
      </w:hyperlink>
      <w:r w:rsidR="00DA102E" w:rsidRPr="00831621">
        <w:rPr>
          <w:color w:val="000000" w:themeColor="text1"/>
          <w:lang w:val="es-ES"/>
        </w:rPr>
        <w:t xml:space="preserve">) </w:t>
      </w:r>
      <w:r w:rsidR="00831621">
        <w:rPr>
          <w:color w:val="000000" w:themeColor="text1"/>
          <w:lang w:val="es-ES"/>
        </w:rPr>
        <w:t>y C</w:t>
      </w:r>
      <w:r w:rsidR="00DA102E" w:rsidRPr="00831621">
        <w:rPr>
          <w:color w:val="000000" w:themeColor="text1"/>
          <w:lang w:val="es-ES"/>
        </w:rPr>
        <w:t xml:space="preserve">C </w:t>
      </w:r>
      <w:r w:rsidR="00831621">
        <w:rPr>
          <w:color w:val="000000" w:themeColor="text1"/>
          <w:lang w:val="es-ES"/>
        </w:rPr>
        <w:t>a</w:t>
      </w:r>
      <w:r w:rsidR="00DA102E" w:rsidRPr="00831621">
        <w:rPr>
          <w:color w:val="000000" w:themeColor="text1"/>
          <w:lang w:val="es-ES"/>
        </w:rPr>
        <w:t xml:space="preserve"> 40 GHz (</w:t>
      </w:r>
      <w:r w:rsidR="00831621">
        <w:rPr>
          <w:color w:val="000000" w:themeColor="text1"/>
          <w:lang w:val="es-ES"/>
        </w:rPr>
        <w:t xml:space="preserve">Serie </w:t>
      </w:r>
      <w:hyperlink r:id="rId9">
        <w:r w:rsidR="00DA102E" w:rsidRPr="00831621">
          <w:rPr>
            <w:rStyle w:val="Hyperlink"/>
            <w:lang w:val="es-ES"/>
          </w:rPr>
          <w:t>292-EL</w:t>
        </w:r>
      </w:hyperlink>
      <w:r w:rsidR="00DA102E" w:rsidRPr="00831621">
        <w:rPr>
          <w:color w:val="000000" w:themeColor="text1"/>
          <w:lang w:val="es-ES"/>
        </w:rPr>
        <w:t>)</w:t>
      </w:r>
      <w:r w:rsidR="00E839FC">
        <w:rPr>
          <w:color w:val="000000" w:themeColor="text1"/>
          <w:lang w:val="es-ES"/>
        </w:rPr>
        <w:t xml:space="preserve">. Utilizan </w:t>
      </w:r>
      <w:r w:rsidR="00831621">
        <w:rPr>
          <w:color w:val="000000" w:themeColor="text1"/>
          <w:lang w:val="es-ES"/>
        </w:rPr>
        <w:t>i</w:t>
      </w:r>
      <w:r w:rsidR="007B51A6" w:rsidRPr="00185FB5">
        <w:rPr>
          <w:color w:val="000000" w:themeColor="text1"/>
          <w:lang w:val="es-ES"/>
        </w:rPr>
        <w:t>nterface</w:t>
      </w:r>
      <w:r w:rsidR="00831621">
        <w:rPr>
          <w:color w:val="000000" w:themeColor="text1"/>
          <w:lang w:val="es-ES"/>
        </w:rPr>
        <w:t xml:space="preserve">s </w:t>
      </w:r>
      <w:r w:rsidR="00E839FC">
        <w:rPr>
          <w:color w:val="000000" w:themeColor="text1"/>
          <w:lang w:val="es-ES"/>
        </w:rPr>
        <w:t>de</w:t>
      </w:r>
      <w:r w:rsidR="007B51A6" w:rsidRPr="00185FB5">
        <w:rPr>
          <w:color w:val="000000" w:themeColor="text1"/>
          <w:lang w:val="es-ES"/>
        </w:rPr>
        <w:t xml:space="preserve"> 1</w:t>
      </w:r>
      <w:r w:rsidR="00831621">
        <w:rPr>
          <w:color w:val="000000" w:themeColor="text1"/>
          <w:lang w:val="es-ES"/>
        </w:rPr>
        <w:t>,</w:t>
      </w:r>
      <w:r w:rsidR="007B51A6" w:rsidRPr="00185FB5">
        <w:rPr>
          <w:color w:val="000000" w:themeColor="text1"/>
          <w:lang w:val="es-ES"/>
        </w:rPr>
        <w:t>85 mm, 2</w:t>
      </w:r>
      <w:r w:rsidR="00831621">
        <w:rPr>
          <w:color w:val="000000" w:themeColor="text1"/>
          <w:lang w:val="es-ES"/>
        </w:rPr>
        <w:t>,</w:t>
      </w:r>
      <w:r w:rsidR="007B51A6" w:rsidRPr="00185FB5">
        <w:rPr>
          <w:color w:val="000000" w:themeColor="text1"/>
          <w:lang w:val="es-ES"/>
        </w:rPr>
        <w:t xml:space="preserve">40 mm </w:t>
      </w:r>
      <w:r w:rsidR="00831621">
        <w:rPr>
          <w:color w:val="000000" w:themeColor="text1"/>
          <w:lang w:val="es-ES"/>
        </w:rPr>
        <w:t>y</w:t>
      </w:r>
      <w:r w:rsidR="007B51A6" w:rsidRPr="00185FB5">
        <w:rPr>
          <w:color w:val="000000" w:themeColor="text1"/>
          <w:lang w:val="es-ES"/>
        </w:rPr>
        <w:t xml:space="preserve"> 2</w:t>
      </w:r>
      <w:r w:rsidR="00831621">
        <w:rPr>
          <w:color w:val="000000" w:themeColor="text1"/>
          <w:lang w:val="es-ES"/>
        </w:rPr>
        <w:t>,</w:t>
      </w:r>
      <w:r w:rsidR="007B51A6" w:rsidRPr="00185FB5">
        <w:rPr>
          <w:color w:val="000000" w:themeColor="text1"/>
          <w:lang w:val="es-ES"/>
        </w:rPr>
        <w:t>92 mm</w:t>
      </w:r>
      <w:r w:rsidR="00E839FC">
        <w:rPr>
          <w:color w:val="000000" w:themeColor="text1"/>
          <w:lang w:val="es-ES"/>
        </w:rPr>
        <w:t>, entre otras</w:t>
      </w:r>
      <w:r w:rsidR="007B51A6" w:rsidRPr="00185FB5">
        <w:rPr>
          <w:color w:val="000000" w:themeColor="text1"/>
          <w:lang w:val="es-ES"/>
        </w:rPr>
        <w:t>.</w:t>
      </w:r>
    </w:p>
    <w:p w14:paraId="3FEE11DE" w14:textId="77777777" w:rsidR="009D6F2E" w:rsidRPr="00185FB5" w:rsidRDefault="009D6F2E" w:rsidP="330566BA">
      <w:pPr>
        <w:rPr>
          <w:color w:val="000000" w:themeColor="text1"/>
          <w:lang w:val="es-ES"/>
        </w:rPr>
      </w:pPr>
    </w:p>
    <w:p w14:paraId="1A096654" w14:textId="36913829" w:rsidR="00D1562A" w:rsidRPr="00185FB5" w:rsidRDefault="001A4CC7" w:rsidP="001A4CC7">
      <w:pPr>
        <w:jc w:val="center"/>
        <w:rPr>
          <w:color w:val="000000" w:themeColor="text1"/>
          <w:lang w:val="es-ES"/>
        </w:rPr>
      </w:pPr>
      <w:r w:rsidRPr="00185FB5">
        <w:rPr>
          <w:noProof/>
          <w:color w:val="000000" w:themeColor="text1"/>
          <w:lang w:val="es-ES"/>
        </w:rPr>
        <w:drawing>
          <wp:inline distT="0" distB="0" distL="0" distR="0" wp14:anchorId="7C2442F3" wp14:editId="12A559F9">
            <wp:extent cx="4093535" cy="1880170"/>
            <wp:effectExtent l="0" t="0" r="0" b="0"/>
            <wp:docPr id="1026473977" name="Picture 1" descr="A group of metal connect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473977" name="Picture 1" descr="A group of metal connectors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33"/>
                    <a:stretch/>
                  </pic:blipFill>
                  <pic:spPr bwMode="auto">
                    <a:xfrm>
                      <a:off x="0" y="0"/>
                      <a:ext cx="4114626" cy="1889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934726" w14:textId="77777777" w:rsidR="00D1562A" w:rsidRPr="00185FB5" w:rsidRDefault="00D1562A" w:rsidP="330566BA">
      <w:pPr>
        <w:rPr>
          <w:color w:val="000000" w:themeColor="text1"/>
          <w:lang w:val="es-ES"/>
        </w:rPr>
      </w:pPr>
    </w:p>
    <w:p w14:paraId="78D514AC" w14:textId="03429F45" w:rsidR="009D6F2E" w:rsidRPr="00B7628C" w:rsidRDefault="00831621" w:rsidP="330566BA">
      <w:pPr>
        <w:rPr>
          <w:color w:val="000000" w:themeColor="text1"/>
          <w:lang w:val="es-ES"/>
        </w:rPr>
      </w:pPr>
      <w:r w:rsidRPr="00831621">
        <w:rPr>
          <w:color w:val="000000" w:themeColor="text1"/>
          <w:lang w:val="es-ES"/>
        </w:rPr>
        <w:t>Como sugiere su propio nombre</w:t>
      </w:r>
      <w:r w:rsidR="00E139CA" w:rsidRPr="00831621">
        <w:rPr>
          <w:color w:val="000000" w:themeColor="text1"/>
          <w:lang w:val="es-ES"/>
        </w:rPr>
        <w:t>,</w:t>
      </w:r>
      <w:r w:rsidRPr="00831621">
        <w:rPr>
          <w:color w:val="000000" w:themeColor="text1"/>
          <w:lang w:val="es-ES"/>
        </w:rPr>
        <w:t xml:space="preserve"> los conectores “edge launch” para RF de </w:t>
      </w:r>
      <w:r w:rsidR="00E139CA" w:rsidRPr="00831621">
        <w:rPr>
          <w:color w:val="000000" w:themeColor="text1"/>
          <w:lang w:val="es-ES"/>
        </w:rPr>
        <w:t>Samtec</w:t>
      </w:r>
      <w:r w:rsidRPr="00831621">
        <w:rPr>
          <w:color w:val="000000" w:themeColor="text1"/>
          <w:lang w:val="es-ES"/>
        </w:rPr>
        <w:t xml:space="preserve"> se </w:t>
      </w:r>
      <w:r w:rsidR="008810E0" w:rsidRPr="00831621">
        <w:rPr>
          <w:color w:val="000000" w:themeColor="text1"/>
          <w:lang w:val="es-ES"/>
        </w:rPr>
        <w:t>instal</w:t>
      </w:r>
      <w:r w:rsidRPr="00831621">
        <w:rPr>
          <w:color w:val="000000" w:themeColor="text1"/>
          <w:lang w:val="es-ES"/>
        </w:rPr>
        <w:t>a</w:t>
      </w:r>
      <w:r>
        <w:rPr>
          <w:color w:val="000000" w:themeColor="text1"/>
          <w:lang w:val="es-ES"/>
        </w:rPr>
        <w:t>n en el borde de la placa</w:t>
      </w:r>
      <w:r w:rsidR="008810E0" w:rsidRPr="00831621">
        <w:rPr>
          <w:color w:val="000000" w:themeColor="text1"/>
          <w:lang w:val="es-ES"/>
        </w:rPr>
        <w:t xml:space="preserve">. </w:t>
      </w:r>
      <w:r w:rsidRPr="00831621">
        <w:rPr>
          <w:color w:val="000000" w:themeColor="text1"/>
          <w:lang w:val="es-ES"/>
        </w:rPr>
        <w:t>Esto facilita el alineamiento de la patilla de emisión con la pist</w:t>
      </w:r>
      <w:r>
        <w:rPr>
          <w:color w:val="000000" w:themeColor="text1"/>
          <w:lang w:val="es-ES"/>
        </w:rPr>
        <w:t xml:space="preserve">a del </w:t>
      </w:r>
      <w:r w:rsidR="008810E0" w:rsidRPr="00831621">
        <w:rPr>
          <w:color w:val="000000" w:themeColor="text1"/>
          <w:lang w:val="es-ES"/>
        </w:rPr>
        <w:t>circuit</w:t>
      </w:r>
      <w:r>
        <w:rPr>
          <w:color w:val="000000" w:themeColor="text1"/>
          <w:lang w:val="es-ES"/>
        </w:rPr>
        <w:t>o</w:t>
      </w:r>
      <w:r w:rsidR="00E139CA" w:rsidRPr="00831621">
        <w:rPr>
          <w:color w:val="000000" w:themeColor="text1"/>
          <w:lang w:val="es-ES"/>
        </w:rPr>
        <w:t xml:space="preserve">, </w:t>
      </w:r>
      <w:r>
        <w:rPr>
          <w:color w:val="000000" w:themeColor="text1"/>
          <w:lang w:val="es-ES"/>
        </w:rPr>
        <w:t xml:space="preserve">lo cual ayuda a su vez a </w:t>
      </w:r>
      <w:r w:rsidR="008A4019">
        <w:rPr>
          <w:color w:val="000000" w:themeColor="text1"/>
          <w:lang w:val="es-ES"/>
        </w:rPr>
        <w:t>lograr un</w:t>
      </w:r>
      <w:r w:rsidR="00E839FC">
        <w:rPr>
          <w:color w:val="000000" w:themeColor="text1"/>
          <w:lang w:val="es-ES"/>
        </w:rPr>
        <w:t>a conexión</w:t>
      </w:r>
      <w:r w:rsidR="008A4019">
        <w:rPr>
          <w:color w:val="000000" w:themeColor="text1"/>
          <w:lang w:val="es-ES"/>
        </w:rPr>
        <w:t xml:space="preserve"> alinea</w:t>
      </w:r>
      <w:r w:rsidR="00E839FC">
        <w:rPr>
          <w:color w:val="000000" w:themeColor="text1"/>
          <w:lang w:val="es-ES"/>
        </w:rPr>
        <w:t>da</w:t>
      </w:r>
      <w:r w:rsidR="008A4019">
        <w:rPr>
          <w:color w:val="000000" w:themeColor="text1"/>
          <w:lang w:val="es-ES"/>
        </w:rPr>
        <w:t xml:space="preserve"> a tierra par</w:t>
      </w:r>
      <w:r>
        <w:rPr>
          <w:color w:val="000000" w:themeColor="text1"/>
          <w:lang w:val="es-ES"/>
        </w:rPr>
        <w:t xml:space="preserve">a evitar fugas de </w:t>
      </w:r>
      <w:r w:rsidR="00E139CA" w:rsidRPr="00831621">
        <w:rPr>
          <w:color w:val="000000" w:themeColor="text1"/>
          <w:lang w:val="es-ES"/>
        </w:rPr>
        <w:t xml:space="preserve">RF. </w:t>
      </w:r>
      <w:r w:rsidR="008A4019" w:rsidRPr="008A4019">
        <w:rPr>
          <w:color w:val="000000" w:themeColor="text1"/>
          <w:lang w:val="es-ES"/>
        </w:rPr>
        <w:t>El montaje de los conectores “</w:t>
      </w:r>
      <w:r w:rsidR="009A20AB" w:rsidRPr="008A4019">
        <w:rPr>
          <w:color w:val="000000" w:themeColor="text1"/>
          <w:lang w:val="es-ES"/>
        </w:rPr>
        <w:t>edge launch</w:t>
      </w:r>
      <w:r w:rsidR="008A4019" w:rsidRPr="008A4019">
        <w:rPr>
          <w:color w:val="000000" w:themeColor="text1"/>
          <w:lang w:val="es-ES"/>
        </w:rPr>
        <w:t>” para RF de Samtec a la placa de ci</w:t>
      </w:r>
      <w:r w:rsidR="008A4019">
        <w:rPr>
          <w:color w:val="000000" w:themeColor="text1"/>
          <w:lang w:val="es-ES"/>
        </w:rPr>
        <w:t>rcuito impreso</w:t>
      </w:r>
      <w:r w:rsidR="00414463">
        <w:rPr>
          <w:color w:val="000000" w:themeColor="text1"/>
          <w:lang w:val="es-ES"/>
        </w:rPr>
        <w:t xml:space="preserve"> se efectúa por compresión en lugar de soldadura</w:t>
      </w:r>
      <w:r w:rsidR="00E139CA" w:rsidRPr="008A4019">
        <w:rPr>
          <w:color w:val="000000" w:themeColor="text1"/>
          <w:lang w:val="es-ES"/>
        </w:rPr>
        <w:t xml:space="preserve">. </w:t>
      </w:r>
      <w:r w:rsidR="00414463" w:rsidRPr="00B7628C">
        <w:rPr>
          <w:color w:val="000000" w:themeColor="text1"/>
          <w:lang w:val="es-ES"/>
        </w:rPr>
        <w:t xml:space="preserve">El alineamiento </w:t>
      </w:r>
      <w:r w:rsidR="00B7628C">
        <w:rPr>
          <w:color w:val="000000" w:themeColor="text1"/>
          <w:lang w:val="es-ES"/>
        </w:rPr>
        <w:t xml:space="preserve">correcto </w:t>
      </w:r>
      <w:r w:rsidR="00414463" w:rsidRPr="00B7628C">
        <w:rPr>
          <w:color w:val="000000" w:themeColor="text1"/>
          <w:lang w:val="es-ES"/>
        </w:rPr>
        <w:t xml:space="preserve">y </w:t>
      </w:r>
      <w:r w:rsidR="00B7628C" w:rsidRPr="00B7628C">
        <w:rPr>
          <w:color w:val="000000" w:themeColor="text1"/>
          <w:lang w:val="es-ES"/>
        </w:rPr>
        <w:t xml:space="preserve">la eliminación </w:t>
      </w:r>
      <w:r w:rsidR="00414463" w:rsidRPr="00B7628C">
        <w:rPr>
          <w:color w:val="000000" w:themeColor="text1"/>
          <w:lang w:val="es-ES"/>
        </w:rPr>
        <w:t xml:space="preserve">de la soldadura </w:t>
      </w:r>
      <w:r w:rsidR="00B7628C">
        <w:rPr>
          <w:color w:val="000000" w:themeColor="text1"/>
          <w:lang w:val="es-ES"/>
        </w:rPr>
        <w:t xml:space="preserve">permiten mejorar la integridad de la señal respecto a los conectores soldados o incluso a los de formato </w:t>
      </w:r>
      <w:r w:rsidR="00E139CA" w:rsidRPr="00B7628C">
        <w:rPr>
          <w:color w:val="000000" w:themeColor="text1"/>
          <w:lang w:val="es-ES"/>
        </w:rPr>
        <w:t>vertical o</w:t>
      </w:r>
      <w:r w:rsidR="00B7628C">
        <w:rPr>
          <w:color w:val="000000" w:themeColor="text1"/>
          <w:lang w:val="es-ES"/>
        </w:rPr>
        <w:t xml:space="preserve"> en ángulo</w:t>
      </w:r>
      <w:r w:rsidR="00E139CA" w:rsidRPr="00B7628C">
        <w:rPr>
          <w:color w:val="000000" w:themeColor="text1"/>
          <w:lang w:val="es-ES"/>
        </w:rPr>
        <w:t>.</w:t>
      </w:r>
    </w:p>
    <w:p w14:paraId="0FC329AB" w14:textId="77777777" w:rsidR="00B305AA" w:rsidRPr="00B7628C" w:rsidRDefault="00B305AA" w:rsidP="330566BA">
      <w:pPr>
        <w:rPr>
          <w:color w:val="000000" w:themeColor="text1"/>
          <w:lang w:val="es-ES"/>
        </w:rPr>
      </w:pPr>
    </w:p>
    <w:p w14:paraId="35F04B19" w14:textId="5FD5DCFC" w:rsidR="00B305AA" w:rsidRPr="003974B3" w:rsidRDefault="00BF68A0" w:rsidP="330566BA">
      <w:pPr>
        <w:rPr>
          <w:color w:val="000000" w:themeColor="text1"/>
          <w:lang w:val="es-ES"/>
        </w:rPr>
      </w:pPr>
      <w:r w:rsidRPr="003974B3">
        <w:rPr>
          <w:color w:val="000000" w:themeColor="text1"/>
          <w:lang w:val="es-ES"/>
        </w:rPr>
        <w:t>El diseño sin soldadura de los conectores de las Series</w:t>
      </w:r>
      <w:r w:rsidR="006D63DF" w:rsidRPr="003974B3">
        <w:rPr>
          <w:color w:val="000000" w:themeColor="text1"/>
          <w:lang w:val="es-ES"/>
        </w:rPr>
        <w:t xml:space="preserve"> </w:t>
      </w:r>
      <w:hyperlink r:id="rId11">
        <w:r w:rsidR="008A6DDC" w:rsidRPr="003974B3">
          <w:rPr>
            <w:rStyle w:val="Hyperlink"/>
            <w:lang w:val="es-ES"/>
          </w:rPr>
          <w:t>185-EL</w:t>
        </w:r>
      </w:hyperlink>
      <w:r w:rsidR="006D63DF" w:rsidRPr="003974B3">
        <w:rPr>
          <w:color w:val="000000" w:themeColor="text1"/>
          <w:lang w:val="es-ES"/>
        </w:rPr>
        <w:t xml:space="preserve">, </w:t>
      </w:r>
      <w:hyperlink r:id="rId12">
        <w:r w:rsidR="008A6DDC" w:rsidRPr="003974B3">
          <w:rPr>
            <w:rStyle w:val="Hyperlink"/>
            <w:lang w:val="es-ES"/>
          </w:rPr>
          <w:t>240-EL</w:t>
        </w:r>
      </w:hyperlink>
      <w:r w:rsidR="008A6DDC" w:rsidRPr="003974B3">
        <w:rPr>
          <w:color w:val="000000" w:themeColor="text1"/>
          <w:lang w:val="es-ES"/>
        </w:rPr>
        <w:t xml:space="preserve"> </w:t>
      </w:r>
      <w:r w:rsidRPr="003974B3">
        <w:rPr>
          <w:color w:val="000000" w:themeColor="text1"/>
          <w:lang w:val="es-ES"/>
        </w:rPr>
        <w:t>y</w:t>
      </w:r>
      <w:r w:rsidR="006D63DF" w:rsidRPr="003974B3">
        <w:rPr>
          <w:color w:val="000000" w:themeColor="text1"/>
          <w:lang w:val="es-ES"/>
        </w:rPr>
        <w:t xml:space="preserve"> </w:t>
      </w:r>
      <w:hyperlink r:id="rId13">
        <w:r w:rsidR="008A6DDC" w:rsidRPr="003974B3">
          <w:rPr>
            <w:rStyle w:val="Hyperlink"/>
            <w:lang w:val="es-ES"/>
          </w:rPr>
          <w:t>292-EL</w:t>
        </w:r>
      </w:hyperlink>
      <w:r w:rsidR="008A6DDC" w:rsidRPr="003974B3">
        <w:rPr>
          <w:color w:val="000000" w:themeColor="text1"/>
          <w:lang w:val="es-ES"/>
        </w:rPr>
        <w:t xml:space="preserve"> </w:t>
      </w:r>
      <w:r w:rsidR="003974B3">
        <w:rPr>
          <w:color w:val="000000" w:themeColor="text1"/>
          <w:lang w:val="es-ES"/>
        </w:rPr>
        <w:t>permite reutilizarlos y sustituirlos sobre el terreno</w:t>
      </w:r>
      <w:r w:rsidR="00AB2ACD" w:rsidRPr="003974B3">
        <w:rPr>
          <w:color w:val="000000" w:themeColor="text1"/>
          <w:lang w:val="es-ES"/>
        </w:rPr>
        <w:t xml:space="preserve">; </w:t>
      </w:r>
      <w:r w:rsidR="003974B3">
        <w:rPr>
          <w:color w:val="000000" w:themeColor="text1"/>
          <w:lang w:val="es-ES"/>
        </w:rPr>
        <w:t xml:space="preserve">al ofrecer hasta </w:t>
      </w:r>
      <w:r w:rsidR="008375CE" w:rsidRPr="003974B3">
        <w:rPr>
          <w:color w:val="000000" w:themeColor="text1"/>
          <w:lang w:val="es-ES"/>
        </w:rPr>
        <w:t xml:space="preserve">500 </w:t>
      </w:r>
      <w:r w:rsidR="003974B3">
        <w:rPr>
          <w:color w:val="000000" w:themeColor="text1"/>
          <w:lang w:val="es-ES"/>
        </w:rPr>
        <w:t>ciclos de conexión son</w:t>
      </w:r>
      <w:r w:rsidR="008375CE" w:rsidRPr="003974B3">
        <w:rPr>
          <w:color w:val="000000" w:themeColor="text1"/>
          <w:lang w:val="es-ES"/>
        </w:rPr>
        <w:t xml:space="preserve"> extrem</w:t>
      </w:r>
      <w:r w:rsidR="003974B3">
        <w:rPr>
          <w:color w:val="000000" w:themeColor="text1"/>
          <w:lang w:val="es-ES"/>
        </w:rPr>
        <w:t>adamente rentables</w:t>
      </w:r>
      <w:r w:rsidR="006D63DF" w:rsidRPr="003974B3">
        <w:rPr>
          <w:color w:val="000000" w:themeColor="text1"/>
          <w:lang w:val="es-ES"/>
        </w:rPr>
        <w:t xml:space="preserve">. </w:t>
      </w:r>
      <w:r w:rsidR="003974B3" w:rsidRPr="003974B3">
        <w:rPr>
          <w:color w:val="000000" w:themeColor="text1"/>
          <w:lang w:val="es-ES"/>
        </w:rPr>
        <w:t>Los conectores “</w:t>
      </w:r>
      <w:r w:rsidR="006D63DF" w:rsidRPr="003974B3">
        <w:rPr>
          <w:color w:val="000000" w:themeColor="text1"/>
          <w:lang w:val="es-ES"/>
        </w:rPr>
        <w:t>edge launch</w:t>
      </w:r>
      <w:r w:rsidR="003974B3" w:rsidRPr="003974B3">
        <w:rPr>
          <w:color w:val="000000" w:themeColor="text1"/>
          <w:lang w:val="es-ES"/>
        </w:rPr>
        <w:t xml:space="preserve">” para RF de Samtec son fáciles de </w:t>
      </w:r>
      <w:r w:rsidR="006D63DF" w:rsidRPr="003974B3">
        <w:rPr>
          <w:color w:val="000000" w:themeColor="text1"/>
          <w:lang w:val="es-ES"/>
        </w:rPr>
        <w:t>instal</w:t>
      </w:r>
      <w:r w:rsidR="003974B3" w:rsidRPr="003974B3">
        <w:rPr>
          <w:color w:val="000000" w:themeColor="text1"/>
          <w:lang w:val="es-ES"/>
        </w:rPr>
        <w:t xml:space="preserve">ar y </w:t>
      </w:r>
      <w:r w:rsidR="006D63DF" w:rsidRPr="003974B3">
        <w:rPr>
          <w:color w:val="000000" w:themeColor="text1"/>
          <w:lang w:val="es-ES"/>
        </w:rPr>
        <w:t>no</w:t>
      </w:r>
      <w:r w:rsidR="003974B3" w:rsidRPr="003974B3">
        <w:rPr>
          <w:color w:val="000000" w:themeColor="text1"/>
          <w:lang w:val="es-ES"/>
        </w:rPr>
        <w:t xml:space="preserve"> </w:t>
      </w:r>
      <w:r w:rsidR="003974B3">
        <w:rPr>
          <w:color w:val="000000" w:themeColor="text1"/>
          <w:lang w:val="es-ES"/>
        </w:rPr>
        <w:t>provocan daños en una placa de circuito impreso</w:t>
      </w:r>
      <w:r w:rsidR="006D63DF" w:rsidRPr="003974B3">
        <w:rPr>
          <w:color w:val="000000" w:themeColor="text1"/>
          <w:lang w:val="es-ES"/>
        </w:rPr>
        <w:t>.</w:t>
      </w:r>
    </w:p>
    <w:p w14:paraId="2FD75BC0" w14:textId="77777777" w:rsidR="008375CE" w:rsidRPr="003974B3" w:rsidRDefault="008375CE" w:rsidP="330566BA">
      <w:pPr>
        <w:rPr>
          <w:color w:val="000000" w:themeColor="text1"/>
          <w:lang w:val="es-ES"/>
        </w:rPr>
      </w:pPr>
    </w:p>
    <w:p w14:paraId="769C3685" w14:textId="488948A1" w:rsidR="002601AA" w:rsidRPr="00185FB5" w:rsidRDefault="0064253C" w:rsidP="002B04DE">
      <w:pPr>
        <w:rPr>
          <w:color w:val="000000" w:themeColor="text1"/>
          <w:lang w:val="es-ES"/>
        </w:rPr>
      </w:pPr>
      <w:r w:rsidRPr="003974B3">
        <w:rPr>
          <w:color w:val="000000" w:themeColor="text1"/>
          <w:lang w:val="es-ES"/>
        </w:rPr>
        <w:t>“</w:t>
      </w:r>
      <w:r w:rsidR="003974B3" w:rsidRPr="003974B3">
        <w:rPr>
          <w:i/>
          <w:iCs/>
          <w:color w:val="000000" w:themeColor="text1"/>
          <w:lang w:val="es-ES"/>
        </w:rPr>
        <w:t>Cuando el rendimiento</w:t>
      </w:r>
      <w:r w:rsidRPr="003974B3">
        <w:rPr>
          <w:i/>
          <w:iCs/>
          <w:color w:val="000000" w:themeColor="text1"/>
          <w:lang w:val="es-ES"/>
        </w:rPr>
        <w:t xml:space="preserve"> </w:t>
      </w:r>
      <w:r w:rsidR="7BF210C7" w:rsidRPr="003974B3">
        <w:rPr>
          <w:i/>
          <w:iCs/>
          <w:color w:val="000000" w:themeColor="text1"/>
          <w:lang w:val="es-ES"/>
        </w:rPr>
        <w:t>el</w:t>
      </w:r>
      <w:r w:rsidR="003974B3" w:rsidRPr="003974B3">
        <w:rPr>
          <w:i/>
          <w:iCs/>
          <w:color w:val="000000" w:themeColor="text1"/>
          <w:lang w:val="es-ES"/>
        </w:rPr>
        <w:t>é</w:t>
      </w:r>
      <w:r w:rsidR="7BF210C7" w:rsidRPr="003974B3">
        <w:rPr>
          <w:i/>
          <w:iCs/>
          <w:color w:val="000000" w:themeColor="text1"/>
          <w:lang w:val="es-ES"/>
        </w:rPr>
        <w:t>ctric</w:t>
      </w:r>
      <w:r w:rsidR="003974B3" w:rsidRPr="003974B3">
        <w:rPr>
          <w:i/>
          <w:iCs/>
          <w:color w:val="000000" w:themeColor="text1"/>
          <w:lang w:val="es-ES"/>
        </w:rPr>
        <w:t>o es primordial</w:t>
      </w:r>
      <w:r w:rsidRPr="003974B3">
        <w:rPr>
          <w:i/>
          <w:iCs/>
          <w:color w:val="000000" w:themeColor="text1"/>
          <w:lang w:val="es-ES"/>
        </w:rPr>
        <w:t xml:space="preserve">, </w:t>
      </w:r>
      <w:r w:rsidR="003974B3" w:rsidRPr="003974B3">
        <w:rPr>
          <w:i/>
          <w:iCs/>
          <w:color w:val="000000" w:themeColor="text1"/>
          <w:lang w:val="es-ES"/>
        </w:rPr>
        <w:t>a menudo</w:t>
      </w:r>
      <w:r w:rsidR="003974B3">
        <w:rPr>
          <w:i/>
          <w:iCs/>
          <w:color w:val="000000" w:themeColor="text1"/>
          <w:lang w:val="es-ES"/>
        </w:rPr>
        <w:t xml:space="preserve"> se seleccionan </w:t>
      </w:r>
      <w:r w:rsidR="003974B3" w:rsidRPr="003974B3">
        <w:rPr>
          <w:i/>
          <w:iCs/>
          <w:color w:val="000000" w:themeColor="text1"/>
          <w:lang w:val="es-ES"/>
        </w:rPr>
        <w:t>conectores ‘</w:t>
      </w:r>
      <w:r w:rsidRPr="003974B3">
        <w:rPr>
          <w:i/>
          <w:iCs/>
          <w:color w:val="000000" w:themeColor="text1"/>
          <w:lang w:val="es-ES"/>
        </w:rPr>
        <w:t>edge launch</w:t>
      </w:r>
      <w:r w:rsidR="003974B3" w:rsidRPr="003974B3">
        <w:rPr>
          <w:i/>
          <w:iCs/>
          <w:color w:val="000000" w:themeColor="text1"/>
          <w:lang w:val="es-ES"/>
        </w:rPr>
        <w:t>’</w:t>
      </w:r>
      <w:r w:rsidRPr="003974B3">
        <w:rPr>
          <w:i/>
          <w:iCs/>
          <w:color w:val="000000" w:themeColor="text1"/>
          <w:lang w:val="es-ES"/>
        </w:rPr>
        <w:t xml:space="preserve"> </w:t>
      </w:r>
      <w:r w:rsidR="003974B3">
        <w:rPr>
          <w:i/>
          <w:iCs/>
          <w:color w:val="000000" w:themeColor="text1"/>
          <w:lang w:val="es-ES"/>
        </w:rPr>
        <w:t xml:space="preserve">en lugar de conectores </w:t>
      </w:r>
      <w:r w:rsidRPr="003974B3">
        <w:rPr>
          <w:i/>
          <w:iCs/>
          <w:color w:val="000000" w:themeColor="text1"/>
          <w:lang w:val="es-ES"/>
        </w:rPr>
        <w:t>vertical</w:t>
      </w:r>
      <w:r w:rsidR="003974B3">
        <w:rPr>
          <w:i/>
          <w:iCs/>
          <w:color w:val="000000" w:themeColor="text1"/>
          <w:lang w:val="es-ES"/>
        </w:rPr>
        <w:t>es</w:t>
      </w:r>
      <w:r w:rsidRPr="003974B3">
        <w:rPr>
          <w:i/>
          <w:iCs/>
          <w:color w:val="000000" w:themeColor="text1"/>
          <w:lang w:val="es-ES"/>
        </w:rPr>
        <w:t xml:space="preserve"> o</w:t>
      </w:r>
      <w:r w:rsidR="003974B3">
        <w:rPr>
          <w:i/>
          <w:iCs/>
          <w:color w:val="000000" w:themeColor="text1"/>
          <w:lang w:val="es-ES"/>
        </w:rPr>
        <w:t xml:space="preserve"> en ángulo</w:t>
      </w:r>
      <w:r w:rsidRPr="003974B3">
        <w:rPr>
          <w:color w:val="000000" w:themeColor="text1"/>
          <w:lang w:val="es-ES"/>
        </w:rPr>
        <w:t>.</w:t>
      </w:r>
      <w:r w:rsidR="00335F12" w:rsidRPr="003974B3">
        <w:rPr>
          <w:i/>
          <w:iCs/>
          <w:color w:val="000000" w:themeColor="text1"/>
          <w:lang w:val="es-ES"/>
        </w:rPr>
        <w:t xml:space="preserve"> Samtec </w:t>
      </w:r>
      <w:r w:rsidR="003974B3" w:rsidRPr="003974B3">
        <w:rPr>
          <w:i/>
          <w:iCs/>
          <w:color w:val="000000" w:themeColor="text1"/>
          <w:lang w:val="es-ES"/>
        </w:rPr>
        <w:t xml:space="preserve">ha </w:t>
      </w:r>
      <w:r w:rsidR="003974B3">
        <w:rPr>
          <w:i/>
          <w:iCs/>
          <w:color w:val="000000" w:themeColor="text1"/>
          <w:lang w:val="es-ES"/>
        </w:rPr>
        <w:t>desarrollado un nuevo</w:t>
      </w:r>
      <w:r w:rsidR="003974B3" w:rsidRPr="003974B3">
        <w:rPr>
          <w:i/>
          <w:iCs/>
          <w:color w:val="000000" w:themeColor="text1"/>
          <w:lang w:val="es-ES"/>
        </w:rPr>
        <w:t xml:space="preserve"> diseño del </w:t>
      </w:r>
      <w:r w:rsidR="00335F12" w:rsidRPr="003974B3">
        <w:rPr>
          <w:i/>
          <w:iCs/>
          <w:color w:val="000000" w:themeColor="text1"/>
          <w:lang w:val="es-ES"/>
        </w:rPr>
        <w:t xml:space="preserve">conector </w:t>
      </w:r>
      <w:r w:rsidR="003974B3" w:rsidRPr="003974B3">
        <w:rPr>
          <w:i/>
          <w:iCs/>
          <w:color w:val="000000" w:themeColor="text1"/>
          <w:lang w:val="es-ES"/>
        </w:rPr>
        <w:t xml:space="preserve">en su conjunto </w:t>
      </w:r>
      <w:r w:rsidR="003974B3">
        <w:rPr>
          <w:i/>
          <w:iCs/>
          <w:color w:val="000000" w:themeColor="text1"/>
          <w:lang w:val="es-ES"/>
        </w:rPr>
        <w:t xml:space="preserve">con el fin de mejorar la </w:t>
      </w:r>
      <w:r w:rsidR="009E6918" w:rsidRPr="003974B3">
        <w:rPr>
          <w:i/>
          <w:iCs/>
          <w:color w:val="000000" w:themeColor="text1"/>
          <w:lang w:val="es-ES"/>
        </w:rPr>
        <w:t>impedanc</w:t>
      </w:r>
      <w:r w:rsidR="003974B3">
        <w:rPr>
          <w:i/>
          <w:iCs/>
          <w:color w:val="000000" w:themeColor="text1"/>
          <w:lang w:val="es-ES"/>
        </w:rPr>
        <w:t>ia y la</w:t>
      </w:r>
      <w:r w:rsidR="009E6918" w:rsidRPr="003974B3">
        <w:rPr>
          <w:i/>
          <w:iCs/>
          <w:color w:val="000000" w:themeColor="text1"/>
          <w:lang w:val="es-ES"/>
        </w:rPr>
        <w:t xml:space="preserve"> VSWR</w:t>
      </w:r>
      <w:r w:rsidR="00335F12" w:rsidRPr="003974B3">
        <w:rPr>
          <w:i/>
          <w:iCs/>
          <w:color w:val="000000" w:themeColor="text1"/>
          <w:lang w:val="es-ES"/>
        </w:rPr>
        <w:t xml:space="preserve"> </w:t>
      </w:r>
      <w:r w:rsidR="003974B3" w:rsidRPr="003974B3">
        <w:rPr>
          <w:i/>
          <w:iCs/>
          <w:color w:val="000000" w:themeColor="text1"/>
          <w:lang w:val="es-ES"/>
        </w:rPr>
        <w:t>r</w:t>
      </w:r>
      <w:r w:rsidR="003974B3">
        <w:rPr>
          <w:i/>
          <w:iCs/>
          <w:color w:val="000000" w:themeColor="text1"/>
          <w:lang w:val="es-ES"/>
        </w:rPr>
        <w:t>especto a otros conectores de este tipo disponibles en el mercado</w:t>
      </w:r>
      <w:r w:rsidR="00335F12" w:rsidRPr="003974B3">
        <w:rPr>
          <w:i/>
          <w:iCs/>
          <w:color w:val="000000" w:themeColor="text1"/>
          <w:lang w:val="es-ES"/>
        </w:rPr>
        <w:t xml:space="preserve">. </w:t>
      </w:r>
      <w:r w:rsidR="003974B3">
        <w:rPr>
          <w:i/>
          <w:iCs/>
          <w:color w:val="000000" w:themeColor="text1"/>
          <w:lang w:val="es-ES"/>
        </w:rPr>
        <w:t xml:space="preserve">Junto con la oferta </w:t>
      </w:r>
      <w:r w:rsidR="00335F12" w:rsidRPr="00185FB5">
        <w:rPr>
          <w:i/>
          <w:iCs/>
          <w:color w:val="000000" w:themeColor="text1"/>
          <w:lang w:val="es-ES"/>
        </w:rPr>
        <w:t xml:space="preserve">Sudden Service® </w:t>
      </w:r>
      <w:r w:rsidR="003974B3">
        <w:rPr>
          <w:i/>
          <w:iCs/>
          <w:color w:val="000000" w:themeColor="text1"/>
          <w:lang w:val="es-ES"/>
        </w:rPr>
        <w:t>d</w:t>
      </w:r>
      <w:r w:rsidR="00335F12" w:rsidRPr="00185FB5">
        <w:rPr>
          <w:i/>
          <w:iCs/>
          <w:color w:val="000000" w:themeColor="text1"/>
          <w:lang w:val="es-ES"/>
        </w:rPr>
        <w:t>e</w:t>
      </w:r>
      <w:r w:rsidR="003974B3">
        <w:rPr>
          <w:i/>
          <w:iCs/>
          <w:color w:val="000000" w:themeColor="text1"/>
          <w:lang w:val="es-ES"/>
        </w:rPr>
        <w:t xml:space="preserve"> Samtec</w:t>
      </w:r>
      <w:r w:rsidR="00335F12" w:rsidRPr="00185FB5">
        <w:rPr>
          <w:i/>
          <w:iCs/>
          <w:color w:val="000000" w:themeColor="text1"/>
          <w:lang w:val="es-ES"/>
        </w:rPr>
        <w:t xml:space="preserve">, </w:t>
      </w:r>
      <w:r w:rsidR="003974B3">
        <w:rPr>
          <w:i/>
          <w:iCs/>
          <w:color w:val="000000" w:themeColor="text1"/>
          <w:lang w:val="es-ES"/>
        </w:rPr>
        <w:t>que</w:t>
      </w:r>
      <w:r w:rsidR="00335F12" w:rsidRPr="00185FB5">
        <w:rPr>
          <w:i/>
          <w:iCs/>
          <w:color w:val="000000" w:themeColor="text1"/>
          <w:lang w:val="es-ES"/>
        </w:rPr>
        <w:t xml:space="preserve"> inclu</w:t>
      </w:r>
      <w:r w:rsidR="003974B3">
        <w:rPr>
          <w:i/>
          <w:iCs/>
          <w:color w:val="000000" w:themeColor="text1"/>
          <w:lang w:val="es-ES"/>
        </w:rPr>
        <w:t>ye servicios de optimización de la integridad y la emisión de señal</w:t>
      </w:r>
      <w:r w:rsidR="00335F12" w:rsidRPr="00185FB5">
        <w:rPr>
          <w:i/>
          <w:iCs/>
          <w:color w:val="000000" w:themeColor="text1"/>
          <w:lang w:val="es-ES"/>
        </w:rPr>
        <w:t xml:space="preserve">, </w:t>
      </w:r>
      <w:r w:rsidR="00B35AB8">
        <w:rPr>
          <w:i/>
          <w:iCs/>
          <w:color w:val="000000" w:themeColor="text1"/>
          <w:lang w:val="es-ES"/>
        </w:rPr>
        <w:t xml:space="preserve">esperamos que los conectores ‘edge launch’ para RF de </w:t>
      </w:r>
      <w:r w:rsidR="00335F12" w:rsidRPr="00185FB5">
        <w:rPr>
          <w:i/>
          <w:iCs/>
          <w:color w:val="000000" w:themeColor="text1"/>
          <w:lang w:val="es-ES"/>
        </w:rPr>
        <w:t xml:space="preserve">Samtec </w:t>
      </w:r>
      <w:r w:rsidR="00B35AB8">
        <w:rPr>
          <w:i/>
          <w:iCs/>
          <w:color w:val="000000" w:themeColor="text1"/>
          <w:lang w:val="es-ES"/>
        </w:rPr>
        <w:t>consiga una rápida aceptación en el mercado</w:t>
      </w:r>
      <w:r w:rsidR="004C5AEC" w:rsidRPr="00185FB5">
        <w:rPr>
          <w:color w:val="000000" w:themeColor="text1"/>
          <w:lang w:val="es-ES"/>
        </w:rPr>
        <w:t>”</w:t>
      </w:r>
      <w:r w:rsidR="00B35AB8">
        <w:rPr>
          <w:color w:val="000000" w:themeColor="text1"/>
          <w:lang w:val="es-ES"/>
        </w:rPr>
        <w:t xml:space="preserve">, </w:t>
      </w:r>
      <w:r w:rsidR="004C5AEC" w:rsidRPr="00185FB5">
        <w:rPr>
          <w:color w:val="000000" w:themeColor="text1"/>
          <w:lang w:val="es-ES"/>
        </w:rPr>
        <w:t>s</w:t>
      </w:r>
      <w:r w:rsidR="00B35AB8">
        <w:rPr>
          <w:color w:val="000000" w:themeColor="text1"/>
          <w:lang w:val="es-ES"/>
        </w:rPr>
        <w:t>eñala</w:t>
      </w:r>
      <w:r w:rsidR="004C5AEC" w:rsidRPr="00185FB5">
        <w:rPr>
          <w:color w:val="000000" w:themeColor="text1"/>
          <w:lang w:val="es-ES"/>
        </w:rPr>
        <w:t xml:space="preserve"> </w:t>
      </w:r>
      <w:r w:rsidR="009E6918" w:rsidRPr="00185FB5">
        <w:rPr>
          <w:color w:val="000000" w:themeColor="text1"/>
          <w:lang w:val="es-ES"/>
        </w:rPr>
        <w:t>David</w:t>
      </w:r>
      <w:r w:rsidR="004C5AEC" w:rsidRPr="00185FB5">
        <w:rPr>
          <w:color w:val="000000" w:themeColor="text1"/>
          <w:lang w:val="es-ES"/>
        </w:rPr>
        <w:t xml:space="preserve"> </w:t>
      </w:r>
      <w:r w:rsidR="009E6918" w:rsidRPr="00185FB5">
        <w:rPr>
          <w:color w:val="000000" w:themeColor="text1"/>
          <w:lang w:val="es-ES"/>
        </w:rPr>
        <w:t xml:space="preserve">Beraun, </w:t>
      </w:r>
      <w:r w:rsidR="00B35AB8">
        <w:rPr>
          <w:color w:val="000000" w:themeColor="text1"/>
          <w:lang w:val="es-ES"/>
        </w:rPr>
        <w:t xml:space="preserve">Director de Marketing y Desarrollo de Productos de </w:t>
      </w:r>
      <w:r w:rsidR="009E6918" w:rsidRPr="00185FB5">
        <w:rPr>
          <w:color w:val="000000" w:themeColor="text1"/>
          <w:lang w:val="es-ES"/>
        </w:rPr>
        <w:t xml:space="preserve">RF </w:t>
      </w:r>
      <w:r w:rsidR="00B35AB8">
        <w:rPr>
          <w:color w:val="000000" w:themeColor="text1"/>
          <w:lang w:val="es-ES"/>
        </w:rPr>
        <w:t>de</w:t>
      </w:r>
      <w:r w:rsidR="004C5AEC" w:rsidRPr="00185FB5">
        <w:rPr>
          <w:lang w:val="es-ES"/>
        </w:rPr>
        <w:t xml:space="preserve"> Samtec</w:t>
      </w:r>
      <w:r w:rsidR="00B35AB8">
        <w:rPr>
          <w:lang w:val="es-ES"/>
        </w:rPr>
        <w:t>.</w:t>
      </w:r>
    </w:p>
    <w:p w14:paraId="41E588ED" w14:textId="77777777" w:rsidR="009E6918" w:rsidRPr="00185FB5" w:rsidRDefault="009E6918" w:rsidP="009E6918">
      <w:pPr>
        <w:rPr>
          <w:color w:val="000000" w:themeColor="text1"/>
          <w:lang w:val="es-ES"/>
        </w:rPr>
      </w:pPr>
    </w:p>
    <w:p w14:paraId="1DC2D0A7" w14:textId="69E99924" w:rsidR="009E6918" w:rsidRPr="00B35AB8" w:rsidRDefault="00B35AB8" w:rsidP="009E69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B35AB8">
        <w:rPr>
          <w:rStyle w:val="normaltextrun"/>
          <w:rFonts w:ascii="Calibri" w:hAnsi="Calibri" w:cs="Calibri"/>
          <w:color w:val="000000"/>
          <w:lang w:val="es-ES"/>
        </w:rPr>
        <w:t xml:space="preserve">Los ingenieros que busquen </w:t>
      </w:r>
      <w:r w:rsidR="009E6918" w:rsidRPr="00B35AB8">
        <w:rPr>
          <w:rStyle w:val="normaltextrun"/>
          <w:rFonts w:ascii="Calibri" w:hAnsi="Calibri" w:cs="Calibri"/>
          <w:color w:val="000000"/>
          <w:lang w:val="es-ES"/>
        </w:rPr>
        <w:t>asist</w:t>
      </w:r>
      <w:r w:rsidRPr="00B35AB8">
        <w:rPr>
          <w:rStyle w:val="normaltextrun"/>
          <w:rFonts w:ascii="Calibri" w:hAnsi="Calibri" w:cs="Calibri"/>
          <w:color w:val="000000"/>
          <w:lang w:val="es-ES"/>
        </w:rPr>
        <w:t xml:space="preserve">encia </w:t>
      </w:r>
      <w:r>
        <w:rPr>
          <w:rStyle w:val="normaltextrun"/>
          <w:rFonts w:ascii="Calibri" w:hAnsi="Calibri" w:cs="Calibri"/>
          <w:color w:val="000000"/>
          <w:lang w:val="es-ES"/>
        </w:rPr>
        <w:t>acerca de la optimización de emisión desde la placa y/o análisis completo del canal</w:t>
      </w:r>
      <w:r w:rsidR="009E6918" w:rsidRPr="00B35AB8">
        <w:rPr>
          <w:rStyle w:val="normaltextrun"/>
          <w:rFonts w:ascii="Calibri" w:hAnsi="Calibri" w:cs="Calibri"/>
          <w:color w:val="000000"/>
          <w:lang w:val="es-ES"/>
        </w:rPr>
        <w:t xml:space="preserve"> </w:t>
      </w:r>
      <w:r w:rsidRPr="00B35AB8">
        <w:rPr>
          <w:rStyle w:val="normaltextrun"/>
          <w:rFonts w:ascii="Calibri" w:hAnsi="Calibri" w:cs="Calibri"/>
          <w:color w:val="000000"/>
          <w:lang w:val="es-ES"/>
        </w:rPr>
        <w:t xml:space="preserve">pueden </w:t>
      </w:r>
      <w:r>
        <w:rPr>
          <w:rStyle w:val="normaltextrun"/>
          <w:rFonts w:ascii="Calibri" w:hAnsi="Calibri" w:cs="Calibri"/>
          <w:color w:val="000000"/>
          <w:lang w:val="es-ES"/>
        </w:rPr>
        <w:t>contactar con</w:t>
      </w:r>
      <w:r w:rsidR="009E6918" w:rsidRPr="00B35AB8">
        <w:rPr>
          <w:rStyle w:val="normaltextrun"/>
          <w:rFonts w:ascii="Calibri" w:hAnsi="Calibri" w:cs="Calibri"/>
          <w:color w:val="000000"/>
          <w:lang w:val="es-ES"/>
        </w:rPr>
        <w:t xml:space="preserve"> </w:t>
      </w:r>
      <w:hyperlink r:id="rId14" w:tgtFrame="_blank" w:history="1">
        <w:r w:rsidR="009E6918" w:rsidRPr="00B35AB8">
          <w:rPr>
            <w:rStyle w:val="normaltextrun"/>
            <w:rFonts w:ascii="Calibri" w:hAnsi="Calibri" w:cs="Calibri"/>
            <w:color w:val="0563C1"/>
            <w:lang w:val="es-ES"/>
          </w:rPr>
          <w:t>RFGroup@samtec.com</w:t>
        </w:r>
      </w:hyperlink>
      <w:r w:rsidR="009E6918" w:rsidRPr="00B35AB8">
        <w:rPr>
          <w:rStyle w:val="normaltextrun"/>
          <w:rFonts w:ascii="Calibri" w:hAnsi="Calibri" w:cs="Calibri"/>
          <w:lang w:val="es-ES"/>
        </w:rPr>
        <w:t>.</w:t>
      </w:r>
      <w:r w:rsidR="009E6918" w:rsidRPr="00B35AB8">
        <w:rPr>
          <w:rStyle w:val="eop"/>
          <w:rFonts w:ascii="Calibri" w:hAnsi="Calibri" w:cs="Calibri"/>
          <w:lang w:val="es-ES"/>
        </w:rPr>
        <w:t> </w:t>
      </w:r>
    </w:p>
    <w:p w14:paraId="5E24B94C" w14:textId="77777777" w:rsidR="009E6918" w:rsidRPr="00B35AB8" w:rsidRDefault="009E6918" w:rsidP="002601AA">
      <w:pPr>
        <w:rPr>
          <w:color w:val="000000" w:themeColor="text1"/>
          <w:lang w:val="es-ES"/>
        </w:rPr>
      </w:pPr>
    </w:p>
    <w:p w14:paraId="50D841B9" w14:textId="1F2357D6" w:rsidR="00B36FB6" w:rsidRPr="00B35AB8" w:rsidRDefault="00B35AB8" w:rsidP="002601AA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El </w:t>
      </w:r>
      <w:r w:rsidRPr="00B35AB8">
        <w:rPr>
          <w:color w:val="000000" w:themeColor="text1"/>
          <w:lang w:val="es-ES"/>
        </w:rPr>
        <w:t>grosor de la placa r</w:t>
      </w:r>
      <w:r w:rsidR="002601AA" w:rsidRPr="00B35AB8">
        <w:rPr>
          <w:color w:val="000000" w:themeColor="text1"/>
          <w:lang w:val="es-ES"/>
        </w:rPr>
        <w:t>ecomend</w:t>
      </w:r>
      <w:r w:rsidRPr="00B35AB8">
        <w:rPr>
          <w:color w:val="000000" w:themeColor="text1"/>
          <w:lang w:val="es-ES"/>
        </w:rPr>
        <w:t>ado para los conectores “edge launch” sin soldadura de</w:t>
      </w:r>
      <w:r>
        <w:rPr>
          <w:color w:val="000000" w:themeColor="text1"/>
          <w:lang w:val="es-ES"/>
        </w:rPr>
        <w:t xml:space="preserve"> </w:t>
      </w:r>
      <w:r w:rsidR="00DC15C0" w:rsidRPr="00B35AB8">
        <w:rPr>
          <w:color w:val="000000" w:themeColor="text1"/>
          <w:lang w:val="es-ES"/>
        </w:rPr>
        <w:t>Samtec</w:t>
      </w:r>
      <w:r>
        <w:rPr>
          <w:color w:val="000000" w:themeColor="text1"/>
          <w:lang w:val="es-ES"/>
        </w:rPr>
        <w:t xml:space="preserve"> para </w:t>
      </w:r>
      <w:r w:rsidR="00DC15C0" w:rsidRPr="00B35AB8">
        <w:rPr>
          <w:color w:val="000000" w:themeColor="text1"/>
          <w:lang w:val="es-ES"/>
        </w:rPr>
        <w:t xml:space="preserve">RF </w:t>
      </w:r>
      <w:r>
        <w:rPr>
          <w:color w:val="000000" w:themeColor="text1"/>
          <w:lang w:val="es-ES"/>
        </w:rPr>
        <w:t xml:space="preserve">es de </w:t>
      </w:r>
      <w:r w:rsidR="00DC15C0" w:rsidRPr="00B35AB8">
        <w:rPr>
          <w:color w:val="000000" w:themeColor="text1"/>
          <w:lang w:val="es-ES"/>
        </w:rPr>
        <w:t>0</w:t>
      </w:r>
      <w:r>
        <w:rPr>
          <w:color w:val="000000" w:themeColor="text1"/>
          <w:lang w:val="es-ES"/>
        </w:rPr>
        <w:t>,</w:t>
      </w:r>
      <w:r w:rsidR="00DC15C0" w:rsidRPr="00B35AB8">
        <w:rPr>
          <w:color w:val="000000" w:themeColor="text1"/>
          <w:lang w:val="es-ES"/>
        </w:rPr>
        <w:t xml:space="preserve">040” </w:t>
      </w:r>
      <w:r>
        <w:rPr>
          <w:color w:val="000000" w:themeColor="text1"/>
          <w:lang w:val="es-ES"/>
        </w:rPr>
        <w:t>a</w:t>
      </w:r>
      <w:r w:rsidR="00DC15C0" w:rsidRPr="00B35AB8">
        <w:rPr>
          <w:color w:val="000000" w:themeColor="text1"/>
          <w:lang w:val="es-ES"/>
        </w:rPr>
        <w:t xml:space="preserve"> 0</w:t>
      </w:r>
      <w:r>
        <w:rPr>
          <w:color w:val="000000" w:themeColor="text1"/>
          <w:lang w:val="es-ES"/>
        </w:rPr>
        <w:t>,</w:t>
      </w:r>
      <w:r w:rsidR="00DC15C0" w:rsidRPr="00B35AB8">
        <w:rPr>
          <w:color w:val="000000" w:themeColor="text1"/>
          <w:lang w:val="es-ES"/>
        </w:rPr>
        <w:t>100”</w:t>
      </w:r>
      <w:r>
        <w:rPr>
          <w:color w:val="000000" w:themeColor="text1"/>
          <w:lang w:val="es-ES"/>
        </w:rPr>
        <w:t xml:space="preserve"> (1,016 mm a 2,54 mm)</w:t>
      </w:r>
      <w:r w:rsidR="00DC15C0" w:rsidRPr="00B35AB8">
        <w:rPr>
          <w:color w:val="000000" w:themeColor="text1"/>
          <w:lang w:val="es-ES"/>
        </w:rPr>
        <w:t xml:space="preserve">. </w:t>
      </w:r>
      <w:r w:rsidRPr="00B35AB8">
        <w:rPr>
          <w:color w:val="000000" w:themeColor="text1"/>
          <w:lang w:val="es-ES"/>
        </w:rPr>
        <w:t xml:space="preserve">El par de montaje de </w:t>
      </w:r>
      <w:r>
        <w:rPr>
          <w:color w:val="000000" w:themeColor="text1"/>
          <w:lang w:val="es-ES"/>
        </w:rPr>
        <w:t xml:space="preserve">la placa </w:t>
      </w:r>
      <w:r w:rsidRPr="00B35AB8">
        <w:rPr>
          <w:color w:val="000000" w:themeColor="text1"/>
          <w:lang w:val="es-ES"/>
        </w:rPr>
        <w:t>r</w:t>
      </w:r>
      <w:r w:rsidR="00DC15C0" w:rsidRPr="00B35AB8">
        <w:rPr>
          <w:color w:val="000000" w:themeColor="text1"/>
          <w:lang w:val="es-ES"/>
        </w:rPr>
        <w:t>ecomend</w:t>
      </w:r>
      <w:r w:rsidRPr="00B35AB8">
        <w:rPr>
          <w:color w:val="000000" w:themeColor="text1"/>
          <w:lang w:val="es-ES"/>
        </w:rPr>
        <w:t xml:space="preserve">ado </w:t>
      </w:r>
      <w:r>
        <w:rPr>
          <w:color w:val="000000" w:themeColor="text1"/>
          <w:lang w:val="es-ES"/>
        </w:rPr>
        <w:t xml:space="preserve">es de </w:t>
      </w:r>
      <w:r w:rsidR="00DC15C0" w:rsidRPr="00B35AB8">
        <w:rPr>
          <w:color w:val="000000" w:themeColor="text1"/>
          <w:lang w:val="es-ES"/>
        </w:rPr>
        <w:t>0</w:t>
      </w:r>
      <w:r>
        <w:rPr>
          <w:color w:val="000000" w:themeColor="text1"/>
          <w:lang w:val="es-ES"/>
        </w:rPr>
        <w:t>,</w:t>
      </w:r>
      <w:r w:rsidR="00DC15C0" w:rsidRPr="00B35AB8">
        <w:rPr>
          <w:color w:val="000000" w:themeColor="text1"/>
          <w:lang w:val="es-ES"/>
        </w:rPr>
        <w:t>5 ~ 0</w:t>
      </w:r>
      <w:r>
        <w:rPr>
          <w:color w:val="000000" w:themeColor="text1"/>
          <w:lang w:val="es-ES"/>
        </w:rPr>
        <w:t>,</w:t>
      </w:r>
      <w:r w:rsidR="00DC15C0" w:rsidRPr="00B35AB8">
        <w:rPr>
          <w:color w:val="000000" w:themeColor="text1"/>
          <w:lang w:val="es-ES"/>
        </w:rPr>
        <w:t xml:space="preserve">8 </w:t>
      </w:r>
      <w:r>
        <w:rPr>
          <w:color w:val="000000" w:themeColor="text1"/>
          <w:lang w:val="es-ES"/>
        </w:rPr>
        <w:t>in</w:t>
      </w:r>
      <w:r w:rsidR="00DC15C0" w:rsidRPr="00B35AB8">
        <w:rPr>
          <w:color w:val="000000" w:themeColor="text1"/>
          <w:lang w:val="es-ES"/>
        </w:rPr>
        <w:t>-lb</w:t>
      </w:r>
      <w:r>
        <w:rPr>
          <w:color w:val="000000" w:themeColor="text1"/>
          <w:lang w:val="es-ES"/>
        </w:rPr>
        <w:t xml:space="preserve">s (0,06 Nm a </w:t>
      </w:r>
      <w:r w:rsidR="00B07C34">
        <w:rPr>
          <w:color w:val="000000" w:themeColor="text1"/>
          <w:lang w:val="es-ES"/>
        </w:rPr>
        <w:t>0,09</w:t>
      </w:r>
      <w:r>
        <w:rPr>
          <w:color w:val="000000" w:themeColor="text1"/>
          <w:lang w:val="es-ES"/>
        </w:rPr>
        <w:t xml:space="preserve"> Nm).</w:t>
      </w:r>
    </w:p>
    <w:p w14:paraId="225A0C05" w14:textId="77777777" w:rsidR="00B36FB6" w:rsidRPr="00B35AB8" w:rsidRDefault="00B36FB6" w:rsidP="002601AA">
      <w:pPr>
        <w:rPr>
          <w:color w:val="000000" w:themeColor="text1"/>
          <w:lang w:val="es-ES"/>
        </w:rPr>
      </w:pPr>
    </w:p>
    <w:p w14:paraId="52382AF0" w14:textId="7A8999D5" w:rsidR="002601AA" w:rsidRPr="00B07C34" w:rsidRDefault="00B07C34" w:rsidP="002601AA">
      <w:pPr>
        <w:rPr>
          <w:color w:val="000000" w:themeColor="text1"/>
          <w:lang w:val="es-ES"/>
        </w:rPr>
      </w:pPr>
      <w:r w:rsidRPr="00B07C34">
        <w:rPr>
          <w:color w:val="000000" w:themeColor="text1"/>
          <w:lang w:val="es-ES"/>
        </w:rPr>
        <w:t xml:space="preserve">Todos los datos </w:t>
      </w:r>
      <w:r w:rsidR="00B36FB6" w:rsidRPr="00B07C34">
        <w:rPr>
          <w:color w:val="000000" w:themeColor="text1"/>
          <w:lang w:val="es-ES"/>
        </w:rPr>
        <w:t>el</w:t>
      </w:r>
      <w:r w:rsidRPr="00B07C34">
        <w:rPr>
          <w:color w:val="000000" w:themeColor="text1"/>
          <w:lang w:val="es-ES"/>
        </w:rPr>
        <w:t>é</w:t>
      </w:r>
      <w:r w:rsidR="00B36FB6" w:rsidRPr="00B07C34">
        <w:rPr>
          <w:color w:val="000000" w:themeColor="text1"/>
          <w:lang w:val="es-ES"/>
        </w:rPr>
        <w:t>ctric</w:t>
      </w:r>
      <w:r w:rsidRPr="00B07C34">
        <w:rPr>
          <w:color w:val="000000" w:themeColor="text1"/>
          <w:lang w:val="es-ES"/>
        </w:rPr>
        <w:t xml:space="preserve">os y </w:t>
      </w:r>
      <w:r w:rsidR="00B36FB6" w:rsidRPr="00B07C34">
        <w:rPr>
          <w:color w:val="000000" w:themeColor="text1"/>
          <w:lang w:val="es-ES"/>
        </w:rPr>
        <w:t>mec</w:t>
      </w:r>
      <w:r w:rsidRPr="00B07C34">
        <w:rPr>
          <w:color w:val="000000" w:themeColor="text1"/>
          <w:lang w:val="es-ES"/>
        </w:rPr>
        <w:t>á</w:t>
      </w:r>
      <w:r w:rsidR="00B36FB6" w:rsidRPr="00B07C34">
        <w:rPr>
          <w:color w:val="000000" w:themeColor="text1"/>
          <w:lang w:val="es-ES"/>
        </w:rPr>
        <w:t>nic</w:t>
      </w:r>
      <w:r>
        <w:rPr>
          <w:color w:val="000000" w:themeColor="text1"/>
          <w:lang w:val="es-ES"/>
        </w:rPr>
        <w:t>os se pueden encontrar en la página de la página de cada Serie</w:t>
      </w:r>
      <w:r w:rsidR="00B36FB6" w:rsidRPr="00B07C34">
        <w:rPr>
          <w:color w:val="000000" w:themeColor="text1"/>
          <w:lang w:val="es-ES"/>
        </w:rPr>
        <w:t xml:space="preserve">: </w:t>
      </w:r>
      <w:hyperlink r:id="rId15" w:history="1">
        <w:r w:rsidR="00B36FB6" w:rsidRPr="00B07C34">
          <w:rPr>
            <w:rStyle w:val="Hyperlink"/>
            <w:lang w:val="es-ES"/>
          </w:rPr>
          <w:t>185-EL</w:t>
        </w:r>
      </w:hyperlink>
      <w:r w:rsidR="00B36FB6" w:rsidRPr="00B07C34">
        <w:rPr>
          <w:color w:val="000000" w:themeColor="text1"/>
          <w:lang w:val="es-ES"/>
        </w:rPr>
        <w:t xml:space="preserve">, </w:t>
      </w:r>
      <w:hyperlink r:id="rId16" w:history="1">
        <w:r w:rsidR="00B36FB6" w:rsidRPr="00B07C34">
          <w:rPr>
            <w:rStyle w:val="Hyperlink"/>
            <w:lang w:val="es-ES"/>
          </w:rPr>
          <w:t>240-EL</w:t>
        </w:r>
      </w:hyperlink>
      <w:r w:rsidR="00B36FB6" w:rsidRPr="00B07C34">
        <w:rPr>
          <w:color w:val="000000" w:themeColor="text1"/>
          <w:lang w:val="es-ES"/>
        </w:rPr>
        <w:t xml:space="preserve">, </w:t>
      </w:r>
      <w:hyperlink r:id="rId17" w:history="1">
        <w:r w:rsidR="00B36FB6" w:rsidRPr="00B07C34">
          <w:rPr>
            <w:rStyle w:val="Hyperlink"/>
            <w:lang w:val="es-ES"/>
          </w:rPr>
          <w:t>292-EL</w:t>
        </w:r>
      </w:hyperlink>
      <w:r w:rsidR="00B36FB6" w:rsidRPr="00B07C34">
        <w:rPr>
          <w:color w:val="000000" w:themeColor="text1"/>
          <w:lang w:val="es-ES"/>
        </w:rPr>
        <w:t xml:space="preserve"> </w:t>
      </w:r>
    </w:p>
    <w:p w14:paraId="60A26CE3" w14:textId="77777777" w:rsidR="002601AA" w:rsidRPr="00B07C34" w:rsidRDefault="002601AA" w:rsidP="002B04DE">
      <w:pPr>
        <w:rPr>
          <w:lang w:val="es-ES"/>
        </w:rPr>
      </w:pPr>
    </w:p>
    <w:p w14:paraId="34323456" w14:textId="41029F85" w:rsidR="00A55E49" w:rsidRPr="00B07C34" w:rsidRDefault="00B07C34" w:rsidP="688249BA">
      <w:pPr>
        <w:rPr>
          <w:color w:val="000000" w:themeColor="text1"/>
          <w:lang w:val="es-ES"/>
        </w:rPr>
      </w:pPr>
      <w:r w:rsidRPr="00B07C34">
        <w:rPr>
          <w:b/>
          <w:bCs/>
          <w:lang w:val="es-ES"/>
        </w:rPr>
        <w:t>Disponibilidad</w:t>
      </w:r>
      <w:r w:rsidR="00A55E49" w:rsidRPr="00B07C34">
        <w:rPr>
          <w:lang w:val="es-ES"/>
        </w:rPr>
        <w:t xml:space="preserve">: </w:t>
      </w:r>
      <w:r w:rsidRPr="00B07C34">
        <w:rPr>
          <w:lang w:val="es-ES"/>
        </w:rPr>
        <w:t xml:space="preserve">Los productos ‘edge launch’ para RF de </w:t>
      </w:r>
      <w:r w:rsidR="122B1061" w:rsidRPr="00B07C34">
        <w:rPr>
          <w:color w:val="000000" w:themeColor="text1"/>
          <w:lang w:val="es-ES"/>
        </w:rPr>
        <w:t>Samtec</w:t>
      </w:r>
      <w:r w:rsidRPr="00B07C34">
        <w:rPr>
          <w:color w:val="000000" w:themeColor="text1"/>
          <w:lang w:val="es-ES"/>
        </w:rPr>
        <w:t xml:space="preserve"> están en </w:t>
      </w:r>
      <w:r w:rsidR="122B1061" w:rsidRPr="00B07C34">
        <w:rPr>
          <w:color w:val="000000" w:themeColor="text1"/>
          <w:lang w:val="es-ES"/>
        </w:rPr>
        <w:t xml:space="preserve">stock </w:t>
      </w:r>
      <w:r w:rsidRPr="00B07C34">
        <w:rPr>
          <w:color w:val="000000" w:themeColor="text1"/>
          <w:lang w:val="es-ES"/>
        </w:rPr>
        <w:t>y ya se encu</w:t>
      </w:r>
      <w:r>
        <w:rPr>
          <w:color w:val="000000" w:themeColor="text1"/>
          <w:lang w:val="es-ES"/>
        </w:rPr>
        <w:t>entran disponibles</w:t>
      </w:r>
      <w:r w:rsidR="122B1061" w:rsidRPr="00B07C34">
        <w:rPr>
          <w:color w:val="000000" w:themeColor="text1"/>
          <w:lang w:val="es-ES"/>
        </w:rPr>
        <w:t>, direct</w:t>
      </w:r>
      <w:r>
        <w:rPr>
          <w:color w:val="000000" w:themeColor="text1"/>
          <w:lang w:val="es-ES"/>
        </w:rPr>
        <w:t>amente desde</w:t>
      </w:r>
      <w:r w:rsidR="122B1061" w:rsidRPr="00B07C34">
        <w:rPr>
          <w:color w:val="000000" w:themeColor="text1"/>
          <w:lang w:val="es-ES"/>
        </w:rPr>
        <w:t xml:space="preserve"> Samtec o</w:t>
      </w:r>
      <w:r>
        <w:rPr>
          <w:color w:val="000000" w:themeColor="text1"/>
          <w:lang w:val="es-ES"/>
        </w:rPr>
        <w:t xml:space="preserve"> a través de sus distribuidores</w:t>
      </w:r>
      <w:r w:rsidR="122B1061" w:rsidRPr="00B07C34">
        <w:rPr>
          <w:color w:val="000000" w:themeColor="text1"/>
          <w:lang w:val="es-ES"/>
        </w:rPr>
        <w:t xml:space="preserve"> autoriz</w:t>
      </w:r>
      <w:r>
        <w:rPr>
          <w:color w:val="000000" w:themeColor="text1"/>
          <w:lang w:val="es-ES"/>
        </w:rPr>
        <w:t>a</w:t>
      </w:r>
      <w:r w:rsidR="122B1061" w:rsidRPr="00B07C34">
        <w:rPr>
          <w:color w:val="000000" w:themeColor="text1"/>
          <w:lang w:val="es-ES"/>
        </w:rPr>
        <w:t>dos.</w:t>
      </w:r>
    </w:p>
    <w:p w14:paraId="1FBCAD1E" w14:textId="77777777" w:rsidR="00CE6AF6" w:rsidRPr="00B07C34" w:rsidRDefault="00CE6AF6" w:rsidP="688249BA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lang w:val="es-ES"/>
        </w:rPr>
      </w:pPr>
      <w:r w:rsidRPr="00B07C34">
        <w:rPr>
          <w:rStyle w:val="eop"/>
          <w:rFonts w:asciiTheme="minorHAnsi" w:eastAsiaTheme="minorEastAsia" w:hAnsiTheme="minorHAnsi" w:cstheme="minorBidi"/>
          <w:lang w:val="es-ES"/>
        </w:rPr>
        <w:t> </w:t>
      </w:r>
    </w:p>
    <w:p w14:paraId="765A3B16" w14:textId="77777777" w:rsidR="00B07C34" w:rsidRPr="00C51A28" w:rsidRDefault="00B07C34" w:rsidP="00B07C34">
      <w:pPr>
        <w:rPr>
          <w:color w:val="000000" w:themeColor="text1"/>
          <w:lang w:val="es-ES"/>
        </w:rPr>
      </w:pPr>
      <w:r w:rsidRPr="00C51A28">
        <w:rPr>
          <w:color w:val="000000" w:themeColor="text1"/>
          <w:lang w:val="es-ES"/>
        </w:rPr>
        <w:t>Samtec ofrece una línea completa de soluciones listas para usar y apropiadas para aplicaciones de microondas y ondas milimétricas entre 18 GHz y 110 GHz. Los productos de RF de precisión de Samtec incorporan avances tecnológicos de próxima generación a comunicaciones inalámbricas, automoción, radar, comunicaciones por satélite, aeroespacial, defensa, y prueba y medida. También se ofrece la posibilidad de personalizar los productos, tanto modificaciones rápidas como nuevos diseños.</w:t>
      </w:r>
    </w:p>
    <w:p w14:paraId="059B6253" w14:textId="280FB5C0" w:rsidR="47A493E9" w:rsidRPr="00185FB5" w:rsidRDefault="47A493E9" w:rsidP="47A493E9">
      <w:pPr>
        <w:rPr>
          <w:lang w:val="es-ES"/>
        </w:rPr>
      </w:pPr>
    </w:p>
    <w:p w14:paraId="5B4F9D4A" w14:textId="77777777" w:rsidR="000808BE" w:rsidRPr="00185FB5" w:rsidRDefault="000808BE" w:rsidP="000808BE">
      <w:pPr>
        <w:rPr>
          <w:sz w:val="22"/>
          <w:szCs w:val="22"/>
          <w:lang w:val="es-ES"/>
        </w:rPr>
      </w:pPr>
      <w:r w:rsidRPr="00185FB5">
        <w:rPr>
          <w:sz w:val="22"/>
          <w:szCs w:val="22"/>
          <w:lang w:val="es-ES"/>
        </w:rPr>
        <w:t>-----------------------------</w:t>
      </w:r>
    </w:p>
    <w:p w14:paraId="0A6DDB71" w14:textId="6AAEB724" w:rsidR="00FC10BD" w:rsidRPr="00185FB5" w:rsidRDefault="00FC10BD" w:rsidP="00FC10BD">
      <w:pPr>
        <w:outlineLvl w:val="0"/>
        <w:rPr>
          <w:rFonts w:ascii="Calibri" w:hAnsi="Calibri" w:cs="Calibri"/>
          <w:b/>
          <w:lang w:val="es-ES"/>
        </w:rPr>
      </w:pPr>
      <w:r w:rsidRPr="00185FB5">
        <w:rPr>
          <w:rFonts w:ascii="Calibri" w:hAnsi="Calibri" w:cs="Calibri"/>
          <w:b/>
          <w:lang w:val="es-ES"/>
        </w:rPr>
        <w:t>A</w:t>
      </w:r>
      <w:r w:rsidR="009A3FD8">
        <w:rPr>
          <w:rFonts w:ascii="Calibri" w:hAnsi="Calibri" w:cs="Calibri"/>
          <w:b/>
          <w:lang w:val="es-ES"/>
        </w:rPr>
        <w:t>cerca de</w:t>
      </w:r>
      <w:r w:rsidRPr="00185FB5">
        <w:rPr>
          <w:rFonts w:ascii="Calibri" w:hAnsi="Calibri" w:cs="Calibri"/>
          <w:b/>
          <w:lang w:val="es-ES"/>
        </w:rPr>
        <w:t xml:space="preserve"> Samtec, Inc. </w:t>
      </w:r>
    </w:p>
    <w:p w14:paraId="33883C51" w14:textId="3399B891" w:rsidR="00FC10BD" w:rsidRPr="009A3FD8" w:rsidRDefault="009A3FD8" w:rsidP="00FC10BD">
      <w:pPr>
        <w:rPr>
          <w:rFonts w:ascii="Calibri" w:hAnsi="Calibri" w:cs="Calibri"/>
          <w:sz w:val="22"/>
          <w:szCs w:val="22"/>
          <w:shd w:val="clear" w:color="auto" w:fill="FFFFFF"/>
          <w:lang w:val="es-ES"/>
        </w:rPr>
      </w:pPr>
      <w:r w:rsidRPr="009A3FD8">
        <w:rPr>
          <w:rFonts w:cstheme="minorHAnsi"/>
          <w:sz w:val="22"/>
          <w:szCs w:val="22"/>
          <w:shd w:val="clear" w:color="auto" w:fill="FFFFFF"/>
          <w:lang w:val="es-ES"/>
        </w:rPr>
        <w:t xml:space="preserve">Samtec, fundada en 1976, </w:t>
      </w:r>
      <w:r w:rsidRPr="009A3FD8">
        <w:rPr>
          <w:rFonts w:eastAsia="Calibri" w:cstheme="minorHAnsi"/>
          <w:sz w:val="22"/>
          <w:szCs w:val="22"/>
          <w:shd w:val="clear" w:color="auto" w:fill="FFFFFF"/>
          <w:lang w:val="es-ES"/>
        </w:rPr>
        <w:t xml:space="preserve">es un fabricante global con una facturación de 1.000 millones de dólares que dispone de </w:t>
      </w:r>
      <w:r w:rsidRPr="009A3FD8">
        <w:rPr>
          <w:rFonts w:eastAsia="Calibri" w:cstheme="minorHAnsi"/>
          <w:sz w:val="22"/>
          <w:szCs w:val="22"/>
          <w:lang w:val="es-ES"/>
        </w:rPr>
        <w:t xml:space="preserve">una amplia línea de soluciones de interconexión electrónica como </w:t>
      </w:r>
      <w:r w:rsidRPr="009A3FD8">
        <w:rPr>
          <w:rFonts w:cstheme="minorHAnsi"/>
          <w:sz w:val="22"/>
          <w:szCs w:val="22"/>
          <w:shd w:val="clear" w:color="auto" w:fill="FFFFFF"/>
          <w:lang w:val="es-ES"/>
        </w:rPr>
        <w:t>conexiones de alta velocidad entre placas,</w:t>
      </w:r>
      <w:r w:rsidRPr="009A3FD8">
        <w:rPr>
          <w:rFonts w:eastAsia="Calibri" w:cstheme="minorHAnsi"/>
          <w:sz w:val="22"/>
          <w:szCs w:val="22"/>
          <w:shd w:val="clear" w:color="auto" w:fill="FFFFFF"/>
          <w:lang w:val="es-ES"/>
        </w:rPr>
        <w:t xml:space="preserve"> cables de alta velocidad, interconexiones ópticas para placas intermedias y paneles, RF de precisión, apilamiento flexible, y componentes y cables micro/robustos</w:t>
      </w:r>
      <w:r w:rsidRPr="009A3FD8">
        <w:rPr>
          <w:rFonts w:cstheme="minorHAnsi"/>
          <w:sz w:val="22"/>
          <w:szCs w:val="22"/>
          <w:shd w:val="clear" w:color="auto" w:fill="FFFFFF"/>
          <w:lang w:val="es-ES"/>
        </w:rPr>
        <w:t xml:space="preserve">. Los </w:t>
      </w:r>
      <w:r>
        <w:rPr>
          <w:rFonts w:cstheme="minorHAnsi"/>
          <w:sz w:val="22"/>
          <w:szCs w:val="22"/>
          <w:shd w:val="clear" w:color="auto" w:fill="FFFFFF"/>
          <w:lang w:val="es-ES"/>
        </w:rPr>
        <w:t>C</w:t>
      </w:r>
      <w:r w:rsidRPr="009A3FD8">
        <w:rPr>
          <w:rFonts w:cstheme="minorHAnsi"/>
          <w:sz w:val="22"/>
          <w:szCs w:val="22"/>
          <w:shd w:val="clear" w:color="auto" w:fill="FFFFFF"/>
          <w:lang w:val="es-ES"/>
        </w:rPr>
        <w:t xml:space="preserve">entros </w:t>
      </w:r>
      <w:r>
        <w:rPr>
          <w:rFonts w:cstheme="minorHAnsi"/>
          <w:sz w:val="22"/>
          <w:szCs w:val="22"/>
          <w:shd w:val="clear" w:color="auto" w:fill="FFFFFF"/>
          <w:lang w:val="es-ES"/>
        </w:rPr>
        <w:t>T</w:t>
      </w:r>
      <w:r w:rsidRPr="009A3FD8">
        <w:rPr>
          <w:rFonts w:cstheme="minorHAnsi"/>
          <w:sz w:val="22"/>
          <w:szCs w:val="22"/>
          <w:shd w:val="clear" w:color="auto" w:fill="FFFFFF"/>
          <w:lang w:val="es-ES"/>
        </w:rPr>
        <w:t>ecnológicos de Samtec desarroll</w:t>
      </w:r>
      <w:r>
        <w:rPr>
          <w:rFonts w:cstheme="minorHAnsi"/>
          <w:sz w:val="22"/>
          <w:szCs w:val="22"/>
          <w:shd w:val="clear" w:color="auto" w:fill="FFFFFF"/>
          <w:lang w:val="es-ES"/>
        </w:rPr>
        <w:t>an</w:t>
      </w:r>
      <w:r w:rsidRPr="009A3FD8">
        <w:rPr>
          <w:rFonts w:cstheme="minorHAnsi"/>
          <w:sz w:val="22"/>
          <w:szCs w:val="22"/>
          <w:shd w:val="clear" w:color="auto" w:fill="FFFFFF"/>
          <w:lang w:val="es-ES"/>
        </w:rPr>
        <w:t xml:space="preserve"> tecnologías, estrategias y productos para optimizar el rendimiento y el coste de un sistema, desde semiconductores sin encapsular hasta una interfase situada a 100 metros, y con todos los puntos de interconexión situados entre medio</w:t>
      </w:r>
      <w:r w:rsidRPr="009A3FD8">
        <w:rPr>
          <w:rFonts w:ascii="Calibri" w:hAnsi="Calibri" w:cs="Calibri"/>
          <w:sz w:val="22"/>
          <w:szCs w:val="22"/>
          <w:shd w:val="clear" w:color="auto" w:fill="FFFFFF"/>
          <w:lang w:val="es-ES"/>
        </w:rPr>
        <w:t xml:space="preserve">. </w:t>
      </w:r>
      <w:r w:rsidRPr="009A3FD8">
        <w:rPr>
          <w:rFonts w:eastAsia="Calibri" w:cstheme="minorHAnsi"/>
          <w:sz w:val="22"/>
          <w:szCs w:val="22"/>
          <w:shd w:val="clear" w:color="auto" w:fill="FFFFFF"/>
          <w:lang w:val="es-ES"/>
        </w:rPr>
        <w:t>Con sus más de 40 sedes internacionales y la comercialización de sus productos en 125 países, la presencia mundial de Samtec le permite ofrecer un servicio incomparable al cliente</w:t>
      </w:r>
      <w:r w:rsidRPr="009A3FD8">
        <w:rPr>
          <w:rFonts w:ascii="Calibri" w:hAnsi="Calibri" w:cs="Calibri"/>
          <w:sz w:val="22"/>
          <w:szCs w:val="22"/>
          <w:shd w:val="clear" w:color="auto" w:fill="FFFFFF"/>
          <w:lang w:val="es-ES"/>
        </w:rPr>
        <w:t>. Para más información visite</w:t>
      </w:r>
      <w:r w:rsidR="00FC10BD" w:rsidRPr="009A3FD8">
        <w:rPr>
          <w:rFonts w:ascii="Calibri" w:hAnsi="Calibri" w:cs="Calibri"/>
          <w:sz w:val="22"/>
          <w:szCs w:val="22"/>
          <w:shd w:val="clear" w:color="auto" w:fill="FFFFFF"/>
          <w:lang w:val="es-ES"/>
        </w:rPr>
        <w:t xml:space="preserve">: </w:t>
      </w:r>
      <w:hyperlink r:id="rId18" w:history="1">
        <w:r w:rsidR="00FC10BD" w:rsidRPr="009A3FD8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es-ES"/>
          </w:rPr>
          <w:t>http://www.samtec.com</w:t>
        </w:r>
      </w:hyperlink>
      <w:r w:rsidR="00FC10BD" w:rsidRPr="009A3FD8">
        <w:rPr>
          <w:rFonts w:ascii="Calibri" w:hAnsi="Calibri" w:cs="Calibri"/>
          <w:sz w:val="22"/>
          <w:szCs w:val="22"/>
          <w:shd w:val="clear" w:color="auto" w:fill="FFFFFF"/>
          <w:lang w:val="es-ES"/>
        </w:rPr>
        <w:t xml:space="preserve">. </w:t>
      </w:r>
    </w:p>
    <w:p w14:paraId="1034DE9D" w14:textId="77777777" w:rsidR="000808BE" w:rsidRPr="00185FB5" w:rsidRDefault="000808BE" w:rsidP="000808BE">
      <w:pPr>
        <w:rPr>
          <w:rFonts w:ascii="Calibri" w:hAnsi="Calibri" w:cs="Calibri"/>
          <w:color w:val="000000"/>
          <w:lang w:val="es-ES"/>
        </w:rPr>
      </w:pPr>
      <w:r w:rsidRPr="00185FB5">
        <w:rPr>
          <w:rFonts w:ascii="Calibri" w:hAnsi="Calibri" w:cs="Calibri"/>
          <w:color w:val="000000"/>
          <w:sz w:val="22"/>
          <w:szCs w:val="22"/>
          <w:lang w:val="es-ES"/>
        </w:rPr>
        <w:t> </w:t>
      </w:r>
    </w:p>
    <w:p w14:paraId="3F09EF86" w14:textId="77777777" w:rsidR="00E839FC" w:rsidRDefault="00E839FC" w:rsidP="000808BE">
      <w:pPr>
        <w:outlineLvl w:val="0"/>
        <w:rPr>
          <w:b/>
          <w:sz w:val="22"/>
          <w:szCs w:val="22"/>
          <w:lang w:val="es-ES"/>
        </w:rPr>
      </w:pPr>
    </w:p>
    <w:p w14:paraId="574CE801" w14:textId="2DE4D69C" w:rsidR="000808BE" w:rsidRPr="00185FB5" w:rsidRDefault="000808BE" w:rsidP="000808BE">
      <w:pPr>
        <w:outlineLvl w:val="0"/>
        <w:rPr>
          <w:b/>
          <w:sz w:val="22"/>
          <w:szCs w:val="22"/>
          <w:lang w:val="es-ES"/>
        </w:rPr>
      </w:pPr>
      <w:r w:rsidRPr="00185FB5">
        <w:rPr>
          <w:b/>
          <w:sz w:val="22"/>
          <w:szCs w:val="22"/>
          <w:lang w:val="es-ES"/>
        </w:rPr>
        <w:lastRenderedPageBreak/>
        <w:t>Samtec, Inc.</w:t>
      </w:r>
    </w:p>
    <w:p w14:paraId="3C6D4654" w14:textId="77777777" w:rsidR="000808BE" w:rsidRPr="00185FB5" w:rsidRDefault="000808BE" w:rsidP="000808BE">
      <w:pPr>
        <w:outlineLvl w:val="0"/>
        <w:rPr>
          <w:b/>
          <w:sz w:val="22"/>
          <w:szCs w:val="22"/>
          <w:lang w:val="es-ES"/>
        </w:rPr>
      </w:pPr>
      <w:r w:rsidRPr="00185FB5">
        <w:rPr>
          <w:b/>
          <w:sz w:val="22"/>
          <w:szCs w:val="22"/>
          <w:lang w:val="es-ES"/>
        </w:rPr>
        <w:t>P.O. Box 1147</w:t>
      </w:r>
    </w:p>
    <w:p w14:paraId="472FE7CC" w14:textId="77777777" w:rsidR="000808BE" w:rsidRPr="00185FB5" w:rsidRDefault="000808BE" w:rsidP="000808BE">
      <w:pPr>
        <w:outlineLvl w:val="0"/>
        <w:rPr>
          <w:b/>
          <w:sz w:val="22"/>
          <w:szCs w:val="22"/>
          <w:lang w:val="es-ES"/>
        </w:rPr>
      </w:pPr>
      <w:r w:rsidRPr="00185FB5">
        <w:rPr>
          <w:b/>
          <w:sz w:val="22"/>
          <w:szCs w:val="22"/>
          <w:lang w:val="es-ES"/>
        </w:rPr>
        <w:t xml:space="preserve">New Albany, IN 47151-1147 </w:t>
      </w:r>
    </w:p>
    <w:p w14:paraId="13DC4A70" w14:textId="77777777" w:rsidR="000808BE" w:rsidRPr="00185FB5" w:rsidRDefault="000808BE" w:rsidP="000808BE">
      <w:pPr>
        <w:outlineLvl w:val="0"/>
        <w:rPr>
          <w:b/>
          <w:sz w:val="22"/>
          <w:szCs w:val="22"/>
          <w:lang w:val="es-ES"/>
        </w:rPr>
      </w:pPr>
      <w:r w:rsidRPr="00185FB5">
        <w:rPr>
          <w:b/>
          <w:sz w:val="22"/>
          <w:szCs w:val="22"/>
          <w:lang w:val="es-ES"/>
        </w:rPr>
        <w:t xml:space="preserve">USA </w:t>
      </w:r>
    </w:p>
    <w:p w14:paraId="43383793" w14:textId="16C67D5A" w:rsidR="00677815" w:rsidRPr="00185FB5" w:rsidRDefault="009A3FD8" w:rsidP="007603C4">
      <w:pPr>
        <w:outlineLvl w:val="0"/>
        <w:rPr>
          <w:rStyle w:val="Hyperlink"/>
          <w:b/>
          <w:color w:val="auto"/>
          <w:sz w:val="22"/>
          <w:szCs w:val="22"/>
          <w:u w:val="none"/>
          <w:lang w:val="es-ES"/>
        </w:rPr>
      </w:pPr>
      <w:r>
        <w:rPr>
          <w:b/>
          <w:sz w:val="22"/>
          <w:szCs w:val="22"/>
          <w:lang w:val="es-ES"/>
        </w:rPr>
        <w:t>Tel</w:t>
      </w:r>
      <w:r w:rsidR="000808BE" w:rsidRPr="00185FB5">
        <w:rPr>
          <w:b/>
          <w:sz w:val="22"/>
          <w:szCs w:val="22"/>
          <w:lang w:val="es-ES"/>
        </w:rPr>
        <w:t>: 1-800-SAMTEC-9 (800-726-8329)</w:t>
      </w:r>
    </w:p>
    <w:sectPr w:rsidR="00677815" w:rsidRPr="00185FB5" w:rsidSect="001A78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49MVChBOynNYx" int2:id="HbEZzfu6">
      <int2:state int2:value="Rejected" int2:type="AugLoop_Text_Critique"/>
    </int2:textHash>
    <int2:textHash int2:hashCode="qbH5nKwl2YGb3Q" int2:id="2DKG4Vz5">
      <int2:state int2:value="Rejected" int2:type="AugLoop_Text_Critique"/>
    </int2:textHash>
    <int2:textHash int2:hashCode="6W2T8wHzr7XaJw" int2:id="nAjjZ6PW">
      <int2:state int2:value="Rejected" int2:type="AugLoop_Text_Critique"/>
    </int2:textHash>
    <int2:textHash int2:hashCode="X4J3FtusDhXuMC" int2:id="F80PgMLE">
      <int2:state int2:value="Rejected" int2:type="AugLoop_Text_Critique"/>
    </int2:textHash>
    <int2:textHash int2:hashCode="O/4lv0rJTP42zg" int2:id="wJtyfE6V">
      <int2:state int2:value="Rejected" int2:type="AugLoop_Text_Critique"/>
      <int2:state int2:value="Rejected" int2:type="LegacyProofing"/>
    </int2:textHash>
    <int2:textHash int2:hashCode="zWsQZ7dNteKX51" int2:id="5Pne6FY8">
      <int2:state int2:value="Rejected" int2:type="AugLoop_Text_Critique"/>
      <int2:state int2:value="Rejected" int2:type="LegacyProofing"/>
    </int2:textHash>
    <int2:textHash int2:hashCode="R/kON2GL8+oUlw" int2:id="psO8Wef9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5C46"/>
    <w:multiLevelType w:val="hybridMultilevel"/>
    <w:tmpl w:val="7FB8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868D7"/>
    <w:multiLevelType w:val="hybridMultilevel"/>
    <w:tmpl w:val="A28C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42C1C"/>
    <w:multiLevelType w:val="hybridMultilevel"/>
    <w:tmpl w:val="D3A6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365940">
    <w:abstractNumId w:val="0"/>
  </w:num>
  <w:num w:numId="2" w16cid:durableId="1156918810">
    <w:abstractNumId w:val="1"/>
  </w:num>
  <w:num w:numId="3" w16cid:durableId="929001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15"/>
    <w:rsid w:val="00002A40"/>
    <w:rsid w:val="000040B6"/>
    <w:rsid w:val="0002094C"/>
    <w:rsid w:val="0002471B"/>
    <w:rsid w:val="00037240"/>
    <w:rsid w:val="000406E8"/>
    <w:rsid w:val="00064D60"/>
    <w:rsid w:val="000716A4"/>
    <w:rsid w:val="00072AEF"/>
    <w:rsid w:val="000808BE"/>
    <w:rsid w:val="000841A5"/>
    <w:rsid w:val="000863E2"/>
    <w:rsid w:val="000B29C5"/>
    <w:rsid w:val="000B4820"/>
    <w:rsid w:val="000B6678"/>
    <w:rsid w:val="000C4F40"/>
    <w:rsid w:val="000D0E00"/>
    <w:rsid w:val="000D3000"/>
    <w:rsid w:val="000E0070"/>
    <w:rsid w:val="000E304E"/>
    <w:rsid w:val="00101BEB"/>
    <w:rsid w:val="00104776"/>
    <w:rsid w:val="00117A1F"/>
    <w:rsid w:val="00121362"/>
    <w:rsid w:val="00140F27"/>
    <w:rsid w:val="001445FA"/>
    <w:rsid w:val="0016537D"/>
    <w:rsid w:val="0017026C"/>
    <w:rsid w:val="00176E99"/>
    <w:rsid w:val="0018059F"/>
    <w:rsid w:val="00185FB5"/>
    <w:rsid w:val="001A06D1"/>
    <w:rsid w:val="001A1271"/>
    <w:rsid w:val="001A4CC7"/>
    <w:rsid w:val="001A7892"/>
    <w:rsid w:val="001C7CC0"/>
    <w:rsid w:val="001F2499"/>
    <w:rsid w:val="001F706D"/>
    <w:rsid w:val="001F78DE"/>
    <w:rsid w:val="00203195"/>
    <w:rsid w:val="0020595B"/>
    <w:rsid w:val="00211C4C"/>
    <w:rsid w:val="00231FCD"/>
    <w:rsid w:val="002432A5"/>
    <w:rsid w:val="00244046"/>
    <w:rsid w:val="00255390"/>
    <w:rsid w:val="00255960"/>
    <w:rsid w:val="00260006"/>
    <w:rsid w:val="002601AA"/>
    <w:rsid w:val="002622E2"/>
    <w:rsid w:val="00264929"/>
    <w:rsid w:val="00271CFE"/>
    <w:rsid w:val="0028162D"/>
    <w:rsid w:val="00296437"/>
    <w:rsid w:val="002A677A"/>
    <w:rsid w:val="002B04DE"/>
    <w:rsid w:val="002C7898"/>
    <w:rsid w:val="002D1D3C"/>
    <w:rsid w:val="002D2DC8"/>
    <w:rsid w:val="002E296F"/>
    <w:rsid w:val="002E63BA"/>
    <w:rsid w:val="00314FD2"/>
    <w:rsid w:val="003265A4"/>
    <w:rsid w:val="003342A2"/>
    <w:rsid w:val="00334305"/>
    <w:rsid w:val="00335F12"/>
    <w:rsid w:val="00340EC9"/>
    <w:rsid w:val="0034165A"/>
    <w:rsid w:val="00352288"/>
    <w:rsid w:val="003539E3"/>
    <w:rsid w:val="0035417E"/>
    <w:rsid w:val="00356E1F"/>
    <w:rsid w:val="00363E7A"/>
    <w:rsid w:val="00367C6C"/>
    <w:rsid w:val="00382701"/>
    <w:rsid w:val="00386508"/>
    <w:rsid w:val="0039481C"/>
    <w:rsid w:val="003974B3"/>
    <w:rsid w:val="003A6672"/>
    <w:rsid w:val="003A7D91"/>
    <w:rsid w:val="003E46F8"/>
    <w:rsid w:val="003E4EC8"/>
    <w:rsid w:val="003F7215"/>
    <w:rsid w:val="00414463"/>
    <w:rsid w:val="0042040D"/>
    <w:rsid w:val="004273C8"/>
    <w:rsid w:val="00441DEB"/>
    <w:rsid w:val="00442936"/>
    <w:rsid w:val="00442DC7"/>
    <w:rsid w:val="00463A0C"/>
    <w:rsid w:val="004649B2"/>
    <w:rsid w:val="004661F5"/>
    <w:rsid w:val="00475683"/>
    <w:rsid w:val="0049172B"/>
    <w:rsid w:val="004932E3"/>
    <w:rsid w:val="004A770C"/>
    <w:rsid w:val="004C5AEC"/>
    <w:rsid w:val="004C60A4"/>
    <w:rsid w:val="004E0600"/>
    <w:rsid w:val="005026D3"/>
    <w:rsid w:val="00505B4D"/>
    <w:rsid w:val="00514631"/>
    <w:rsid w:val="00514A55"/>
    <w:rsid w:val="005173F0"/>
    <w:rsid w:val="00537C75"/>
    <w:rsid w:val="0054072B"/>
    <w:rsid w:val="005533E7"/>
    <w:rsid w:val="00560F70"/>
    <w:rsid w:val="00570DCC"/>
    <w:rsid w:val="00575000"/>
    <w:rsid w:val="005821B1"/>
    <w:rsid w:val="0058453D"/>
    <w:rsid w:val="00595485"/>
    <w:rsid w:val="005A6262"/>
    <w:rsid w:val="005B2D31"/>
    <w:rsid w:val="005B7AB1"/>
    <w:rsid w:val="005C3AE4"/>
    <w:rsid w:val="005C3C1F"/>
    <w:rsid w:val="005D7394"/>
    <w:rsid w:val="00601E0D"/>
    <w:rsid w:val="00613C88"/>
    <w:rsid w:val="00626711"/>
    <w:rsid w:val="0064253C"/>
    <w:rsid w:val="00645007"/>
    <w:rsid w:val="00655D03"/>
    <w:rsid w:val="0066500A"/>
    <w:rsid w:val="00665B4B"/>
    <w:rsid w:val="00677815"/>
    <w:rsid w:val="00677E2A"/>
    <w:rsid w:val="00682EF5"/>
    <w:rsid w:val="006B145E"/>
    <w:rsid w:val="006B427F"/>
    <w:rsid w:val="006B52C4"/>
    <w:rsid w:val="006B77B5"/>
    <w:rsid w:val="006D33C1"/>
    <w:rsid w:val="006D63DF"/>
    <w:rsid w:val="006E0E41"/>
    <w:rsid w:val="006E5AF3"/>
    <w:rsid w:val="006F0527"/>
    <w:rsid w:val="006F1298"/>
    <w:rsid w:val="006F1C60"/>
    <w:rsid w:val="006F6139"/>
    <w:rsid w:val="007127AD"/>
    <w:rsid w:val="00716FD7"/>
    <w:rsid w:val="007206C7"/>
    <w:rsid w:val="007603C4"/>
    <w:rsid w:val="00770D8E"/>
    <w:rsid w:val="00773450"/>
    <w:rsid w:val="00797AE8"/>
    <w:rsid w:val="007A0BE4"/>
    <w:rsid w:val="007A110D"/>
    <w:rsid w:val="007B51A6"/>
    <w:rsid w:val="007B6E47"/>
    <w:rsid w:val="007B6FF2"/>
    <w:rsid w:val="007C79CF"/>
    <w:rsid w:val="007E64F5"/>
    <w:rsid w:val="007E73C1"/>
    <w:rsid w:val="007E7D9A"/>
    <w:rsid w:val="007F69E2"/>
    <w:rsid w:val="008070DA"/>
    <w:rsid w:val="00815EBC"/>
    <w:rsid w:val="00822B82"/>
    <w:rsid w:val="0082454D"/>
    <w:rsid w:val="00827799"/>
    <w:rsid w:val="00831621"/>
    <w:rsid w:val="008375CE"/>
    <w:rsid w:val="00842269"/>
    <w:rsid w:val="00843EB2"/>
    <w:rsid w:val="0084515C"/>
    <w:rsid w:val="0084759D"/>
    <w:rsid w:val="00864F64"/>
    <w:rsid w:val="00865792"/>
    <w:rsid w:val="0087484D"/>
    <w:rsid w:val="008810E0"/>
    <w:rsid w:val="00884FE6"/>
    <w:rsid w:val="00892566"/>
    <w:rsid w:val="008A4019"/>
    <w:rsid w:val="008A6DDC"/>
    <w:rsid w:val="008A738E"/>
    <w:rsid w:val="008B0FEF"/>
    <w:rsid w:val="008B7708"/>
    <w:rsid w:val="008C15D1"/>
    <w:rsid w:val="008C18D5"/>
    <w:rsid w:val="008C5565"/>
    <w:rsid w:val="008C6A3A"/>
    <w:rsid w:val="008D22C4"/>
    <w:rsid w:val="008D310C"/>
    <w:rsid w:val="00905261"/>
    <w:rsid w:val="00917E4B"/>
    <w:rsid w:val="009207F9"/>
    <w:rsid w:val="00922DC4"/>
    <w:rsid w:val="0093280D"/>
    <w:rsid w:val="00934C30"/>
    <w:rsid w:val="00955108"/>
    <w:rsid w:val="00967179"/>
    <w:rsid w:val="009965C4"/>
    <w:rsid w:val="009A20AB"/>
    <w:rsid w:val="009A3FD8"/>
    <w:rsid w:val="009A5AF3"/>
    <w:rsid w:val="009B37A2"/>
    <w:rsid w:val="009B540C"/>
    <w:rsid w:val="009C16B7"/>
    <w:rsid w:val="009C445A"/>
    <w:rsid w:val="009C735F"/>
    <w:rsid w:val="009D0AFF"/>
    <w:rsid w:val="009D6F2E"/>
    <w:rsid w:val="009D7A0B"/>
    <w:rsid w:val="009E674F"/>
    <w:rsid w:val="009E6918"/>
    <w:rsid w:val="009F1DAD"/>
    <w:rsid w:val="009F2D1A"/>
    <w:rsid w:val="009F4B37"/>
    <w:rsid w:val="00A021EC"/>
    <w:rsid w:val="00A025D6"/>
    <w:rsid w:val="00A04AEB"/>
    <w:rsid w:val="00A072C5"/>
    <w:rsid w:val="00A10D63"/>
    <w:rsid w:val="00A134B7"/>
    <w:rsid w:val="00A157BA"/>
    <w:rsid w:val="00A26B53"/>
    <w:rsid w:val="00A309CF"/>
    <w:rsid w:val="00A340CE"/>
    <w:rsid w:val="00A4678C"/>
    <w:rsid w:val="00A54D8B"/>
    <w:rsid w:val="00A55E49"/>
    <w:rsid w:val="00A759C4"/>
    <w:rsid w:val="00A94C8A"/>
    <w:rsid w:val="00A95BDB"/>
    <w:rsid w:val="00A95E2C"/>
    <w:rsid w:val="00AB2ACD"/>
    <w:rsid w:val="00AC053D"/>
    <w:rsid w:val="00AD35E4"/>
    <w:rsid w:val="00AE6DCF"/>
    <w:rsid w:val="00AF24E3"/>
    <w:rsid w:val="00B07C34"/>
    <w:rsid w:val="00B11270"/>
    <w:rsid w:val="00B13D04"/>
    <w:rsid w:val="00B2066F"/>
    <w:rsid w:val="00B2227A"/>
    <w:rsid w:val="00B305AA"/>
    <w:rsid w:val="00B35AB8"/>
    <w:rsid w:val="00B36FB6"/>
    <w:rsid w:val="00B41D62"/>
    <w:rsid w:val="00B5388B"/>
    <w:rsid w:val="00B53D7A"/>
    <w:rsid w:val="00B611A7"/>
    <w:rsid w:val="00B644EA"/>
    <w:rsid w:val="00B671D1"/>
    <w:rsid w:val="00B74625"/>
    <w:rsid w:val="00B7628C"/>
    <w:rsid w:val="00B769FA"/>
    <w:rsid w:val="00B77B52"/>
    <w:rsid w:val="00B96D14"/>
    <w:rsid w:val="00BA6404"/>
    <w:rsid w:val="00BB0FC5"/>
    <w:rsid w:val="00BB1474"/>
    <w:rsid w:val="00BB3403"/>
    <w:rsid w:val="00BB4E90"/>
    <w:rsid w:val="00BC57DF"/>
    <w:rsid w:val="00BD0FD0"/>
    <w:rsid w:val="00BD1D7C"/>
    <w:rsid w:val="00BE737F"/>
    <w:rsid w:val="00BF5B5D"/>
    <w:rsid w:val="00BF5C78"/>
    <w:rsid w:val="00BF68A0"/>
    <w:rsid w:val="00C0278F"/>
    <w:rsid w:val="00C036E6"/>
    <w:rsid w:val="00C117AE"/>
    <w:rsid w:val="00C11C0C"/>
    <w:rsid w:val="00C12B69"/>
    <w:rsid w:val="00C157A9"/>
    <w:rsid w:val="00C2341E"/>
    <w:rsid w:val="00C317FB"/>
    <w:rsid w:val="00C433FD"/>
    <w:rsid w:val="00C736D8"/>
    <w:rsid w:val="00C816BF"/>
    <w:rsid w:val="00C8608C"/>
    <w:rsid w:val="00C928E8"/>
    <w:rsid w:val="00CB5798"/>
    <w:rsid w:val="00CD0039"/>
    <w:rsid w:val="00CE3278"/>
    <w:rsid w:val="00CE6AF6"/>
    <w:rsid w:val="00CF0970"/>
    <w:rsid w:val="00D06F21"/>
    <w:rsid w:val="00D1174D"/>
    <w:rsid w:val="00D1562A"/>
    <w:rsid w:val="00D21563"/>
    <w:rsid w:val="00D23367"/>
    <w:rsid w:val="00D52CDC"/>
    <w:rsid w:val="00D55D15"/>
    <w:rsid w:val="00D60DE7"/>
    <w:rsid w:val="00D7204A"/>
    <w:rsid w:val="00D8076F"/>
    <w:rsid w:val="00D81AA1"/>
    <w:rsid w:val="00D83EC3"/>
    <w:rsid w:val="00D878F0"/>
    <w:rsid w:val="00D94075"/>
    <w:rsid w:val="00D96073"/>
    <w:rsid w:val="00DA102E"/>
    <w:rsid w:val="00DA4EF3"/>
    <w:rsid w:val="00DC1571"/>
    <w:rsid w:val="00DC15C0"/>
    <w:rsid w:val="00DE3DBC"/>
    <w:rsid w:val="00DF09B5"/>
    <w:rsid w:val="00E044E5"/>
    <w:rsid w:val="00E05215"/>
    <w:rsid w:val="00E05254"/>
    <w:rsid w:val="00E0638F"/>
    <w:rsid w:val="00E139CA"/>
    <w:rsid w:val="00E33DC2"/>
    <w:rsid w:val="00E451C5"/>
    <w:rsid w:val="00E67A4A"/>
    <w:rsid w:val="00E7007C"/>
    <w:rsid w:val="00E839FC"/>
    <w:rsid w:val="00E90E0A"/>
    <w:rsid w:val="00E950F9"/>
    <w:rsid w:val="00EA6AC2"/>
    <w:rsid w:val="00EB4847"/>
    <w:rsid w:val="00EB4CA1"/>
    <w:rsid w:val="00EB6C14"/>
    <w:rsid w:val="00ED6388"/>
    <w:rsid w:val="00EE1773"/>
    <w:rsid w:val="00EE3319"/>
    <w:rsid w:val="00EF1E9B"/>
    <w:rsid w:val="00EF2488"/>
    <w:rsid w:val="00EF77DF"/>
    <w:rsid w:val="00F125B4"/>
    <w:rsid w:val="00F13DA5"/>
    <w:rsid w:val="00F35198"/>
    <w:rsid w:val="00F460D2"/>
    <w:rsid w:val="00F50FCA"/>
    <w:rsid w:val="00F514F8"/>
    <w:rsid w:val="00F51BF7"/>
    <w:rsid w:val="00F54B62"/>
    <w:rsid w:val="00F61ECD"/>
    <w:rsid w:val="00F678D9"/>
    <w:rsid w:val="00F751F8"/>
    <w:rsid w:val="00F8095D"/>
    <w:rsid w:val="00F811F1"/>
    <w:rsid w:val="00F84466"/>
    <w:rsid w:val="00F906FE"/>
    <w:rsid w:val="00F917B9"/>
    <w:rsid w:val="00FA73BE"/>
    <w:rsid w:val="00FB5F15"/>
    <w:rsid w:val="00FC0086"/>
    <w:rsid w:val="00FC10BD"/>
    <w:rsid w:val="00FC7445"/>
    <w:rsid w:val="00FD5D72"/>
    <w:rsid w:val="00FE5080"/>
    <w:rsid w:val="00FE7CB1"/>
    <w:rsid w:val="00FF530C"/>
    <w:rsid w:val="03E237EF"/>
    <w:rsid w:val="042842C5"/>
    <w:rsid w:val="04A79782"/>
    <w:rsid w:val="04BF7094"/>
    <w:rsid w:val="053FFC45"/>
    <w:rsid w:val="05936CEF"/>
    <w:rsid w:val="0695DF20"/>
    <w:rsid w:val="06E3F18A"/>
    <w:rsid w:val="0722C498"/>
    <w:rsid w:val="07A71E5C"/>
    <w:rsid w:val="090CC9FF"/>
    <w:rsid w:val="0A9630A9"/>
    <w:rsid w:val="0B15FC9E"/>
    <w:rsid w:val="0B29D868"/>
    <w:rsid w:val="0B7F8CE7"/>
    <w:rsid w:val="0BD91439"/>
    <w:rsid w:val="0C27F71E"/>
    <w:rsid w:val="0C48B038"/>
    <w:rsid w:val="0CA40796"/>
    <w:rsid w:val="0D1EC0AE"/>
    <w:rsid w:val="0E089014"/>
    <w:rsid w:val="0E21B0FC"/>
    <w:rsid w:val="0F37C39C"/>
    <w:rsid w:val="0FFBE275"/>
    <w:rsid w:val="10FA9915"/>
    <w:rsid w:val="11530177"/>
    <w:rsid w:val="122B1061"/>
    <w:rsid w:val="15D0F31B"/>
    <w:rsid w:val="169D53AC"/>
    <w:rsid w:val="16CD1F13"/>
    <w:rsid w:val="174D4EA0"/>
    <w:rsid w:val="17C224BC"/>
    <w:rsid w:val="1818E2C8"/>
    <w:rsid w:val="18B0B17E"/>
    <w:rsid w:val="19EB9132"/>
    <w:rsid w:val="1A39A39C"/>
    <w:rsid w:val="1AF0EC9A"/>
    <w:rsid w:val="1D396E98"/>
    <w:rsid w:val="1DBB7855"/>
    <w:rsid w:val="1E525A27"/>
    <w:rsid w:val="1E79D895"/>
    <w:rsid w:val="1E7F9489"/>
    <w:rsid w:val="1EF37729"/>
    <w:rsid w:val="1F5EAD04"/>
    <w:rsid w:val="1FD3656C"/>
    <w:rsid w:val="1FEE2A88"/>
    <w:rsid w:val="20B1080B"/>
    <w:rsid w:val="20DB0889"/>
    <w:rsid w:val="21FFCCEB"/>
    <w:rsid w:val="2353921A"/>
    <w:rsid w:val="24DD67DF"/>
    <w:rsid w:val="2561A91C"/>
    <w:rsid w:val="25C1790E"/>
    <w:rsid w:val="269ECCC0"/>
    <w:rsid w:val="27F74A15"/>
    <w:rsid w:val="2AF5A5A8"/>
    <w:rsid w:val="2B7E19DF"/>
    <w:rsid w:val="2D600273"/>
    <w:rsid w:val="2F2C8AEA"/>
    <w:rsid w:val="306B095F"/>
    <w:rsid w:val="31607E21"/>
    <w:rsid w:val="3199A380"/>
    <w:rsid w:val="32098F21"/>
    <w:rsid w:val="32411559"/>
    <w:rsid w:val="330566BA"/>
    <w:rsid w:val="33FFFC0D"/>
    <w:rsid w:val="347DF7B7"/>
    <w:rsid w:val="34996E7C"/>
    <w:rsid w:val="35D74B29"/>
    <w:rsid w:val="3613F60B"/>
    <w:rsid w:val="364AD608"/>
    <w:rsid w:val="37A1AA3D"/>
    <w:rsid w:val="3917352F"/>
    <w:rsid w:val="3946B858"/>
    <w:rsid w:val="39647FB6"/>
    <w:rsid w:val="39ECDEC0"/>
    <w:rsid w:val="39FDCC9A"/>
    <w:rsid w:val="3C5DDCCA"/>
    <w:rsid w:val="3D1FF18D"/>
    <w:rsid w:val="3D23AB0A"/>
    <w:rsid w:val="3D4A5313"/>
    <w:rsid w:val="3DA9EB68"/>
    <w:rsid w:val="3DB17EE2"/>
    <w:rsid w:val="3E1FD287"/>
    <w:rsid w:val="3F1B42C5"/>
    <w:rsid w:val="3F2288F2"/>
    <w:rsid w:val="3F593C51"/>
    <w:rsid w:val="3F8676B3"/>
    <w:rsid w:val="41BE9E33"/>
    <w:rsid w:val="42451409"/>
    <w:rsid w:val="4411F268"/>
    <w:rsid w:val="44F42D54"/>
    <w:rsid w:val="466D2734"/>
    <w:rsid w:val="47A493E9"/>
    <w:rsid w:val="481CBE22"/>
    <w:rsid w:val="48E28A78"/>
    <w:rsid w:val="49646406"/>
    <w:rsid w:val="49E9A1B7"/>
    <w:rsid w:val="4C0B6F7A"/>
    <w:rsid w:val="4C767785"/>
    <w:rsid w:val="4C94A910"/>
    <w:rsid w:val="4CD8B5FF"/>
    <w:rsid w:val="4E2EFD11"/>
    <w:rsid w:val="4E979CB3"/>
    <w:rsid w:val="4F68E4E8"/>
    <w:rsid w:val="509464A4"/>
    <w:rsid w:val="50C435A1"/>
    <w:rsid w:val="5156FD43"/>
    <w:rsid w:val="51669DD3"/>
    <w:rsid w:val="54832BE8"/>
    <w:rsid w:val="55FF70CB"/>
    <w:rsid w:val="57E1F3B9"/>
    <w:rsid w:val="585B83E4"/>
    <w:rsid w:val="58D7F168"/>
    <w:rsid w:val="5A34A6D3"/>
    <w:rsid w:val="5AA0D7EB"/>
    <w:rsid w:val="5B00D262"/>
    <w:rsid w:val="5B5175D1"/>
    <w:rsid w:val="5BB0ECE8"/>
    <w:rsid w:val="5D0DEFEC"/>
    <w:rsid w:val="5D99904A"/>
    <w:rsid w:val="5DB3D287"/>
    <w:rsid w:val="5DD878AD"/>
    <w:rsid w:val="5E387324"/>
    <w:rsid w:val="5EF8ACD0"/>
    <w:rsid w:val="6015AEB0"/>
    <w:rsid w:val="604FC5E7"/>
    <w:rsid w:val="616EA8A7"/>
    <w:rsid w:val="61B09EF9"/>
    <w:rsid w:val="61CD7425"/>
    <w:rsid w:val="62A86784"/>
    <w:rsid w:val="630D2BE2"/>
    <w:rsid w:val="65BE61F6"/>
    <w:rsid w:val="65FBB02B"/>
    <w:rsid w:val="67216D7A"/>
    <w:rsid w:val="67663296"/>
    <w:rsid w:val="67786A87"/>
    <w:rsid w:val="688249BA"/>
    <w:rsid w:val="68C69DB7"/>
    <w:rsid w:val="68F602B8"/>
    <w:rsid w:val="6A91D319"/>
    <w:rsid w:val="6AFBCC48"/>
    <w:rsid w:val="6C11CAD2"/>
    <w:rsid w:val="6DACCD98"/>
    <w:rsid w:val="6E336D0A"/>
    <w:rsid w:val="6E607DF2"/>
    <w:rsid w:val="6F5C8E27"/>
    <w:rsid w:val="70971171"/>
    <w:rsid w:val="7151E56F"/>
    <w:rsid w:val="717282AD"/>
    <w:rsid w:val="71EE42CC"/>
    <w:rsid w:val="726F4BC3"/>
    <w:rsid w:val="728B8EFB"/>
    <w:rsid w:val="73C51326"/>
    <w:rsid w:val="7416C8A8"/>
    <w:rsid w:val="74172D19"/>
    <w:rsid w:val="74791454"/>
    <w:rsid w:val="74B458A8"/>
    <w:rsid w:val="74CFBD62"/>
    <w:rsid w:val="75895585"/>
    <w:rsid w:val="75987308"/>
    <w:rsid w:val="7627274F"/>
    <w:rsid w:val="76C86C47"/>
    <w:rsid w:val="76E6F61C"/>
    <w:rsid w:val="7771BEA3"/>
    <w:rsid w:val="77E5C6CE"/>
    <w:rsid w:val="7981972F"/>
    <w:rsid w:val="7A7E0291"/>
    <w:rsid w:val="7B5B632C"/>
    <w:rsid w:val="7B6D4337"/>
    <w:rsid w:val="7BF210C7"/>
    <w:rsid w:val="7BF951E5"/>
    <w:rsid w:val="7D21CE08"/>
    <w:rsid w:val="7F193CFE"/>
    <w:rsid w:val="7F25D804"/>
    <w:rsid w:val="7F7C360E"/>
    <w:rsid w:val="7FD18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95BD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78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81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77815"/>
  </w:style>
  <w:style w:type="character" w:styleId="UnresolvedMention">
    <w:name w:val="Unresolved Mention"/>
    <w:basedOn w:val="DefaultParagraphFont"/>
    <w:uiPriority w:val="99"/>
    <w:rsid w:val="00922D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7A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094C"/>
    <w:pPr>
      <w:ind w:left="720"/>
      <w:contextualSpacing/>
    </w:pPr>
  </w:style>
  <w:style w:type="paragraph" w:customStyle="1" w:styleId="paragraph">
    <w:name w:val="paragraph"/>
    <w:basedOn w:val="Normal"/>
    <w:rsid w:val="00CE6A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E6AF6"/>
  </w:style>
  <w:style w:type="character" w:customStyle="1" w:styleId="eop">
    <w:name w:val="eop"/>
    <w:basedOn w:val="DefaultParagraphFont"/>
    <w:rsid w:val="00CE6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tec.com/products/240-el" TargetMode="External"/><Relationship Id="rId13" Type="http://schemas.openxmlformats.org/officeDocument/2006/relationships/hyperlink" Target="https://www.samtec.com/products/292-el" TargetMode="External"/><Relationship Id="rId18" Type="http://schemas.openxmlformats.org/officeDocument/2006/relationships/hyperlink" Target="http://www.samtec.com" TargetMode="External"/><Relationship Id="rId3" Type="http://schemas.openxmlformats.org/officeDocument/2006/relationships/settings" Target="settings.xml"/><Relationship Id="rId21" Type="http://schemas.microsoft.com/office/2020/10/relationships/intelligence" Target="intelligence2.xml"/><Relationship Id="rId7" Type="http://schemas.openxmlformats.org/officeDocument/2006/relationships/hyperlink" Target="https://www.samtec.com/products/185-el" TargetMode="External"/><Relationship Id="rId12" Type="http://schemas.openxmlformats.org/officeDocument/2006/relationships/hyperlink" Target="https://www.samtec.com/products/240-el" TargetMode="External"/><Relationship Id="rId17" Type="http://schemas.openxmlformats.org/officeDocument/2006/relationships/hyperlink" Target="https://www.samtec.com/products/292-e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mtec.com/products/240-e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ediaroom@samtec.com" TargetMode="External"/><Relationship Id="rId11" Type="http://schemas.openxmlformats.org/officeDocument/2006/relationships/hyperlink" Target="https://www.samtec.com/products/185-e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samtec.com/products/185-el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amtec.com/products/292-el" TargetMode="External"/><Relationship Id="rId14" Type="http://schemas.openxmlformats.org/officeDocument/2006/relationships/hyperlink" Target="mailto:RFGroup@samt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Collier</dc:creator>
  <cp:keywords/>
  <dc:description/>
  <cp:lastModifiedBy>Gwenfair Rousselot-Jones</cp:lastModifiedBy>
  <cp:revision>2</cp:revision>
  <cp:lastPrinted>2019-01-22T18:17:00Z</cp:lastPrinted>
  <dcterms:created xsi:type="dcterms:W3CDTF">2024-03-19T16:58:00Z</dcterms:created>
  <dcterms:modified xsi:type="dcterms:W3CDTF">2024-03-19T16:58:00Z</dcterms:modified>
</cp:coreProperties>
</file>