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D988" w14:textId="2ABF722E" w:rsidR="009861CA" w:rsidRDefault="009861CA" w:rsidP="009861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Samtec </w:t>
      </w:r>
      <w:r w:rsidR="005232AB">
        <w:rPr>
          <w:b/>
          <w:bCs/>
          <w:sz w:val="32"/>
          <w:szCs w:val="32"/>
        </w:rPr>
        <w:t>Introduces S</w:t>
      </w:r>
      <w:r w:rsidR="00391F2F">
        <w:rPr>
          <w:b/>
          <w:bCs/>
          <w:sz w:val="32"/>
          <w:szCs w:val="32"/>
        </w:rPr>
        <w:t>I</w:t>
      </w:r>
      <w:r w:rsidR="005232AB">
        <w:rPr>
          <w:b/>
          <w:bCs/>
          <w:sz w:val="32"/>
          <w:szCs w:val="32"/>
        </w:rPr>
        <w:t xml:space="preserve">BORG Tool to Speed </w:t>
      </w:r>
      <w:r w:rsidR="00003A5F">
        <w:rPr>
          <w:b/>
          <w:bCs/>
          <w:sz w:val="32"/>
          <w:szCs w:val="32"/>
        </w:rPr>
        <w:t xml:space="preserve">Component </w:t>
      </w:r>
      <w:r w:rsidR="000F758C">
        <w:rPr>
          <w:b/>
          <w:bCs/>
          <w:sz w:val="32"/>
          <w:szCs w:val="32"/>
        </w:rPr>
        <w:t>Launch Designs</w:t>
      </w:r>
    </w:p>
    <w:p w14:paraId="1E8F8278" w14:textId="4859F937" w:rsidR="009861CA" w:rsidRPr="001F5B22" w:rsidRDefault="00ED328D" w:rsidP="005D45AA">
      <w:pPr>
        <w:rPr>
          <w:b/>
          <w:bCs/>
          <w:i/>
          <w:iCs/>
        </w:rPr>
      </w:pPr>
      <w:r w:rsidRPr="001F5B22">
        <w:rPr>
          <w:b/>
          <w:bCs/>
          <w:i/>
          <w:iCs/>
        </w:rPr>
        <w:t xml:space="preserve">Available </w:t>
      </w:r>
      <w:r w:rsidR="0049285E" w:rsidRPr="001F5B22">
        <w:rPr>
          <w:b/>
          <w:bCs/>
          <w:i/>
          <w:iCs/>
        </w:rPr>
        <w:t xml:space="preserve">freely to </w:t>
      </w:r>
      <w:r w:rsidR="001F5B22" w:rsidRPr="001F5B22">
        <w:rPr>
          <w:b/>
          <w:bCs/>
          <w:i/>
          <w:iCs/>
        </w:rPr>
        <w:t xml:space="preserve">Samtec </w:t>
      </w:r>
      <w:r w:rsidR="0049285E" w:rsidRPr="001F5B22">
        <w:rPr>
          <w:b/>
          <w:bCs/>
          <w:i/>
          <w:iCs/>
        </w:rPr>
        <w:t xml:space="preserve">customers under NDA, SIBORG </w:t>
      </w:r>
      <w:r w:rsidR="0041681C">
        <w:rPr>
          <w:b/>
          <w:bCs/>
          <w:i/>
          <w:iCs/>
        </w:rPr>
        <w:t xml:space="preserve">(Signal Integrity Breakout Region Guru) </w:t>
      </w:r>
      <w:r w:rsidR="0049285E" w:rsidRPr="001F5B22">
        <w:rPr>
          <w:b/>
          <w:bCs/>
          <w:i/>
          <w:iCs/>
        </w:rPr>
        <w:t xml:space="preserve">works with Ansys HFSS </w:t>
      </w:r>
      <w:r w:rsidR="00EB4E1F">
        <w:rPr>
          <w:b/>
          <w:bCs/>
          <w:i/>
          <w:iCs/>
        </w:rPr>
        <w:t>3D</w:t>
      </w:r>
      <w:r w:rsidR="00DC3AF0">
        <w:rPr>
          <w:b/>
          <w:bCs/>
          <w:i/>
          <w:iCs/>
        </w:rPr>
        <w:t xml:space="preserve"> Layout </w:t>
      </w:r>
      <w:r w:rsidR="0049285E" w:rsidRPr="001F5B22">
        <w:rPr>
          <w:b/>
          <w:bCs/>
          <w:i/>
          <w:iCs/>
        </w:rPr>
        <w:t xml:space="preserve">to generate, visualize, optimize, and develop </w:t>
      </w:r>
      <w:r w:rsidR="001F5B22" w:rsidRPr="001F5B22">
        <w:rPr>
          <w:b/>
          <w:bCs/>
          <w:i/>
          <w:iCs/>
        </w:rPr>
        <w:t xml:space="preserve">PCB package and component </w:t>
      </w:r>
      <w:r w:rsidR="000C196F">
        <w:rPr>
          <w:b/>
          <w:bCs/>
          <w:i/>
          <w:iCs/>
        </w:rPr>
        <w:t>break out regions (BORs)</w:t>
      </w:r>
      <w:r w:rsidR="007A270E" w:rsidRPr="001F5B22">
        <w:rPr>
          <w:b/>
          <w:bCs/>
          <w:i/>
          <w:iCs/>
        </w:rPr>
        <w:t>.</w:t>
      </w:r>
    </w:p>
    <w:p w14:paraId="59E329B9" w14:textId="3EF0EFDA" w:rsidR="001F5B22" w:rsidRDefault="009861CA" w:rsidP="00EB3099">
      <w:r>
        <w:t>[</w:t>
      </w:r>
      <w:r w:rsidRPr="6E03E214">
        <w:rPr>
          <w:b/>
          <w:bCs/>
        </w:rPr>
        <w:t xml:space="preserve">New Albany, </w:t>
      </w:r>
      <w:proofErr w:type="gramStart"/>
      <w:r w:rsidRPr="6E03E214">
        <w:rPr>
          <w:b/>
          <w:bCs/>
        </w:rPr>
        <w:t>IN</w:t>
      </w:r>
      <w:r>
        <w:t>]--</w:t>
      </w:r>
      <w:proofErr w:type="gramEnd"/>
      <w:r>
        <w:t xml:space="preserve"> Samtec, Inc., the service leader in the connector industry, </w:t>
      </w:r>
      <w:r w:rsidR="001F5B22">
        <w:t xml:space="preserve">has expanded its </w:t>
      </w:r>
      <w:r w:rsidR="004C7A02">
        <w:t xml:space="preserve">Sudden Service® </w:t>
      </w:r>
      <w:r w:rsidR="001F5B22">
        <w:t>offerings with SIBORG</w:t>
      </w:r>
      <w:r w:rsidR="004C7A02" w:rsidRPr="004C7A02">
        <w:rPr>
          <w:vertAlign w:val="superscript"/>
        </w:rPr>
        <w:t>TM</w:t>
      </w:r>
      <w:r w:rsidR="001F5B22">
        <w:t xml:space="preserve">, a </w:t>
      </w:r>
      <w:r w:rsidR="00243F08">
        <w:t xml:space="preserve">free </w:t>
      </w:r>
      <w:r w:rsidR="001F5B22">
        <w:t>tool designed to allow Samtec customers the opportunity to optimize their component launches</w:t>
      </w:r>
      <w:r w:rsidR="0007719D">
        <w:t xml:space="preserve">. </w:t>
      </w:r>
      <w:r w:rsidR="003072E7">
        <w:t>Initially in</w:t>
      </w:r>
      <w:r w:rsidR="0048609D">
        <w:t>tended</w:t>
      </w:r>
      <w:r w:rsidR="0007719D">
        <w:t xml:space="preserve"> to be used </w:t>
      </w:r>
      <w:r w:rsidR="0048609D">
        <w:t>during design</w:t>
      </w:r>
      <w:r w:rsidR="0007719D">
        <w:t xml:space="preserve"> </w:t>
      </w:r>
      <w:r w:rsidR="0048609D">
        <w:t>collaboration</w:t>
      </w:r>
      <w:r w:rsidR="0007719D">
        <w:t xml:space="preserve"> with </w:t>
      </w:r>
      <w:r w:rsidR="0048609D">
        <w:t xml:space="preserve">experts in </w:t>
      </w:r>
      <w:r w:rsidR="0007719D">
        <w:t xml:space="preserve">Samtec’s Signal Integrity Group (SIG), </w:t>
      </w:r>
      <w:r w:rsidR="0048609D">
        <w:t>the tool can also be used independently</w:t>
      </w:r>
      <w:r w:rsidR="003072E7">
        <w:t xml:space="preserve"> to rapidly </w:t>
      </w:r>
      <w:r w:rsidR="00243F08">
        <w:t>analyze</w:t>
      </w:r>
      <w:r w:rsidR="003072E7">
        <w:t xml:space="preserve"> different design variations in the connector breakout region (BOR) that affect signal integrity</w:t>
      </w:r>
      <w:r w:rsidR="0048609D">
        <w:t xml:space="preserve">. </w:t>
      </w:r>
    </w:p>
    <w:p w14:paraId="625A46B2" w14:textId="18D60496" w:rsidR="001F5B22" w:rsidRDefault="00747B3B" w:rsidP="00EB3099">
      <w:r>
        <w:t>“It is imperative to understand electromagnetics and theory when</w:t>
      </w:r>
      <w:r w:rsidR="00946038">
        <w:t xml:space="preserve"> optimizing vias and launches for high-speed PCB design,” says Scott McMorrow, Chief Technologist for Samtec and the developer of SIBORG. “</w:t>
      </w:r>
      <w:r w:rsidR="008E3F41">
        <w:t xml:space="preserve">An automated tool, such as SIBORG, allows </w:t>
      </w:r>
      <w:r w:rsidR="004D65E9">
        <w:t>designers</w:t>
      </w:r>
      <w:r w:rsidR="008E3F41">
        <w:t xml:space="preserve"> to make small changes to </w:t>
      </w:r>
      <w:r w:rsidR="00D82C86">
        <w:t xml:space="preserve">layer counts, geometry, and </w:t>
      </w:r>
      <w:r w:rsidR="00E526C3">
        <w:t>transmission line characteristics</w:t>
      </w:r>
      <w:r w:rsidR="00D82C86">
        <w:t>, and see how that impacts performance</w:t>
      </w:r>
      <w:r w:rsidR="00522096">
        <w:t xml:space="preserve"> without engaging in extensive calculations</w:t>
      </w:r>
      <w:r w:rsidR="00D82C86">
        <w:t>.</w:t>
      </w:r>
      <w:r w:rsidR="004D65E9">
        <w:t xml:space="preserve"> And, by standardizing the variables used, </w:t>
      </w:r>
      <w:r w:rsidR="00522096">
        <w:t xml:space="preserve">SIBORG </w:t>
      </w:r>
      <w:r w:rsidR="004D65E9">
        <w:t>allows for more efficient collaboration</w:t>
      </w:r>
      <w:r w:rsidR="00886BED">
        <w:t xml:space="preserve"> between design teams</w:t>
      </w:r>
      <w:r w:rsidR="004D65E9">
        <w:t>.</w:t>
      </w:r>
      <w:r w:rsidR="00D82C86">
        <w:t>”</w:t>
      </w:r>
    </w:p>
    <w:p w14:paraId="072F52E1" w14:textId="0EE1B698" w:rsidR="00E40616" w:rsidRDefault="00E40616" w:rsidP="00EB3099">
      <w:r>
        <w:t xml:space="preserve">Variables that can be adjusted </w:t>
      </w:r>
      <w:r w:rsidR="00036687">
        <w:t xml:space="preserve">in the SIBORG tool </w:t>
      </w:r>
      <w:r>
        <w:t xml:space="preserve">include: dielectric variables, such as </w:t>
      </w:r>
      <w:r w:rsidR="00944767">
        <w:t xml:space="preserve">Dk; PCB manufacturing variables, such as the backdrill drill size; BGA pad geometry variables, such as </w:t>
      </w:r>
      <w:r w:rsidR="005646AD">
        <w:t xml:space="preserve">center-to-center pitch between signal balls; via geometry variables, such as ground via pad diameter; antipad sizing variables, such as </w:t>
      </w:r>
      <w:r w:rsidR="001D03B5">
        <w:t>antipad in plane below trace layer; trace geometry variables, such as trace width; launch geometry variables, such as center-to-center pitch between signal vias; and BOR array generation variables, such as</w:t>
      </w:r>
      <w:r w:rsidR="00DD0BC5">
        <w:t xml:space="preserve"> breakout direction vector. </w:t>
      </w:r>
      <w:r w:rsidR="002F1E96">
        <w:t>T</w:t>
      </w:r>
      <w:r w:rsidR="001E7D33">
        <w:t xml:space="preserve">he Samtec </w:t>
      </w:r>
      <w:r w:rsidR="00DD0BC5">
        <w:t xml:space="preserve">SIBORG </w:t>
      </w:r>
      <w:r w:rsidR="001E7D33">
        <w:t>tool for A</w:t>
      </w:r>
      <w:r w:rsidR="00436F29">
        <w:t>nsys</w:t>
      </w:r>
      <w:r w:rsidR="001E7D33">
        <w:t xml:space="preserve"> HFSS </w:t>
      </w:r>
      <w:r w:rsidR="002F1E96">
        <w:t xml:space="preserve">currently </w:t>
      </w:r>
      <w:r w:rsidR="00DD0BC5">
        <w:t>support</w:t>
      </w:r>
      <w:r w:rsidR="003A35D6">
        <w:t>s</w:t>
      </w:r>
      <w:r w:rsidR="00DD0BC5">
        <w:t xml:space="preserve"> </w:t>
      </w:r>
      <w:r w:rsidR="003A35D6">
        <w:t>70+</w:t>
      </w:r>
      <w:r w:rsidR="00DD0BC5">
        <w:t xml:space="preserve"> variables</w:t>
      </w:r>
      <w:r w:rsidR="003A35D6">
        <w:t xml:space="preserve"> in nine categories</w:t>
      </w:r>
      <w:r w:rsidR="00DD0BC5">
        <w:t>.</w:t>
      </w:r>
    </w:p>
    <w:p w14:paraId="03952BB7" w14:textId="571E9D73" w:rsidR="001E7D33" w:rsidRDefault="00CB4A6F" w:rsidP="00EB3099">
      <w:r w:rsidRPr="00CB4A6F">
        <w:rPr>
          <w:noProof/>
        </w:rPr>
        <w:drawing>
          <wp:anchor distT="0" distB="0" distL="114300" distR="114300" simplePos="0" relativeHeight="251658240" behindDoc="0" locked="0" layoutInCell="1" allowOverlap="1" wp14:anchorId="63B89E36" wp14:editId="3E1E9FCF">
            <wp:simplePos x="0" y="0"/>
            <wp:positionH relativeFrom="margin">
              <wp:align>left</wp:align>
            </wp:positionH>
            <wp:positionV relativeFrom="paragraph">
              <wp:posOffset>4033</wp:posOffset>
            </wp:positionV>
            <wp:extent cx="2392045" cy="1376045"/>
            <wp:effectExtent l="0" t="0" r="8255" b="0"/>
            <wp:wrapSquare wrapText="bothSides"/>
            <wp:docPr id="1745256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25635" name="Picture 1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D33">
        <w:t xml:space="preserve">The SIBORG tool </w:t>
      </w:r>
      <w:r w:rsidR="00842151">
        <w:t>has</w:t>
      </w:r>
      <w:r w:rsidR="00113891">
        <w:t xml:space="preserve"> easy-to-use </w:t>
      </w:r>
      <w:r w:rsidR="002F1E96">
        <w:t>drop-down</w:t>
      </w:r>
      <w:r w:rsidR="00113891">
        <w:t xml:space="preserve"> menus </w:t>
      </w:r>
      <w:r w:rsidR="00842151">
        <w:t xml:space="preserve">to specify design parameters </w:t>
      </w:r>
      <w:r w:rsidR="00113891">
        <w:t xml:space="preserve">and </w:t>
      </w:r>
      <w:r w:rsidR="008420ED">
        <w:t xml:space="preserve">generates </w:t>
      </w:r>
      <w:r w:rsidR="00E00966">
        <w:t>images</w:t>
      </w:r>
      <w:r w:rsidR="008420ED">
        <w:t xml:space="preserve"> to allow </w:t>
      </w:r>
      <w:r w:rsidR="00E00966">
        <w:t xml:space="preserve">engineers to quickly set up, visualize, and </w:t>
      </w:r>
      <w:r w:rsidR="008420ED">
        <w:t>analy</w:t>
      </w:r>
      <w:r w:rsidR="00E00966">
        <w:t>ze</w:t>
      </w:r>
      <w:r w:rsidR="008420ED">
        <w:t xml:space="preserve"> the effects of </w:t>
      </w:r>
      <w:r w:rsidR="00E00966">
        <w:t>changing the</w:t>
      </w:r>
      <w:r w:rsidR="008420ED">
        <w:t xml:space="preserve"> variables. The figure shows </w:t>
      </w:r>
      <w:r>
        <w:t xml:space="preserve">a screen shot from rendering a via-in-pad design. </w:t>
      </w:r>
      <w:r w:rsidR="00A50A28">
        <w:t xml:space="preserve">SIBORG tool can use </w:t>
      </w:r>
      <w:r w:rsidR="006B507A">
        <w:t>all</w:t>
      </w:r>
      <w:r w:rsidR="00A50A28">
        <w:t xml:space="preserve"> the capabilities of Ansys HFSS 3D Layout, includ</w:t>
      </w:r>
      <w:r w:rsidR="006B507A">
        <w:t>ing</w:t>
      </w:r>
      <w:r w:rsidR="00A50A28">
        <w:t xml:space="preserve"> optimization and plot generation.</w:t>
      </w:r>
    </w:p>
    <w:p w14:paraId="471E85ED" w14:textId="4C8B1AA5" w:rsidR="00577C25" w:rsidRDefault="00577C25" w:rsidP="00577C25">
      <w:r>
        <w:t xml:space="preserve">After the design is optimized in SIBORG, the results and s-parameters can be transferred to other tools for end-to-end channel simulation. </w:t>
      </w:r>
      <w:proofErr w:type="gramStart"/>
      <w:r>
        <w:t>Or,</w:t>
      </w:r>
      <w:proofErr w:type="gramEnd"/>
      <w:r>
        <w:t xml:space="preserve"> the designer can export the final design into a comprehensive module of PCB BORs and package/connector 3D models.</w:t>
      </w:r>
    </w:p>
    <w:p w14:paraId="7A59ED29" w14:textId="2584CF26" w:rsidR="00036687" w:rsidRDefault="00036687" w:rsidP="00036687">
      <w:r>
        <w:t xml:space="preserve">Introduced during a tutorial session at DesignCon 2024, SIBORG, </w:t>
      </w:r>
      <w:r w:rsidRPr="004C7A02">
        <w:t>Signal Integrity Break Out Region Guru</w:t>
      </w:r>
      <w:r>
        <w:t>, modeling tool for A</w:t>
      </w:r>
      <w:r w:rsidR="00436F29">
        <w:t>nsys</w:t>
      </w:r>
      <w:r>
        <w:t xml:space="preserve"> HFSS can be requested through the Samtec website (</w:t>
      </w:r>
      <w:hyperlink r:id="rId8" w:history="1">
        <w:r w:rsidRPr="0061043D">
          <w:rPr>
            <w:rStyle w:val="Hyperlink"/>
          </w:rPr>
          <w:t>www.samtec.com/hfss</w:t>
        </w:r>
      </w:hyperlink>
      <w:r>
        <w:t xml:space="preserve">). </w:t>
      </w:r>
      <w:r w:rsidR="00577C25">
        <w:t xml:space="preserve">More information on SIBORG can be found </w:t>
      </w:r>
      <w:r w:rsidR="00DA2B44">
        <w:t xml:space="preserve">in the </w:t>
      </w:r>
      <w:hyperlink r:id="rId9" w:history="1">
        <w:r w:rsidR="00DA2B44" w:rsidRPr="00DA2B44">
          <w:rPr>
            <w:rStyle w:val="Hyperlink"/>
          </w:rPr>
          <w:t>tutorial slides</w:t>
        </w:r>
      </w:hyperlink>
      <w:r w:rsidR="00DA2B44">
        <w:t>.</w:t>
      </w:r>
      <w:r w:rsidR="00C52939">
        <w:t xml:space="preserve"> </w:t>
      </w:r>
      <w:r w:rsidR="0039661F">
        <w:t>S</w:t>
      </w:r>
      <w:r w:rsidR="0045188C">
        <w:t xml:space="preserve">amtec SI experts can be reached directly for design assistance at </w:t>
      </w:r>
      <w:hyperlink r:id="rId10" w:history="1">
        <w:r w:rsidR="0045188C" w:rsidRPr="00E449BD">
          <w:rPr>
            <w:rStyle w:val="Hyperlink"/>
          </w:rPr>
          <w:t>sig@samtec.com</w:t>
        </w:r>
      </w:hyperlink>
      <w:r w:rsidR="0045188C">
        <w:t>.</w:t>
      </w:r>
    </w:p>
    <w:p w14:paraId="022AB544" w14:textId="77777777" w:rsidR="009861CA" w:rsidRPr="00F755D6" w:rsidRDefault="009861CA" w:rsidP="009861CA">
      <w:pPr>
        <w:rPr>
          <w:b/>
          <w:bCs/>
          <w:color w:val="000000"/>
        </w:rPr>
      </w:pPr>
      <w:r w:rsidRPr="00F755D6">
        <w:rPr>
          <w:b/>
          <w:bCs/>
          <w:color w:val="000000"/>
        </w:rPr>
        <w:t>About Samtec</w:t>
      </w:r>
    </w:p>
    <w:p w14:paraId="3B78AD1F" w14:textId="77777777" w:rsidR="009861CA" w:rsidRDefault="009861CA" w:rsidP="009861CA">
      <w:pPr>
        <w:rPr>
          <w:color w:val="000000"/>
        </w:rPr>
      </w:pPr>
      <w:r>
        <w:rPr>
          <w:color w:val="000000"/>
        </w:rPr>
        <w:t xml:space="preserve">Founded in 1976, Samtec is a privately held global manufacturer of a broad line of electronic interconnect solutions, including High-Speed Board-to-Board, High-Speed Cables, Mid-Board and Panel </w:t>
      </w:r>
      <w:r>
        <w:rPr>
          <w:color w:val="000000"/>
        </w:rPr>
        <w:lastRenderedPageBreak/>
        <w:t xml:space="preserve">Optics, Precision RF, Flexible Stacking, and Micro/Rugged components and cables.  Samtec Technology Centers develop and advance technologies, strategies, and products to optimize both the performance and cost of a system from the bare die to an interface 100 meters away, and all interconnect points in between. Visit </w:t>
      </w:r>
      <w:hyperlink r:id="rId11" w:history="1">
        <w:r w:rsidRPr="008E261F">
          <w:rPr>
            <w:rStyle w:val="Hyperlink"/>
          </w:rPr>
          <w:t>www.samtec.com</w:t>
        </w:r>
      </w:hyperlink>
      <w:r>
        <w:rPr>
          <w:color w:val="000000"/>
        </w:rPr>
        <w:t xml:space="preserve"> for more information.</w:t>
      </w:r>
    </w:p>
    <w:p w14:paraId="44C05453" w14:textId="77777777" w:rsidR="009861CA" w:rsidRDefault="009861CA"/>
    <w:sectPr w:rsidR="009861C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EB01" w14:textId="77777777" w:rsidR="00DA0319" w:rsidRDefault="00DA0319" w:rsidP="004C0A29">
      <w:pPr>
        <w:spacing w:after="0" w:line="240" w:lineRule="auto"/>
      </w:pPr>
      <w:r>
        <w:separator/>
      </w:r>
    </w:p>
  </w:endnote>
  <w:endnote w:type="continuationSeparator" w:id="0">
    <w:p w14:paraId="25807492" w14:textId="77777777" w:rsidR="00DA0319" w:rsidRDefault="00DA0319" w:rsidP="004C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7938" w14:textId="77777777" w:rsidR="00DA0319" w:rsidRDefault="00DA0319" w:rsidP="004C0A29">
      <w:pPr>
        <w:spacing w:after="0" w:line="240" w:lineRule="auto"/>
      </w:pPr>
      <w:r>
        <w:separator/>
      </w:r>
    </w:p>
  </w:footnote>
  <w:footnote w:type="continuationSeparator" w:id="0">
    <w:p w14:paraId="3E448872" w14:textId="77777777" w:rsidR="00DA0319" w:rsidRDefault="00DA0319" w:rsidP="004C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4828" w14:textId="43C30865" w:rsidR="004C0A29" w:rsidRDefault="004C0A29">
    <w:pPr>
      <w:pStyle w:val="Header"/>
    </w:pPr>
    <w:r>
      <w:t>For Release 4/23/24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D"/>
    <w:rsid w:val="00003A5F"/>
    <w:rsid w:val="00016E64"/>
    <w:rsid w:val="00017E8C"/>
    <w:rsid w:val="00020D6C"/>
    <w:rsid w:val="00033A75"/>
    <w:rsid w:val="00036687"/>
    <w:rsid w:val="0007719D"/>
    <w:rsid w:val="0008271E"/>
    <w:rsid w:val="000846CF"/>
    <w:rsid w:val="000A2696"/>
    <w:rsid w:val="000A45AE"/>
    <w:rsid w:val="000B6C39"/>
    <w:rsid w:val="000C18EC"/>
    <w:rsid w:val="000C196F"/>
    <w:rsid w:val="000D6DEA"/>
    <w:rsid w:val="000F758C"/>
    <w:rsid w:val="001015F2"/>
    <w:rsid w:val="00102612"/>
    <w:rsid w:val="00103EC3"/>
    <w:rsid w:val="0011206E"/>
    <w:rsid w:val="00113891"/>
    <w:rsid w:val="00126B45"/>
    <w:rsid w:val="00134575"/>
    <w:rsid w:val="0013719A"/>
    <w:rsid w:val="001844EB"/>
    <w:rsid w:val="001B06CC"/>
    <w:rsid w:val="001B4446"/>
    <w:rsid w:val="001C6894"/>
    <w:rsid w:val="001D03B5"/>
    <w:rsid w:val="001E7D33"/>
    <w:rsid w:val="001E7FF7"/>
    <w:rsid w:val="001F1CC5"/>
    <w:rsid w:val="001F5B22"/>
    <w:rsid w:val="002100A9"/>
    <w:rsid w:val="00213162"/>
    <w:rsid w:val="00222C9F"/>
    <w:rsid w:val="00237131"/>
    <w:rsid w:val="00243F08"/>
    <w:rsid w:val="00251F7A"/>
    <w:rsid w:val="00255D6B"/>
    <w:rsid w:val="00280E3E"/>
    <w:rsid w:val="00282569"/>
    <w:rsid w:val="002951C7"/>
    <w:rsid w:val="002B39BE"/>
    <w:rsid w:val="002B6C4B"/>
    <w:rsid w:val="002C001B"/>
    <w:rsid w:val="002E4B67"/>
    <w:rsid w:val="002E68C6"/>
    <w:rsid w:val="002F1E96"/>
    <w:rsid w:val="00303CA5"/>
    <w:rsid w:val="003072E7"/>
    <w:rsid w:val="00326AA3"/>
    <w:rsid w:val="00352455"/>
    <w:rsid w:val="00382B08"/>
    <w:rsid w:val="00386EFB"/>
    <w:rsid w:val="00391F2F"/>
    <w:rsid w:val="003922C7"/>
    <w:rsid w:val="0039661F"/>
    <w:rsid w:val="003A35D6"/>
    <w:rsid w:val="003C2CC3"/>
    <w:rsid w:val="00406C57"/>
    <w:rsid w:val="0041681C"/>
    <w:rsid w:val="00425DD1"/>
    <w:rsid w:val="00434CCB"/>
    <w:rsid w:val="00436F29"/>
    <w:rsid w:val="00440980"/>
    <w:rsid w:val="0045188C"/>
    <w:rsid w:val="00473D60"/>
    <w:rsid w:val="00482A9D"/>
    <w:rsid w:val="0048609D"/>
    <w:rsid w:val="0049285E"/>
    <w:rsid w:val="004B6E5C"/>
    <w:rsid w:val="004C0A29"/>
    <w:rsid w:val="004C7A02"/>
    <w:rsid w:val="004D65E9"/>
    <w:rsid w:val="004D6E09"/>
    <w:rsid w:val="004F7D56"/>
    <w:rsid w:val="0050240A"/>
    <w:rsid w:val="00516050"/>
    <w:rsid w:val="00517615"/>
    <w:rsid w:val="00522096"/>
    <w:rsid w:val="005232AB"/>
    <w:rsid w:val="0052456F"/>
    <w:rsid w:val="0055364E"/>
    <w:rsid w:val="00562152"/>
    <w:rsid w:val="005646AD"/>
    <w:rsid w:val="00577C25"/>
    <w:rsid w:val="005B4FAC"/>
    <w:rsid w:val="005C04DC"/>
    <w:rsid w:val="005D45AA"/>
    <w:rsid w:val="005E10B9"/>
    <w:rsid w:val="00615B16"/>
    <w:rsid w:val="006404BA"/>
    <w:rsid w:val="00650AE2"/>
    <w:rsid w:val="00654DB2"/>
    <w:rsid w:val="006862FA"/>
    <w:rsid w:val="006A4D24"/>
    <w:rsid w:val="006B507A"/>
    <w:rsid w:val="006C786B"/>
    <w:rsid w:val="006E0C58"/>
    <w:rsid w:val="006E1DF6"/>
    <w:rsid w:val="006E2F6B"/>
    <w:rsid w:val="006F129C"/>
    <w:rsid w:val="00730F9A"/>
    <w:rsid w:val="00747B3B"/>
    <w:rsid w:val="0076358D"/>
    <w:rsid w:val="00770E8B"/>
    <w:rsid w:val="00777A03"/>
    <w:rsid w:val="007952BC"/>
    <w:rsid w:val="007A1EF4"/>
    <w:rsid w:val="007A270E"/>
    <w:rsid w:val="007A6570"/>
    <w:rsid w:val="007B0CCC"/>
    <w:rsid w:val="007C3E44"/>
    <w:rsid w:val="007D0B7E"/>
    <w:rsid w:val="007D6D85"/>
    <w:rsid w:val="007F42BA"/>
    <w:rsid w:val="00802C54"/>
    <w:rsid w:val="00807BD4"/>
    <w:rsid w:val="008150E1"/>
    <w:rsid w:val="00840714"/>
    <w:rsid w:val="008420ED"/>
    <w:rsid w:val="00842151"/>
    <w:rsid w:val="00886BED"/>
    <w:rsid w:val="008E3F41"/>
    <w:rsid w:val="008F61BF"/>
    <w:rsid w:val="00913D5A"/>
    <w:rsid w:val="00915952"/>
    <w:rsid w:val="00922557"/>
    <w:rsid w:val="00937B98"/>
    <w:rsid w:val="00944767"/>
    <w:rsid w:val="00946038"/>
    <w:rsid w:val="00973973"/>
    <w:rsid w:val="0098012C"/>
    <w:rsid w:val="009861CA"/>
    <w:rsid w:val="009E66A8"/>
    <w:rsid w:val="00A0250C"/>
    <w:rsid w:val="00A50A28"/>
    <w:rsid w:val="00A805F6"/>
    <w:rsid w:val="00A80D75"/>
    <w:rsid w:val="00AB24C4"/>
    <w:rsid w:val="00AB6D83"/>
    <w:rsid w:val="00AF1EC0"/>
    <w:rsid w:val="00AF38E8"/>
    <w:rsid w:val="00B135F8"/>
    <w:rsid w:val="00B1489C"/>
    <w:rsid w:val="00B1768D"/>
    <w:rsid w:val="00B21817"/>
    <w:rsid w:val="00B41965"/>
    <w:rsid w:val="00B5445E"/>
    <w:rsid w:val="00BA3680"/>
    <w:rsid w:val="00BC36F1"/>
    <w:rsid w:val="00BC782B"/>
    <w:rsid w:val="00BC7FE3"/>
    <w:rsid w:val="00C02000"/>
    <w:rsid w:val="00C2722E"/>
    <w:rsid w:val="00C52939"/>
    <w:rsid w:val="00C6773F"/>
    <w:rsid w:val="00C94DD8"/>
    <w:rsid w:val="00CB4A6F"/>
    <w:rsid w:val="00CB62C6"/>
    <w:rsid w:val="00CC63B2"/>
    <w:rsid w:val="00CE2AEF"/>
    <w:rsid w:val="00CE6D57"/>
    <w:rsid w:val="00CF48F2"/>
    <w:rsid w:val="00D10738"/>
    <w:rsid w:val="00D41471"/>
    <w:rsid w:val="00D447A4"/>
    <w:rsid w:val="00D518DC"/>
    <w:rsid w:val="00D51DC3"/>
    <w:rsid w:val="00D63E7D"/>
    <w:rsid w:val="00D74519"/>
    <w:rsid w:val="00D80B7E"/>
    <w:rsid w:val="00D82C86"/>
    <w:rsid w:val="00DA0319"/>
    <w:rsid w:val="00DA2B44"/>
    <w:rsid w:val="00DB4AE3"/>
    <w:rsid w:val="00DC0DC0"/>
    <w:rsid w:val="00DC2ECC"/>
    <w:rsid w:val="00DC3AF0"/>
    <w:rsid w:val="00DD0BC5"/>
    <w:rsid w:val="00E00966"/>
    <w:rsid w:val="00E10BEA"/>
    <w:rsid w:val="00E40616"/>
    <w:rsid w:val="00E500CE"/>
    <w:rsid w:val="00E526C3"/>
    <w:rsid w:val="00E66EB5"/>
    <w:rsid w:val="00E86D1F"/>
    <w:rsid w:val="00EA118A"/>
    <w:rsid w:val="00EB3099"/>
    <w:rsid w:val="00EB4E1F"/>
    <w:rsid w:val="00ED328D"/>
    <w:rsid w:val="00EF7856"/>
    <w:rsid w:val="00F00C07"/>
    <w:rsid w:val="00F01903"/>
    <w:rsid w:val="00F11B48"/>
    <w:rsid w:val="00F23CEB"/>
    <w:rsid w:val="00F258AD"/>
    <w:rsid w:val="00F429E1"/>
    <w:rsid w:val="00FC24F3"/>
    <w:rsid w:val="00FC4CC5"/>
    <w:rsid w:val="00FC7787"/>
    <w:rsid w:val="00FE3F02"/>
    <w:rsid w:val="012BA51E"/>
    <w:rsid w:val="02167E6C"/>
    <w:rsid w:val="12326DCF"/>
    <w:rsid w:val="127728CB"/>
    <w:rsid w:val="15FA40AE"/>
    <w:rsid w:val="1F3C8376"/>
    <w:rsid w:val="1F3EAE85"/>
    <w:rsid w:val="2541C9F9"/>
    <w:rsid w:val="26A66DC1"/>
    <w:rsid w:val="2F1DE471"/>
    <w:rsid w:val="357BF5B6"/>
    <w:rsid w:val="434DEE98"/>
    <w:rsid w:val="49446587"/>
    <w:rsid w:val="4B9EC85F"/>
    <w:rsid w:val="4D9E4FBD"/>
    <w:rsid w:val="5EBF1627"/>
    <w:rsid w:val="655593B1"/>
    <w:rsid w:val="65C6E517"/>
    <w:rsid w:val="67097F37"/>
    <w:rsid w:val="6CFE317E"/>
    <w:rsid w:val="6E03E214"/>
    <w:rsid w:val="7060C102"/>
    <w:rsid w:val="71FC9163"/>
    <w:rsid w:val="720FF749"/>
    <w:rsid w:val="740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28CD4"/>
  <w15:chartTrackingRefBased/>
  <w15:docId w15:val="{5D7652C0-7B63-413E-BCCA-064D0DA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7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E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0AE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29"/>
  </w:style>
  <w:style w:type="paragraph" w:styleId="Footer">
    <w:name w:val="footer"/>
    <w:basedOn w:val="Normal"/>
    <w:link w:val="FooterChar"/>
    <w:uiPriority w:val="99"/>
    <w:unhideWhenUsed/>
    <w:rsid w:val="004C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/hf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mte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g@sam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dendocs.samtec.com/notesandwhitepapers/samtec-dc24-ppt-tutorial-how-to-develop-advanced-pcb-component-launch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CC55-998E-490D-AE58-E3267213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</dc:creator>
  <cp:keywords/>
  <dc:description/>
  <cp:lastModifiedBy>Janine Love</cp:lastModifiedBy>
  <cp:revision>60</cp:revision>
  <dcterms:created xsi:type="dcterms:W3CDTF">2024-03-14T18:54:00Z</dcterms:created>
  <dcterms:modified xsi:type="dcterms:W3CDTF">2024-03-20T17:14:00Z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98ad7ccd4ac7f729b4b0d895563bbd84ee0caacef5ec3d1289fc8a44397d49f5</vt:lpwstr>
  </property>
</Properties>
</file>