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FD988" w14:textId="4455F58D" w:rsidR="009861CA" w:rsidRPr="00B569E4" w:rsidRDefault="00B569E4" w:rsidP="009861CA">
      <w:pPr>
        <w:rPr>
          <w:rFonts w:ascii="SimSun" w:eastAsia="SimSun" w:hAnsi="SimSun"/>
          <w:b/>
          <w:bCs/>
          <w:sz w:val="32"/>
          <w:szCs w:val="32"/>
        </w:rPr>
      </w:pPr>
      <w:proofErr w:type="spellStart"/>
      <w:r w:rsidRPr="00B569E4">
        <w:rPr>
          <w:rFonts w:ascii="SimSun" w:eastAsia="SimSun" w:hAnsi="SimSun"/>
          <w:b/>
          <w:bCs/>
          <w:sz w:val="32"/>
          <w:szCs w:val="32"/>
          <w:lang w:eastAsia="zh-CN"/>
        </w:rPr>
        <w:t>Samtec</w:t>
      </w:r>
      <w:proofErr w:type="spellEnd"/>
      <w:r w:rsidRPr="00B569E4">
        <w:rPr>
          <w:rFonts w:ascii="SimSun" w:eastAsia="SimSun" w:hAnsi="SimSun" w:hint="eastAsia"/>
          <w:b/>
          <w:bCs/>
          <w:sz w:val="32"/>
          <w:szCs w:val="32"/>
          <w:lang w:eastAsia="zh-CN"/>
        </w:rPr>
        <w:t>推出</w:t>
      </w:r>
      <w:r w:rsidRPr="00B569E4">
        <w:rPr>
          <w:rFonts w:ascii="SimSun" w:eastAsia="SimSun" w:hAnsi="SimSun"/>
          <w:b/>
          <w:bCs/>
          <w:sz w:val="32"/>
          <w:szCs w:val="32"/>
          <w:lang w:eastAsia="zh-CN"/>
        </w:rPr>
        <w:t>SIBORG</w:t>
      </w:r>
      <w:r w:rsidRPr="00B569E4">
        <w:rPr>
          <w:rFonts w:ascii="SimSun" w:eastAsia="SimSun" w:hAnsi="SimSun" w:hint="eastAsia"/>
          <w:b/>
          <w:bCs/>
          <w:sz w:val="32"/>
          <w:szCs w:val="32"/>
          <w:lang w:eastAsia="zh-CN"/>
        </w:rPr>
        <w:t>工具加速</w:t>
      </w:r>
      <w:bookmarkStart w:id="0" w:name="_Hlk162518513"/>
      <w:bookmarkStart w:id="1" w:name="_GoBack"/>
      <w:r w:rsidRPr="00B569E4">
        <w:rPr>
          <w:rFonts w:ascii="SimSun" w:eastAsia="SimSun" w:hAnsi="SimSun" w:hint="eastAsia"/>
          <w:b/>
          <w:bCs/>
          <w:sz w:val="32"/>
          <w:szCs w:val="32"/>
          <w:lang w:eastAsia="zh-CN"/>
        </w:rPr>
        <w:t>芯片至电路板走线过度结构</w:t>
      </w:r>
      <w:bookmarkEnd w:id="0"/>
      <w:bookmarkEnd w:id="1"/>
      <w:r w:rsidRPr="00B569E4">
        <w:rPr>
          <w:rFonts w:ascii="SimSun" w:eastAsia="SimSun" w:hAnsi="SimSun" w:hint="eastAsia"/>
          <w:b/>
          <w:bCs/>
          <w:sz w:val="32"/>
          <w:szCs w:val="32"/>
          <w:lang w:eastAsia="zh-CN"/>
        </w:rPr>
        <w:t>设计</w:t>
      </w:r>
    </w:p>
    <w:p w14:paraId="226D9E50" w14:textId="00D83CE2" w:rsidR="002B3D58" w:rsidRPr="00B569E4" w:rsidRDefault="00B569E4" w:rsidP="005D45AA">
      <w:pPr>
        <w:rPr>
          <w:rFonts w:ascii="SimSun" w:eastAsia="SimSun" w:hAnsi="SimSun"/>
          <w:b/>
          <w:bCs/>
          <w:i/>
          <w:iCs/>
        </w:rPr>
      </w:pPr>
      <w:r w:rsidRPr="00B569E4">
        <w:rPr>
          <w:rFonts w:ascii="SimSun" w:eastAsia="SimSun" w:hAnsi="SimSun" w:hint="eastAsia"/>
          <w:b/>
          <w:bCs/>
          <w:i/>
          <w:iCs/>
          <w:lang w:eastAsia="zh-CN"/>
        </w:rPr>
        <w:t>透过</w:t>
      </w:r>
      <w:r w:rsidRPr="00B569E4">
        <w:rPr>
          <w:rFonts w:ascii="SimSun" w:eastAsia="SimSun" w:hAnsi="SimSun"/>
          <w:b/>
          <w:bCs/>
          <w:i/>
          <w:iCs/>
          <w:lang w:eastAsia="zh-CN"/>
        </w:rPr>
        <w:t>NDA</w:t>
      </w:r>
      <w:r w:rsidRPr="00B569E4">
        <w:rPr>
          <w:rFonts w:ascii="SimSun" w:eastAsia="SimSun" w:hAnsi="SimSun" w:hint="eastAsia"/>
          <w:b/>
          <w:bCs/>
          <w:i/>
          <w:iCs/>
          <w:lang w:eastAsia="zh-CN"/>
        </w:rPr>
        <w:t>方式免费提供</w:t>
      </w:r>
      <w:proofErr w:type="spellStart"/>
      <w:r w:rsidRPr="00B569E4">
        <w:rPr>
          <w:rFonts w:ascii="SimSun" w:eastAsia="SimSun" w:hAnsi="SimSun"/>
          <w:b/>
          <w:bCs/>
          <w:i/>
          <w:iCs/>
          <w:lang w:eastAsia="zh-CN"/>
        </w:rPr>
        <w:t>Samtec</w:t>
      </w:r>
      <w:proofErr w:type="spellEnd"/>
      <w:r w:rsidRPr="00B569E4">
        <w:rPr>
          <w:rFonts w:ascii="SimSun" w:eastAsia="SimSun" w:hAnsi="SimSun" w:hint="eastAsia"/>
          <w:b/>
          <w:bCs/>
          <w:i/>
          <w:iCs/>
          <w:lang w:eastAsia="zh-CN"/>
        </w:rPr>
        <w:t>客户使用，</w:t>
      </w:r>
      <w:r w:rsidRPr="00B569E4">
        <w:rPr>
          <w:rFonts w:ascii="SimSun" w:eastAsia="SimSun" w:hAnsi="SimSun"/>
          <w:b/>
          <w:bCs/>
          <w:i/>
          <w:iCs/>
          <w:lang w:eastAsia="zh-CN"/>
        </w:rPr>
        <w:t>SIBORG(Signal Integrity Breakout Region Guru)</w:t>
      </w:r>
      <w:r w:rsidRPr="00B569E4">
        <w:rPr>
          <w:rFonts w:ascii="SimSun" w:eastAsia="SimSun" w:hAnsi="SimSun" w:hint="eastAsia"/>
          <w:b/>
          <w:bCs/>
          <w:i/>
          <w:iCs/>
          <w:lang w:eastAsia="zh-CN"/>
        </w:rPr>
        <w:t>能配合</w:t>
      </w:r>
      <w:r w:rsidRPr="00B569E4">
        <w:rPr>
          <w:rFonts w:ascii="SimSun" w:eastAsia="SimSun" w:hAnsi="SimSun"/>
          <w:b/>
          <w:bCs/>
          <w:i/>
          <w:iCs/>
          <w:lang w:eastAsia="zh-CN"/>
        </w:rPr>
        <w:t>Ansys HFSS 3D Layout</w:t>
      </w:r>
      <w:r w:rsidRPr="00B569E4">
        <w:rPr>
          <w:rFonts w:ascii="SimSun" w:eastAsia="SimSun" w:hAnsi="SimSun" w:hint="eastAsia"/>
          <w:b/>
          <w:bCs/>
          <w:i/>
          <w:iCs/>
          <w:lang w:eastAsia="zh-CN"/>
        </w:rPr>
        <w:t>生成、可视化、优化、以及开发电路板和组件腾空区</w:t>
      </w:r>
    </w:p>
    <w:p w14:paraId="75D0465C" w14:textId="552DB8AC" w:rsidR="002B3D58" w:rsidRPr="00B569E4" w:rsidRDefault="00B569E4" w:rsidP="00EB3099">
      <w:pPr>
        <w:rPr>
          <w:rFonts w:ascii="SimSun" w:eastAsia="SimSun" w:hAnsi="SimSun"/>
          <w:lang w:eastAsia="zh-CN"/>
        </w:rPr>
      </w:pPr>
      <w:r w:rsidRPr="00B569E4">
        <w:rPr>
          <w:rFonts w:ascii="SimSun" w:eastAsia="SimSun" w:hAnsi="SimSun"/>
          <w:lang w:eastAsia="zh-CN"/>
        </w:rPr>
        <w:t xml:space="preserve"> [</w:t>
      </w:r>
      <w:r w:rsidRPr="00B569E4">
        <w:rPr>
          <w:rFonts w:ascii="SimSun" w:eastAsia="SimSun" w:hAnsi="SimSun" w:hint="eastAsia"/>
          <w:lang w:eastAsia="zh-CN"/>
        </w:rPr>
        <w:t>印第安纳州新奥巴尼市</w:t>
      </w:r>
      <w:r w:rsidRPr="00B569E4">
        <w:rPr>
          <w:rFonts w:ascii="SimSun" w:eastAsia="SimSun" w:hAnsi="SimSun"/>
          <w:lang w:eastAsia="zh-CN"/>
        </w:rPr>
        <w:t>]</w:t>
      </w:r>
      <w:r w:rsidRPr="00B569E4">
        <w:rPr>
          <w:rFonts w:ascii="SimSun" w:eastAsia="SimSun" w:hAnsi="SimSun" w:hint="eastAsia"/>
          <w:lang w:eastAsia="zh-CN"/>
        </w:rPr>
        <w:t>—连接器产业服务领导者</w:t>
      </w:r>
      <w:proofErr w:type="spellStart"/>
      <w:r w:rsidRPr="00B569E4">
        <w:rPr>
          <w:rFonts w:ascii="SimSun" w:eastAsia="SimSun" w:hAnsi="SimSun"/>
          <w:lang w:eastAsia="zh-CN"/>
        </w:rPr>
        <w:t>Samtec</w:t>
      </w:r>
      <w:proofErr w:type="spellEnd"/>
      <w:r w:rsidRPr="00B569E4">
        <w:rPr>
          <w:rFonts w:ascii="SimSun" w:eastAsia="SimSun" w:hAnsi="SimSun"/>
          <w:lang w:eastAsia="zh-CN"/>
        </w:rPr>
        <w:t xml:space="preserve"> Inc., </w:t>
      </w:r>
      <w:r w:rsidRPr="00B569E4">
        <w:rPr>
          <w:rFonts w:ascii="SimSun" w:eastAsia="SimSun" w:hAnsi="SimSun" w:hint="eastAsia"/>
          <w:lang w:eastAsia="zh-CN"/>
        </w:rPr>
        <w:t>推出</w:t>
      </w:r>
      <w:r w:rsidRPr="00B569E4">
        <w:rPr>
          <w:rFonts w:ascii="SimSun" w:eastAsia="SimSun" w:hAnsi="SimSun"/>
          <w:lang w:eastAsia="zh-CN"/>
        </w:rPr>
        <w:t>SIBORGTM</w:t>
      </w:r>
      <w:r w:rsidRPr="00B569E4">
        <w:rPr>
          <w:rFonts w:ascii="SimSun" w:eastAsia="SimSun" w:hAnsi="SimSun" w:hint="eastAsia"/>
          <w:lang w:eastAsia="zh-CN"/>
        </w:rPr>
        <w:t>免费工具，进一步扩展</w:t>
      </w:r>
      <w:r w:rsidRPr="00B569E4">
        <w:rPr>
          <w:rFonts w:ascii="SimSun" w:eastAsia="SimSun" w:hAnsi="SimSun"/>
          <w:lang w:eastAsia="zh-CN"/>
        </w:rPr>
        <w:t>Sudden Service®</w:t>
      </w:r>
      <w:r w:rsidRPr="00B569E4">
        <w:rPr>
          <w:rFonts w:ascii="SimSun" w:eastAsia="SimSun" w:hAnsi="SimSun" w:hint="eastAsia"/>
          <w:lang w:eastAsia="zh-CN"/>
        </w:rPr>
        <w:t>方案，设计用来让</w:t>
      </w:r>
      <w:proofErr w:type="spellStart"/>
      <w:r w:rsidRPr="00B569E4">
        <w:rPr>
          <w:rFonts w:ascii="SimSun" w:eastAsia="SimSun" w:hAnsi="SimSun"/>
          <w:lang w:eastAsia="zh-CN"/>
        </w:rPr>
        <w:t>Samtec</w:t>
      </w:r>
      <w:proofErr w:type="spellEnd"/>
      <w:r w:rsidRPr="00B569E4">
        <w:rPr>
          <w:rFonts w:ascii="SimSun" w:eastAsia="SimSun" w:hAnsi="SimSun"/>
          <w:lang w:eastAsia="zh-CN"/>
        </w:rPr>
        <w:t xml:space="preserve"> </w:t>
      </w:r>
      <w:r w:rsidRPr="00B569E4">
        <w:rPr>
          <w:rFonts w:ascii="SimSun" w:eastAsia="SimSun" w:hAnsi="SimSun" w:hint="eastAsia"/>
          <w:lang w:eastAsia="zh-CN"/>
        </w:rPr>
        <w:t>客户有机会优化芯片与电路板走线之间的过渡结构。此工具最初目标为供</w:t>
      </w:r>
      <w:proofErr w:type="spellStart"/>
      <w:r w:rsidRPr="00B569E4">
        <w:rPr>
          <w:rFonts w:ascii="SimSun" w:eastAsia="SimSun" w:hAnsi="SimSun"/>
          <w:lang w:eastAsia="zh-CN"/>
        </w:rPr>
        <w:t>Samtec</w:t>
      </w:r>
      <w:proofErr w:type="spellEnd"/>
      <w:r w:rsidRPr="00B569E4">
        <w:rPr>
          <w:rFonts w:ascii="SimSun" w:eastAsia="SimSun" w:hAnsi="SimSun" w:hint="eastAsia"/>
          <w:lang w:eastAsia="zh-CN"/>
        </w:rPr>
        <w:t>的</w:t>
      </w:r>
      <w:r w:rsidRPr="00B569E4">
        <w:rPr>
          <w:rFonts w:ascii="SimSun" w:eastAsia="SimSun" w:hAnsi="SimSun"/>
          <w:lang w:eastAsia="zh-CN"/>
        </w:rPr>
        <w:t xml:space="preserve"> Signal Integrity Group (SIG)</w:t>
      </w:r>
      <w:r w:rsidRPr="00B569E4">
        <w:rPr>
          <w:rFonts w:ascii="SimSun" w:eastAsia="SimSun" w:hAnsi="SimSun" w:hint="eastAsia"/>
          <w:lang w:eastAsia="zh-CN"/>
        </w:rPr>
        <w:t>在设计协作时使用，发展至今已能单独用来快速分析连接器腾空区</w:t>
      </w:r>
      <w:r w:rsidRPr="00B569E4">
        <w:rPr>
          <w:rFonts w:ascii="SimSun" w:eastAsia="SimSun" w:hAnsi="SimSun"/>
          <w:lang w:eastAsia="zh-CN"/>
        </w:rPr>
        <w:t>(BOR)</w:t>
      </w:r>
      <w:r w:rsidRPr="00B569E4">
        <w:rPr>
          <w:rFonts w:ascii="SimSun" w:eastAsia="SimSun" w:hAnsi="SimSun" w:hint="eastAsia"/>
          <w:lang w:eastAsia="zh-CN"/>
        </w:rPr>
        <w:t>中各种会影响信号完整性的设计变量。</w:t>
      </w:r>
    </w:p>
    <w:p w14:paraId="00A69C01" w14:textId="469F67FF" w:rsidR="00C24AA0" w:rsidRPr="00B569E4" w:rsidRDefault="00B569E4" w:rsidP="00EB3099">
      <w:pPr>
        <w:rPr>
          <w:rFonts w:ascii="SimSun" w:eastAsia="SimSun" w:hAnsi="SimSun"/>
          <w:lang w:eastAsia="zh-CN"/>
        </w:rPr>
      </w:pPr>
      <w:proofErr w:type="spellStart"/>
      <w:r w:rsidRPr="00B569E4">
        <w:rPr>
          <w:rFonts w:ascii="SimSun" w:eastAsia="SimSun" w:hAnsi="SimSun"/>
          <w:lang w:eastAsia="zh-CN"/>
        </w:rPr>
        <w:t>Samtec</w:t>
      </w:r>
      <w:proofErr w:type="spellEnd"/>
      <w:r w:rsidRPr="00B569E4">
        <w:rPr>
          <w:rFonts w:ascii="SimSun" w:eastAsia="SimSun" w:hAnsi="SimSun" w:hint="eastAsia"/>
          <w:lang w:eastAsia="zh-CN"/>
        </w:rPr>
        <w:t>首席技术专家兼</w:t>
      </w:r>
      <w:r w:rsidRPr="00B569E4">
        <w:rPr>
          <w:rFonts w:ascii="SimSun" w:eastAsia="SimSun" w:hAnsi="SimSun"/>
          <w:lang w:eastAsia="zh-CN"/>
        </w:rPr>
        <w:t xml:space="preserve"> SIBORG </w:t>
      </w:r>
      <w:r w:rsidRPr="00B569E4">
        <w:rPr>
          <w:rFonts w:ascii="SimSun" w:eastAsia="SimSun" w:hAnsi="SimSun" w:hint="eastAsia"/>
          <w:lang w:eastAsia="zh-CN"/>
        </w:rPr>
        <w:t>开发者</w:t>
      </w:r>
      <w:r w:rsidRPr="00B569E4">
        <w:rPr>
          <w:rFonts w:ascii="SimSun" w:eastAsia="SimSun" w:hAnsi="SimSun"/>
          <w:lang w:eastAsia="zh-CN"/>
        </w:rPr>
        <w:t xml:space="preserve"> Scott McMorrow </w:t>
      </w:r>
      <w:r w:rsidRPr="00B569E4">
        <w:rPr>
          <w:rFonts w:ascii="SimSun" w:eastAsia="SimSun" w:hAnsi="SimSun" w:hint="eastAsia"/>
          <w:lang w:eastAsia="zh-CN"/>
        </w:rPr>
        <w:t>表示：「在优化高速</w:t>
      </w:r>
      <w:r w:rsidRPr="00B569E4">
        <w:rPr>
          <w:rFonts w:ascii="SimSun" w:eastAsia="SimSun" w:hAnsi="SimSun"/>
          <w:lang w:eastAsia="zh-CN"/>
        </w:rPr>
        <w:t xml:space="preserve"> PCB </w:t>
      </w:r>
      <w:r w:rsidRPr="00B569E4">
        <w:rPr>
          <w:rFonts w:ascii="SimSun" w:eastAsia="SimSun" w:hAnsi="SimSun" w:hint="eastAsia"/>
          <w:lang w:eastAsia="zh-CN"/>
        </w:rPr>
        <w:t>设计的通孔和线路时，对于电磁学和理论的了解是至关重要的。如</w:t>
      </w:r>
      <w:r w:rsidRPr="00B569E4">
        <w:rPr>
          <w:rFonts w:ascii="SimSun" w:eastAsia="SimSun" w:hAnsi="SimSun"/>
          <w:lang w:eastAsia="zh-CN"/>
        </w:rPr>
        <w:t>SIBORG</w:t>
      </w:r>
      <w:r w:rsidRPr="00B569E4">
        <w:rPr>
          <w:rFonts w:ascii="SimSun" w:eastAsia="SimSun" w:hAnsi="SimSun" w:hint="eastAsia"/>
          <w:lang w:eastAsia="zh-CN"/>
        </w:rPr>
        <w:t>之自动化工具可允许设计人员对层数、几何结构和传输线特性进行小幅更改并了解其如何影响性能，而无需进行大量计算。此外，透过标准化所使用的变量，</w:t>
      </w:r>
      <w:r w:rsidRPr="00B569E4">
        <w:rPr>
          <w:rFonts w:ascii="SimSun" w:eastAsia="SimSun" w:hAnsi="SimSun"/>
          <w:lang w:eastAsia="zh-CN"/>
        </w:rPr>
        <w:t xml:space="preserve">SIBORG </w:t>
      </w:r>
      <w:r w:rsidRPr="00B569E4">
        <w:rPr>
          <w:rFonts w:ascii="SimSun" w:eastAsia="SimSun" w:hAnsi="SimSun" w:hint="eastAsia"/>
          <w:lang w:eastAsia="zh-CN"/>
        </w:rPr>
        <w:t>能够实现设计团队间更高效的协作。」</w:t>
      </w:r>
    </w:p>
    <w:p w14:paraId="0E6AEAB8" w14:textId="4203DD51" w:rsidR="002B3D58" w:rsidRPr="00B569E4" w:rsidRDefault="00B569E4" w:rsidP="002B3D58">
      <w:pPr>
        <w:rPr>
          <w:rFonts w:ascii="SimSun" w:eastAsia="SimSun" w:hAnsi="SimSun"/>
          <w:lang w:eastAsia="zh-CN"/>
        </w:rPr>
      </w:pPr>
      <w:r w:rsidRPr="00B569E4">
        <w:rPr>
          <w:rFonts w:ascii="SimSun" w:eastAsia="SimSun" w:hAnsi="SimSun" w:hint="eastAsia"/>
          <w:lang w:eastAsia="zh-CN"/>
        </w:rPr>
        <w:t>能在</w:t>
      </w:r>
      <w:r w:rsidRPr="00B569E4">
        <w:rPr>
          <w:rFonts w:ascii="SimSun" w:eastAsia="SimSun" w:hAnsi="SimSun"/>
          <w:lang w:eastAsia="zh-CN"/>
        </w:rPr>
        <w:t>SIBORG</w:t>
      </w:r>
      <w:r w:rsidRPr="00B569E4">
        <w:rPr>
          <w:rFonts w:ascii="SimSun" w:eastAsia="SimSun" w:hAnsi="SimSun" w:hint="eastAsia"/>
          <w:lang w:eastAsia="zh-CN"/>
        </w:rPr>
        <w:t>工具中调整的变数包括</w:t>
      </w:r>
      <w:r w:rsidRPr="00B569E4">
        <w:rPr>
          <w:rFonts w:ascii="SimSun" w:eastAsia="SimSun" w:hAnsi="SimSun"/>
          <w:lang w:eastAsia="zh-CN"/>
        </w:rPr>
        <w:t xml:space="preserve"> : </w:t>
      </w:r>
      <w:r w:rsidRPr="00B569E4">
        <w:rPr>
          <w:rFonts w:ascii="SimSun" w:eastAsia="SimSun" w:hAnsi="SimSun" w:hint="eastAsia"/>
          <w:lang w:eastAsia="zh-CN"/>
        </w:rPr>
        <w:t>介电变数，如</w:t>
      </w:r>
      <w:r w:rsidRPr="00B569E4">
        <w:rPr>
          <w:rFonts w:ascii="SimSun" w:eastAsia="SimSun" w:hAnsi="SimSun"/>
          <w:lang w:eastAsia="zh-CN"/>
        </w:rPr>
        <w:t xml:space="preserve">Dk ; </w:t>
      </w:r>
      <w:r w:rsidRPr="00B569E4">
        <w:rPr>
          <w:rFonts w:ascii="SimSun" w:eastAsia="SimSun" w:hAnsi="SimSun" w:hint="eastAsia"/>
          <w:lang w:eastAsia="zh-CN"/>
        </w:rPr>
        <w:t>电路板制造变量，如背钻尺吋</w:t>
      </w:r>
      <w:r w:rsidRPr="00B569E4">
        <w:rPr>
          <w:rFonts w:ascii="SimSun" w:eastAsia="SimSun" w:hAnsi="SimSun"/>
          <w:lang w:eastAsia="zh-CN"/>
        </w:rPr>
        <w:t xml:space="preserve"> ; BGA </w:t>
      </w:r>
      <w:r w:rsidRPr="00B569E4">
        <w:rPr>
          <w:rFonts w:ascii="SimSun" w:eastAsia="SimSun" w:hAnsi="SimSun" w:hint="eastAsia"/>
          <w:lang w:eastAsia="zh-CN"/>
        </w:rPr>
        <w:t>焊垫几何变量，如讯号传递锡球中心点的间距</w:t>
      </w:r>
      <w:r w:rsidRPr="00B569E4">
        <w:rPr>
          <w:rFonts w:ascii="SimSun" w:eastAsia="SimSun" w:hAnsi="SimSun"/>
          <w:lang w:eastAsia="zh-CN"/>
        </w:rPr>
        <w:t xml:space="preserve"> ; </w:t>
      </w:r>
      <w:r w:rsidRPr="00B569E4">
        <w:rPr>
          <w:rFonts w:ascii="SimSun" w:eastAsia="SimSun" w:hAnsi="SimSun" w:hint="eastAsia"/>
          <w:lang w:eastAsia="zh-CN"/>
        </w:rPr>
        <w:t>通孔几何变数，如接地通孔焊垫直径</w:t>
      </w:r>
      <w:r w:rsidRPr="00B569E4">
        <w:rPr>
          <w:rFonts w:ascii="SimSun" w:eastAsia="SimSun" w:hAnsi="SimSun"/>
          <w:lang w:eastAsia="zh-CN"/>
        </w:rPr>
        <w:t xml:space="preserve"> ; </w:t>
      </w:r>
      <w:r w:rsidRPr="00B569E4">
        <w:rPr>
          <w:rFonts w:ascii="SimSun" w:eastAsia="SimSun" w:hAnsi="SimSun" w:hint="eastAsia"/>
          <w:lang w:eastAsia="zh-CN"/>
        </w:rPr>
        <w:t>导通孔与覆铜区的距离变数，如线路层底下的钻孔与铜层之间的腾空区</w:t>
      </w:r>
      <w:r w:rsidRPr="00B569E4">
        <w:rPr>
          <w:rFonts w:ascii="SimSun" w:eastAsia="SimSun" w:hAnsi="SimSun"/>
          <w:lang w:eastAsia="zh-CN"/>
        </w:rPr>
        <w:t xml:space="preserve"> ; </w:t>
      </w:r>
      <w:r w:rsidRPr="00B569E4">
        <w:rPr>
          <w:rFonts w:ascii="SimSun" w:eastAsia="SimSun" w:hAnsi="SimSun" w:hint="eastAsia"/>
          <w:lang w:eastAsia="zh-CN"/>
        </w:rPr>
        <w:t>线路几何变数，如布线宽度</w:t>
      </w:r>
      <w:r w:rsidRPr="00B569E4">
        <w:rPr>
          <w:rFonts w:ascii="SimSun" w:eastAsia="SimSun" w:hAnsi="SimSun"/>
          <w:lang w:eastAsia="zh-CN"/>
        </w:rPr>
        <w:t>;</w:t>
      </w:r>
      <w:r w:rsidRPr="00B569E4">
        <w:rPr>
          <w:rFonts w:ascii="SimSun" w:eastAsia="SimSun" w:hAnsi="SimSun" w:hint="eastAsia"/>
          <w:lang w:eastAsia="zh-CN"/>
        </w:rPr>
        <w:t>讯号启动端几何变量，如讯号传递通孔中心点的间距</w:t>
      </w:r>
      <w:r w:rsidRPr="00B569E4">
        <w:rPr>
          <w:rFonts w:ascii="SimSun" w:eastAsia="SimSun" w:hAnsi="SimSun"/>
          <w:lang w:eastAsia="zh-CN"/>
        </w:rPr>
        <w:t xml:space="preserve"> ; BOR</w:t>
      </w:r>
      <w:r w:rsidRPr="00B569E4">
        <w:rPr>
          <w:rFonts w:ascii="SimSun" w:eastAsia="SimSun" w:hAnsi="SimSun" w:hint="eastAsia"/>
          <w:lang w:eastAsia="zh-CN"/>
        </w:rPr>
        <w:t>排列走向变数，如腾空区排列方向的向量。</w:t>
      </w:r>
      <w:proofErr w:type="spellStart"/>
      <w:r w:rsidRPr="00B569E4">
        <w:rPr>
          <w:rFonts w:ascii="SimSun" w:eastAsia="SimSun" w:hAnsi="SimSun"/>
          <w:lang w:eastAsia="zh-CN"/>
        </w:rPr>
        <w:t>Samtec</w:t>
      </w:r>
      <w:proofErr w:type="spellEnd"/>
      <w:r w:rsidRPr="00B569E4">
        <w:rPr>
          <w:rFonts w:ascii="SimSun" w:eastAsia="SimSun" w:hAnsi="SimSun"/>
          <w:lang w:eastAsia="zh-CN"/>
        </w:rPr>
        <w:t xml:space="preserve"> </w:t>
      </w:r>
      <w:r w:rsidRPr="00B569E4">
        <w:rPr>
          <w:rFonts w:ascii="SimSun" w:eastAsia="SimSun" w:hAnsi="SimSun" w:hint="eastAsia"/>
          <w:lang w:eastAsia="zh-CN"/>
        </w:rPr>
        <w:t>的</w:t>
      </w:r>
      <w:r w:rsidRPr="00B569E4">
        <w:rPr>
          <w:rFonts w:ascii="SimSun" w:eastAsia="SimSun" w:hAnsi="SimSun"/>
          <w:lang w:eastAsia="zh-CN"/>
        </w:rPr>
        <w:t xml:space="preserve">Ansys HFSS </w:t>
      </w:r>
      <w:r w:rsidRPr="00B569E4">
        <w:rPr>
          <w:rFonts w:ascii="SimSun" w:eastAsia="SimSun" w:hAnsi="SimSun" w:hint="eastAsia"/>
          <w:lang w:eastAsia="zh-CN"/>
        </w:rPr>
        <w:t>专属</w:t>
      </w:r>
      <w:r w:rsidRPr="00B569E4">
        <w:rPr>
          <w:rFonts w:ascii="SimSun" w:eastAsia="SimSun" w:hAnsi="SimSun"/>
          <w:lang w:eastAsia="zh-CN"/>
        </w:rPr>
        <w:t>SIBORG</w:t>
      </w:r>
      <w:r w:rsidRPr="00B569E4">
        <w:rPr>
          <w:rFonts w:ascii="SimSun" w:eastAsia="SimSun" w:hAnsi="SimSun" w:hint="eastAsia"/>
          <w:lang w:eastAsia="zh-CN"/>
        </w:rPr>
        <w:t>工具目前支持</w:t>
      </w:r>
      <w:r w:rsidRPr="00B569E4">
        <w:rPr>
          <w:rFonts w:ascii="SimSun" w:eastAsia="SimSun" w:hAnsi="SimSun"/>
          <w:lang w:eastAsia="zh-CN"/>
        </w:rPr>
        <w:t>9</w:t>
      </w:r>
      <w:r w:rsidRPr="00B569E4">
        <w:rPr>
          <w:rFonts w:ascii="SimSun" w:eastAsia="SimSun" w:hAnsi="SimSun" w:hint="eastAsia"/>
          <w:lang w:eastAsia="zh-CN"/>
        </w:rPr>
        <w:t>个分类的</w:t>
      </w:r>
      <w:r w:rsidRPr="00B569E4">
        <w:rPr>
          <w:rFonts w:ascii="SimSun" w:eastAsia="SimSun" w:hAnsi="SimSun"/>
          <w:lang w:eastAsia="zh-CN"/>
        </w:rPr>
        <w:t>70</w:t>
      </w:r>
      <w:r w:rsidRPr="00B569E4">
        <w:rPr>
          <w:rFonts w:ascii="SimSun" w:eastAsia="SimSun" w:hAnsi="SimSun" w:hint="eastAsia"/>
          <w:lang w:eastAsia="zh-CN"/>
        </w:rPr>
        <w:t>多种变量。</w:t>
      </w:r>
    </w:p>
    <w:p w14:paraId="072F52E1" w14:textId="0EE1B698" w:rsidR="00E40616" w:rsidRPr="00B569E4" w:rsidRDefault="00E40616" w:rsidP="00EB3099">
      <w:pPr>
        <w:rPr>
          <w:rFonts w:ascii="SimSun" w:eastAsia="SimSun" w:hAnsi="SimSun"/>
          <w:lang w:eastAsia="zh-CN"/>
        </w:rPr>
      </w:pPr>
    </w:p>
    <w:p w14:paraId="57D67829" w14:textId="3772DECF" w:rsidR="0009538E" w:rsidRPr="00B569E4" w:rsidRDefault="00CB4A6F" w:rsidP="00577C25">
      <w:pPr>
        <w:rPr>
          <w:rFonts w:ascii="SimSun" w:eastAsia="SimSun" w:hAnsi="SimSun"/>
          <w:lang w:eastAsia="zh-CN"/>
        </w:rPr>
      </w:pPr>
      <w:r w:rsidRPr="00B569E4">
        <w:rPr>
          <w:rFonts w:ascii="SimSun" w:eastAsia="SimSun" w:hAnsi="SimSun"/>
          <w:noProof/>
        </w:rPr>
        <w:drawing>
          <wp:anchor distT="0" distB="0" distL="114300" distR="114300" simplePos="0" relativeHeight="251658240" behindDoc="0" locked="0" layoutInCell="1" allowOverlap="1" wp14:anchorId="63B89E36" wp14:editId="3E1E9FCF">
            <wp:simplePos x="0" y="0"/>
            <wp:positionH relativeFrom="margin">
              <wp:align>left</wp:align>
            </wp:positionH>
            <wp:positionV relativeFrom="paragraph">
              <wp:posOffset>4033</wp:posOffset>
            </wp:positionV>
            <wp:extent cx="2392045" cy="1376045"/>
            <wp:effectExtent l="0" t="0" r="8255" b="0"/>
            <wp:wrapSquare wrapText="bothSides"/>
            <wp:docPr id="17452563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25635" name="Picture 1" descr="A screenshot of a comput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045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69E4" w:rsidRPr="00B569E4">
        <w:rPr>
          <w:rFonts w:ascii="SimSun" w:eastAsia="SimSun" w:hAnsi="SimSun"/>
          <w:lang w:eastAsia="zh-CN"/>
        </w:rPr>
        <w:t>SIBORG</w:t>
      </w:r>
      <w:r w:rsidR="00B569E4" w:rsidRPr="00B569E4">
        <w:rPr>
          <w:rFonts w:ascii="SimSun" w:eastAsia="SimSun" w:hAnsi="SimSun" w:hint="eastAsia"/>
          <w:lang w:eastAsia="zh-CN"/>
        </w:rPr>
        <w:t>工具拥有操作简易的下拉式选单，用来指定各项设计参数与生成图像，让工程师能快速设定、可视化、以及分析变动各项参数所产生的效果。左图显示通孔在垫</w:t>
      </w:r>
      <w:r w:rsidR="00B569E4" w:rsidRPr="00B569E4">
        <w:rPr>
          <w:rFonts w:ascii="SimSun" w:eastAsia="SimSun" w:hAnsi="SimSun"/>
          <w:lang w:eastAsia="zh-CN"/>
        </w:rPr>
        <w:t>(via-in-pad)</w:t>
      </w:r>
      <w:r w:rsidR="00B569E4" w:rsidRPr="00B569E4">
        <w:rPr>
          <w:rFonts w:ascii="SimSun" w:eastAsia="SimSun" w:hAnsi="SimSun" w:hint="eastAsia"/>
          <w:lang w:eastAsia="zh-CN"/>
        </w:rPr>
        <w:t>设计的屏幕截图。</w:t>
      </w:r>
      <w:r w:rsidR="00B569E4" w:rsidRPr="00B569E4">
        <w:rPr>
          <w:rFonts w:ascii="SimSun" w:eastAsia="SimSun" w:hAnsi="SimSun"/>
          <w:lang w:eastAsia="zh-CN"/>
        </w:rPr>
        <w:t>SIBORG</w:t>
      </w:r>
      <w:r w:rsidR="00B569E4" w:rsidRPr="00B569E4">
        <w:rPr>
          <w:rFonts w:ascii="SimSun" w:eastAsia="SimSun" w:hAnsi="SimSun" w:hint="eastAsia"/>
          <w:lang w:eastAsia="zh-CN"/>
        </w:rPr>
        <w:t>工具能使用</w:t>
      </w:r>
      <w:r w:rsidR="00B569E4" w:rsidRPr="00B569E4">
        <w:rPr>
          <w:rFonts w:ascii="SimSun" w:eastAsia="SimSun" w:hAnsi="SimSun"/>
          <w:lang w:eastAsia="zh-CN"/>
        </w:rPr>
        <w:t>Ansys HFSS 3D Layout</w:t>
      </w:r>
      <w:r w:rsidR="00B569E4" w:rsidRPr="00B569E4">
        <w:rPr>
          <w:rFonts w:ascii="SimSun" w:eastAsia="SimSun" w:hAnsi="SimSun" w:hint="eastAsia"/>
          <w:lang w:eastAsia="zh-CN"/>
        </w:rPr>
        <w:t>电路布局软件的所有功能，包括优化与图表生成</w:t>
      </w:r>
    </w:p>
    <w:p w14:paraId="182722D3" w14:textId="77777777" w:rsidR="0009538E" w:rsidRPr="00B569E4" w:rsidRDefault="0009538E" w:rsidP="00577C25">
      <w:pPr>
        <w:rPr>
          <w:rFonts w:ascii="SimSun" w:eastAsia="SimSun" w:hAnsi="SimSun"/>
          <w:lang w:eastAsia="zh-CN"/>
        </w:rPr>
      </w:pPr>
    </w:p>
    <w:p w14:paraId="7B2E558B" w14:textId="5A26B48E" w:rsidR="002B3D58" w:rsidRPr="00B569E4" w:rsidRDefault="00B569E4" w:rsidP="002B3D58">
      <w:pPr>
        <w:rPr>
          <w:rFonts w:ascii="SimSun" w:eastAsia="SimSun" w:hAnsi="SimSun"/>
          <w:lang w:eastAsia="zh-CN"/>
        </w:rPr>
      </w:pPr>
      <w:r w:rsidRPr="00B569E4">
        <w:rPr>
          <w:rFonts w:ascii="SimSun" w:eastAsia="SimSun" w:hAnsi="SimSun" w:hint="eastAsia"/>
          <w:lang w:eastAsia="zh-CN"/>
        </w:rPr>
        <w:t>在</w:t>
      </w:r>
      <w:r w:rsidRPr="00B569E4">
        <w:rPr>
          <w:rFonts w:ascii="SimSun" w:eastAsia="SimSun" w:hAnsi="SimSun"/>
          <w:lang w:eastAsia="zh-CN"/>
        </w:rPr>
        <w:t>SIBORG</w:t>
      </w:r>
      <w:r w:rsidRPr="00B569E4">
        <w:rPr>
          <w:rFonts w:ascii="SimSun" w:eastAsia="SimSun" w:hAnsi="SimSun" w:hint="eastAsia"/>
          <w:lang w:eastAsia="zh-CN"/>
        </w:rPr>
        <w:t>完成设计的优化后，结果以及散射参数</w:t>
      </w:r>
      <w:r w:rsidRPr="00B569E4">
        <w:rPr>
          <w:rFonts w:ascii="SimSun" w:eastAsia="SimSun" w:hAnsi="SimSun"/>
          <w:lang w:eastAsia="zh-CN"/>
        </w:rPr>
        <w:t>(s-parameter)</w:t>
      </w:r>
      <w:r w:rsidRPr="00B569E4">
        <w:rPr>
          <w:rFonts w:ascii="SimSun" w:eastAsia="SimSun" w:hAnsi="SimSun" w:hint="eastAsia"/>
          <w:lang w:eastAsia="zh-CN"/>
        </w:rPr>
        <w:t>可传送至其他工具以利进行端至端的通道仿真。设计师也可将最终设计成品导出成</w:t>
      </w:r>
      <w:r w:rsidRPr="00B569E4">
        <w:rPr>
          <w:rFonts w:ascii="SimSun" w:eastAsia="SimSun" w:hAnsi="SimSun"/>
          <w:lang w:eastAsia="zh-CN"/>
        </w:rPr>
        <w:t>PCB BOR</w:t>
      </w:r>
      <w:r w:rsidRPr="00B569E4">
        <w:rPr>
          <w:rFonts w:ascii="SimSun" w:eastAsia="SimSun" w:hAnsi="SimSun" w:hint="eastAsia"/>
          <w:lang w:eastAsia="zh-CN"/>
        </w:rPr>
        <w:t>模块以及封装</w:t>
      </w:r>
      <w:r w:rsidRPr="00B569E4">
        <w:rPr>
          <w:rFonts w:ascii="SimSun" w:eastAsia="SimSun" w:hAnsi="SimSun"/>
          <w:lang w:eastAsia="zh-CN"/>
        </w:rPr>
        <w:t>/</w:t>
      </w:r>
      <w:r w:rsidRPr="00B569E4">
        <w:rPr>
          <w:rFonts w:ascii="SimSun" w:eastAsia="SimSun" w:hAnsi="SimSun" w:hint="eastAsia"/>
          <w:lang w:eastAsia="zh-CN"/>
        </w:rPr>
        <w:t>连接器</w:t>
      </w:r>
      <w:r w:rsidRPr="00B569E4">
        <w:rPr>
          <w:rFonts w:ascii="SimSun" w:eastAsia="SimSun" w:hAnsi="SimSun"/>
          <w:lang w:eastAsia="zh-CN"/>
        </w:rPr>
        <w:t>3D</w:t>
      </w:r>
      <w:r w:rsidRPr="00B569E4">
        <w:rPr>
          <w:rFonts w:ascii="SimSun" w:eastAsia="SimSun" w:hAnsi="SimSun" w:hint="eastAsia"/>
          <w:lang w:eastAsia="zh-CN"/>
        </w:rPr>
        <w:t>模型。</w:t>
      </w:r>
    </w:p>
    <w:p w14:paraId="4401834E" w14:textId="2ADA0B42" w:rsidR="000F1E8A" w:rsidRPr="00B569E4" w:rsidRDefault="00B569E4" w:rsidP="00036687">
      <w:pPr>
        <w:rPr>
          <w:rFonts w:ascii="SimSun" w:eastAsia="SimSun" w:hAnsi="SimSun"/>
        </w:rPr>
      </w:pPr>
      <w:r w:rsidRPr="00B569E4">
        <w:rPr>
          <w:rFonts w:ascii="SimSun" w:eastAsia="SimSun" w:hAnsi="SimSun"/>
          <w:lang w:eastAsia="zh-CN"/>
        </w:rPr>
        <w:t>SIBORG</w:t>
      </w:r>
      <w:r w:rsidRPr="00B569E4">
        <w:rPr>
          <w:rFonts w:ascii="SimSun" w:eastAsia="SimSun" w:hAnsi="SimSun" w:hint="eastAsia"/>
          <w:lang w:eastAsia="zh-CN"/>
        </w:rPr>
        <w:t>（</w:t>
      </w:r>
      <w:r w:rsidRPr="00B569E4">
        <w:rPr>
          <w:rFonts w:ascii="SimSun" w:eastAsia="SimSun" w:hAnsi="SimSun"/>
          <w:lang w:eastAsia="zh-CN"/>
        </w:rPr>
        <w:t>Signal Integrity Break Out Region Guru</w:t>
      </w:r>
      <w:r w:rsidRPr="00B569E4">
        <w:rPr>
          <w:rFonts w:ascii="SimSun" w:eastAsia="SimSun" w:hAnsi="SimSun" w:hint="eastAsia"/>
          <w:lang w:eastAsia="zh-CN"/>
        </w:rPr>
        <w:t>）于</w:t>
      </w:r>
      <w:r w:rsidRPr="00B569E4">
        <w:rPr>
          <w:rFonts w:ascii="SimSun" w:eastAsia="SimSun" w:hAnsi="SimSun"/>
          <w:lang w:eastAsia="zh-CN"/>
        </w:rPr>
        <w:t>DesignCon 2024</w:t>
      </w:r>
      <w:r w:rsidRPr="00B569E4">
        <w:rPr>
          <w:rFonts w:ascii="SimSun" w:eastAsia="SimSun" w:hAnsi="SimSun" w:hint="eastAsia"/>
          <w:lang w:eastAsia="zh-CN"/>
        </w:rPr>
        <w:t>的教程会议发表，此</w:t>
      </w:r>
      <w:r w:rsidRPr="00B569E4">
        <w:rPr>
          <w:rFonts w:ascii="SimSun" w:eastAsia="SimSun" w:hAnsi="SimSun"/>
          <w:lang w:eastAsia="zh-CN"/>
        </w:rPr>
        <w:t>Ansys HFSS</w:t>
      </w:r>
      <w:r w:rsidRPr="00B569E4">
        <w:rPr>
          <w:rFonts w:ascii="SimSun" w:eastAsia="SimSun" w:hAnsi="SimSun" w:hint="eastAsia"/>
          <w:lang w:eastAsia="zh-CN"/>
        </w:rPr>
        <w:t>建模工具可以通过</w:t>
      </w:r>
      <w:proofErr w:type="spellStart"/>
      <w:r w:rsidRPr="00B569E4">
        <w:rPr>
          <w:rFonts w:ascii="SimSun" w:eastAsia="SimSun" w:hAnsi="SimSun"/>
          <w:lang w:eastAsia="zh-CN"/>
        </w:rPr>
        <w:t>Samtec</w:t>
      </w:r>
      <w:proofErr w:type="spellEnd"/>
      <w:r w:rsidRPr="00B569E4">
        <w:rPr>
          <w:rFonts w:ascii="SimSun" w:eastAsia="SimSun" w:hAnsi="SimSun" w:hint="eastAsia"/>
          <w:lang w:eastAsia="zh-CN"/>
        </w:rPr>
        <w:t>网站（</w:t>
      </w:r>
      <w:r w:rsidR="00996BBA" w:rsidRPr="00B569E4">
        <w:rPr>
          <w:rStyle w:val="a3"/>
          <w:rFonts w:ascii="SimSun" w:eastAsia="SimSun" w:hAnsi="SimSun"/>
        </w:rPr>
        <w:fldChar w:fldCharType="begin"/>
      </w:r>
      <w:r w:rsidR="00996BBA" w:rsidRPr="00B569E4">
        <w:rPr>
          <w:rStyle w:val="a3"/>
          <w:rFonts w:ascii="SimSun" w:eastAsia="SimSun" w:hAnsi="SimSun"/>
        </w:rPr>
        <w:instrText xml:space="preserve"> HYPERLINK "http://www.samtec.com/hfss" </w:instrText>
      </w:r>
      <w:r w:rsidR="00996BBA" w:rsidRPr="00B569E4">
        <w:rPr>
          <w:rStyle w:val="a3"/>
          <w:rFonts w:ascii="SimSun" w:eastAsia="SimSun" w:hAnsi="SimSun"/>
        </w:rPr>
        <w:fldChar w:fldCharType="separate"/>
      </w:r>
      <w:r w:rsidRPr="00B569E4">
        <w:rPr>
          <w:rStyle w:val="a3"/>
          <w:rFonts w:ascii="SimSun" w:eastAsia="SimSun" w:hAnsi="SimSun"/>
          <w:lang w:eastAsia="zh-CN"/>
        </w:rPr>
        <w:t>www.samtec.com/hfss</w:t>
      </w:r>
      <w:r w:rsidR="00996BBA" w:rsidRPr="00B569E4">
        <w:rPr>
          <w:rStyle w:val="a3"/>
          <w:rFonts w:ascii="SimSun" w:eastAsia="SimSun" w:hAnsi="SimSun"/>
        </w:rPr>
        <w:fldChar w:fldCharType="end"/>
      </w:r>
      <w:r w:rsidRPr="00B569E4">
        <w:rPr>
          <w:rFonts w:ascii="SimSun" w:eastAsia="SimSun" w:hAnsi="SimSun" w:hint="eastAsia"/>
          <w:lang w:eastAsia="zh-CN"/>
        </w:rPr>
        <w:t>）申请。有关</w:t>
      </w:r>
      <w:r w:rsidRPr="00B569E4">
        <w:rPr>
          <w:rFonts w:ascii="SimSun" w:eastAsia="SimSun" w:hAnsi="SimSun"/>
          <w:lang w:eastAsia="zh-CN"/>
        </w:rPr>
        <w:t>SIBORG</w:t>
      </w:r>
      <w:r w:rsidRPr="00B569E4">
        <w:rPr>
          <w:rFonts w:ascii="SimSun" w:eastAsia="SimSun" w:hAnsi="SimSun" w:hint="eastAsia"/>
          <w:lang w:eastAsia="zh-CN"/>
        </w:rPr>
        <w:t>的更多信息可以在</w:t>
      </w:r>
      <w:r w:rsidR="00996BBA" w:rsidRPr="00B569E4">
        <w:rPr>
          <w:rStyle w:val="a3"/>
          <w:rFonts w:ascii="SimSun" w:eastAsia="SimSun" w:hAnsi="SimSun"/>
        </w:rPr>
        <w:fldChar w:fldCharType="begin"/>
      </w:r>
      <w:r w:rsidR="00996BBA" w:rsidRPr="00B569E4">
        <w:rPr>
          <w:rStyle w:val="a3"/>
          <w:rFonts w:ascii="SimSun" w:eastAsia="SimSun" w:hAnsi="SimSun"/>
        </w:rPr>
        <w:instrText xml:space="preserve"> HYPERLINK "https://suddendocs.samtec.com/notesandwhitepapers/samtec-dc24-ppt-tutorial-how-to-develop-advanced-pcb-component-launches.pdf" </w:instrText>
      </w:r>
      <w:r w:rsidR="00996BBA" w:rsidRPr="00B569E4">
        <w:rPr>
          <w:rStyle w:val="a3"/>
          <w:rFonts w:ascii="SimSun" w:eastAsia="SimSun" w:hAnsi="SimSun"/>
        </w:rPr>
        <w:fldChar w:fldCharType="separate"/>
      </w:r>
      <w:r w:rsidRPr="00B569E4">
        <w:rPr>
          <w:rStyle w:val="a3"/>
          <w:rFonts w:ascii="SimSun" w:eastAsia="SimSun" w:hAnsi="SimSun"/>
          <w:lang w:eastAsia="zh-CN"/>
        </w:rPr>
        <w:t>tutorial slides</w:t>
      </w:r>
      <w:r w:rsidR="00996BBA" w:rsidRPr="00B569E4">
        <w:rPr>
          <w:rStyle w:val="a3"/>
          <w:rFonts w:ascii="SimSun" w:eastAsia="SimSun" w:hAnsi="SimSun"/>
        </w:rPr>
        <w:fldChar w:fldCharType="end"/>
      </w:r>
      <w:r w:rsidRPr="00B569E4">
        <w:rPr>
          <w:rFonts w:ascii="SimSun" w:eastAsia="SimSun" w:hAnsi="SimSun" w:hint="eastAsia"/>
          <w:lang w:eastAsia="zh-CN"/>
        </w:rPr>
        <w:t>中找到。您也可以直接联系</w:t>
      </w:r>
      <w:proofErr w:type="spellStart"/>
      <w:r w:rsidRPr="00B569E4">
        <w:rPr>
          <w:rFonts w:ascii="SimSun" w:eastAsia="SimSun" w:hAnsi="SimSun"/>
          <w:lang w:eastAsia="zh-CN"/>
        </w:rPr>
        <w:t>Samtec</w:t>
      </w:r>
      <w:proofErr w:type="spellEnd"/>
      <w:r w:rsidRPr="00B569E4">
        <w:rPr>
          <w:rFonts w:ascii="SimSun" w:eastAsia="SimSun" w:hAnsi="SimSun" w:hint="eastAsia"/>
          <w:lang w:eastAsia="zh-CN"/>
        </w:rPr>
        <w:t>的</w:t>
      </w:r>
      <w:r w:rsidRPr="00B569E4">
        <w:rPr>
          <w:rFonts w:ascii="SimSun" w:eastAsia="SimSun" w:hAnsi="SimSun"/>
          <w:lang w:eastAsia="zh-CN"/>
        </w:rPr>
        <w:t>SI</w:t>
      </w:r>
      <w:r w:rsidRPr="00B569E4">
        <w:rPr>
          <w:rFonts w:ascii="SimSun" w:eastAsia="SimSun" w:hAnsi="SimSun" w:hint="eastAsia"/>
          <w:lang w:eastAsia="zh-CN"/>
        </w:rPr>
        <w:t>专家以获取设计帮助，邮箱</w:t>
      </w:r>
      <w:hyperlink r:id="rId8" w:history="1">
        <w:r w:rsidRPr="00B569E4">
          <w:rPr>
            <w:rStyle w:val="a3"/>
            <w:rFonts w:ascii="SimSun" w:eastAsia="SimSun" w:hAnsi="SimSun"/>
            <w:lang w:eastAsia="zh-CN"/>
          </w:rPr>
          <w:t>sig@samtec.com</w:t>
        </w:r>
      </w:hyperlink>
      <w:r w:rsidRPr="00B569E4">
        <w:rPr>
          <w:rFonts w:ascii="SimSun" w:eastAsia="SimSun" w:hAnsi="SimSun" w:hint="eastAsia"/>
          <w:lang w:eastAsia="zh-CN"/>
        </w:rPr>
        <w:t>。</w:t>
      </w:r>
    </w:p>
    <w:p w14:paraId="440725B9" w14:textId="77777777" w:rsidR="00AC475B" w:rsidRPr="00B569E4" w:rsidRDefault="00AC475B" w:rsidP="00AC475B">
      <w:pPr>
        <w:rPr>
          <w:rFonts w:ascii="SimSun" w:eastAsia="SimSun" w:hAnsi="SimSun" w:cs="Arial"/>
        </w:rPr>
      </w:pPr>
    </w:p>
    <w:p w14:paraId="613F0A0A" w14:textId="667F6AC2" w:rsidR="00AC475B" w:rsidRPr="00B569E4" w:rsidRDefault="00B569E4" w:rsidP="00AC475B">
      <w:pPr>
        <w:rPr>
          <w:rFonts w:ascii="SimSun" w:eastAsia="SimSun" w:hAnsi="SimSun" w:cs="Arial"/>
          <w:b/>
          <w:lang w:eastAsia="zh-TW"/>
        </w:rPr>
      </w:pPr>
      <w:r w:rsidRPr="00B569E4">
        <w:rPr>
          <w:rFonts w:ascii="SimSun" w:eastAsia="SimSun" w:hAnsi="SimSun" w:cs="Arial" w:hint="eastAsia"/>
          <w:b/>
          <w:lang w:eastAsia="zh-CN"/>
        </w:rPr>
        <w:t>关于</w:t>
      </w:r>
      <w:r w:rsidRPr="00B569E4">
        <w:rPr>
          <w:rFonts w:ascii="SimSun" w:eastAsia="SimSun" w:hAnsi="SimSun" w:cs="Arial"/>
          <w:b/>
          <w:lang w:eastAsia="zh-CN"/>
        </w:rPr>
        <w:t xml:space="preserve"> </w:t>
      </w:r>
      <w:proofErr w:type="spellStart"/>
      <w:r w:rsidRPr="00B569E4">
        <w:rPr>
          <w:rFonts w:ascii="SimSun" w:eastAsia="SimSun" w:hAnsi="SimSun" w:cs="Arial"/>
          <w:b/>
          <w:lang w:eastAsia="zh-CN"/>
        </w:rPr>
        <w:t>Samtec</w:t>
      </w:r>
      <w:proofErr w:type="spellEnd"/>
    </w:p>
    <w:p w14:paraId="4A7107AF" w14:textId="4D41133E" w:rsidR="00AC475B" w:rsidRPr="00B569E4" w:rsidRDefault="00B569E4" w:rsidP="00AC475B">
      <w:pPr>
        <w:rPr>
          <w:rFonts w:ascii="SimSun" w:eastAsia="SimSun" w:hAnsi="SimSun" w:cs="Arial"/>
          <w:shd w:val="clear" w:color="auto" w:fill="FFFFFF"/>
          <w:lang w:eastAsia="zh-CN"/>
        </w:rPr>
      </w:pPr>
      <w:proofErr w:type="spellStart"/>
      <w:r w:rsidRPr="00B569E4">
        <w:rPr>
          <w:rFonts w:ascii="SimSun" w:eastAsia="SimSun" w:hAnsi="SimSun" w:cs="Arial"/>
          <w:lang w:eastAsia="zh-CN"/>
        </w:rPr>
        <w:t>Samtec</w:t>
      </w:r>
      <w:proofErr w:type="spellEnd"/>
      <w:r w:rsidRPr="00B569E4">
        <w:rPr>
          <w:rFonts w:ascii="SimSun" w:eastAsia="SimSun" w:hAnsi="SimSun" w:cs="Arial" w:hint="eastAsia"/>
          <w:lang w:eastAsia="zh-CN"/>
        </w:rPr>
        <w:t>成立于</w:t>
      </w:r>
      <w:r w:rsidRPr="00B569E4">
        <w:rPr>
          <w:rFonts w:ascii="SimSun" w:eastAsia="SimSun" w:hAnsi="SimSun" w:cs="Arial"/>
          <w:lang w:eastAsia="zh-CN"/>
        </w:rPr>
        <w:t>1976</w:t>
      </w:r>
      <w:r w:rsidRPr="00B569E4">
        <w:rPr>
          <w:rFonts w:ascii="SimSun" w:eastAsia="SimSun" w:hAnsi="SimSun" w:cs="Arial" w:hint="eastAsia"/>
          <w:lang w:eastAsia="zh-CN"/>
        </w:rPr>
        <w:t>年，是一家多样化电子互连方案的私人控股全球制造商，产品涵盖高速板到板、高速电缆、中板和面板光学、精确</w:t>
      </w:r>
      <w:r w:rsidRPr="00B569E4">
        <w:rPr>
          <w:rFonts w:ascii="SimSun" w:eastAsia="SimSun" w:hAnsi="SimSun" w:cs="Arial"/>
          <w:lang w:eastAsia="zh-CN"/>
        </w:rPr>
        <w:t>RF</w:t>
      </w:r>
      <w:r w:rsidRPr="00B569E4">
        <w:rPr>
          <w:rFonts w:ascii="SimSun" w:eastAsia="SimSun" w:hAnsi="SimSun" w:cs="Arial" w:hint="eastAsia"/>
          <w:lang w:eastAsia="zh-CN"/>
        </w:rPr>
        <w:t>、</w:t>
      </w:r>
      <w:r w:rsidRPr="00B569E4">
        <w:rPr>
          <w:rFonts w:ascii="SimSun" w:eastAsia="SimSun" w:hAnsi="SimSun" w:cs="Arial"/>
          <w:shd w:val="clear" w:color="auto" w:fill="FFFFFF"/>
          <w:lang w:eastAsia="zh-CN"/>
        </w:rPr>
        <w:t>Flexible Stacking</w:t>
      </w:r>
      <w:r w:rsidRPr="00B569E4">
        <w:rPr>
          <w:rFonts w:ascii="SimSun" w:eastAsia="SimSun" w:hAnsi="SimSun" w:cs="Arial" w:hint="eastAsia"/>
          <w:lang w:eastAsia="zh-CN"/>
        </w:rPr>
        <w:t>和微型</w:t>
      </w:r>
      <w:r w:rsidRPr="00B569E4">
        <w:rPr>
          <w:rFonts w:ascii="SimSun" w:eastAsia="SimSun" w:hAnsi="SimSun" w:cs="Arial"/>
          <w:lang w:eastAsia="zh-CN"/>
        </w:rPr>
        <w:t>/</w:t>
      </w:r>
      <w:r w:rsidRPr="00B569E4">
        <w:rPr>
          <w:rFonts w:ascii="SimSun" w:eastAsia="SimSun" w:hAnsi="SimSun" w:cs="Arial" w:hint="eastAsia"/>
          <w:lang w:eastAsia="zh-CN"/>
        </w:rPr>
        <w:t>坚固的组件和电缆。</w:t>
      </w:r>
      <w:proofErr w:type="spellStart"/>
      <w:r w:rsidRPr="00B569E4">
        <w:rPr>
          <w:rFonts w:ascii="SimSun" w:eastAsia="SimSun" w:hAnsi="SimSun" w:cs="Arial"/>
          <w:lang w:eastAsia="zh-CN"/>
        </w:rPr>
        <w:t>Samtec</w:t>
      </w:r>
      <w:proofErr w:type="spellEnd"/>
      <w:r w:rsidRPr="00B569E4">
        <w:rPr>
          <w:rFonts w:ascii="SimSun" w:eastAsia="SimSun" w:hAnsi="SimSun" w:cs="Arial" w:hint="eastAsia"/>
          <w:lang w:eastAsia="zh-CN"/>
        </w:rPr>
        <w:t>技术中心专注于开发并精进技术、策略及产品，以提供效能与成本优势，确保裸晶至</w:t>
      </w:r>
      <w:r w:rsidRPr="00B569E4">
        <w:rPr>
          <w:rFonts w:ascii="SimSun" w:eastAsia="SimSun" w:hAnsi="SimSun" w:cs="Arial"/>
          <w:lang w:eastAsia="zh-CN"/>
        </w:rPr>
        <w:t xml:space="preserve"> 100</w:t>
      </w:r>
      <w:r w:rsidRPr="00B569E4">
        <w:rPr>
          <w:rFonts w:ascii="SimSun" w:eastAsia="SimSun" w:hAnsi="SimSun" w:cs="Arial" w:hint="eastAsia"/>
          <w:lang w:eastAsia="zh-CN"/>
        </w:rPr>
        <w:lastRenderedPageBreak/>
        <w:t>米外的接口之间、以及其间的所有互连点皆达到完整的系统优化。更多信息请访问</w:t>
      </w:r>
      <w:hyperlink r:id="rId9" w:history="1">
        <w:r w:rsidRPr="00B569E4">
          <w:rPr>
            <w:rStyle w:val="a3"/>
            <w:rFonts w:ascii="SimSun" w:eastAsia="SimSun" w:hAnsi="SimSun"/>
            <w:lang w:eastAsia="zh-CN"/>
          </w:rPr>
          <w:t>www.samtec.com</w:t>
        </w:r>
      </w:hyperlink>
    </w:p>
    <w:p w14:paraId="44C05453" w14:textId="77777777" w:rsidR="009861CA" w:rsidRPr="00B569E4" w:rsidRDefault="009861CA">
      <w:pPr>
        <w:rPr>
          <w:rFonts w:ascii="SimSun" w:eastAsia="SimSun" w:hAnsi="SimSun"/>
          <w:lang w:eastAsia="zh-CN"/>
        </w:rPr>
      </w:pPr>
    </w:p>
    <w:sectPr w:rsidR="009861CA" w:rsidRPr="00B569E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62701" w14:textId="77777777" w:rsidR="00124523" w:rsidRDefault="00124523" w:rsidP="004C0A29">
      <w:pPr>
        <w:spacing w:after="0" w:line="240" w:lineRule="auto"/>
      </w:pPr>
      <w:r>
        <w:separator/>
      </w:r>
    </w:p>
  </w:endnote>
  <w:endnote w:type="continuationSeparator" w:id="0">
    <w:p w14:paraId="12ED5CAC" w14:textId="77777777" w:rsidR="00124523" w:rsidRDefault="00124523" w:rsidP="004C0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01BDB" w14:textId="77777777" w:rsidR="00124523" w:rsidRDefault="00124523" w:rsidP="004C0A29">
      <w:pPr>
        <w:spacing w:after="0" w:line="240" w:lineRule="auto"/>
      </w:pPr>
      <w:r>
        <w:separator/>
      </w:r>
    </w:p>
  </w:footnote>
  <w:footnote w:type="continuationSeparator" w:id="0">
    <w:p w14:paraId="2C345B07" w14:textId="77777777" w:rsidR="00124523" w:rsidRDefault="00124523" w:rsidP="004C0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D4828" w14:textId="43C30865" w:rsidR="004C0A29" w:rsidRDefault="004C0A29">
    <w:pPr>
      <w:pStyle w:val="ac"/>
    </w:pPr>
    <w:r>
      <w:t>For Release 4/23/24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8D"/>
    <w:rsid w:val="00003A5F"/>
    <w:rsid w:val="00016E64"/>
    <w:rsid w:val="00017E8C"/>
    <w:rsid w:val="00020D6C"/>
    <w:rsid w:val="00033A75"/>
    <w:rsid w:val="00036687"/>
    <w:rsid w:val="0007719D"/>
    <w:rsid w:val="0008271E"/>
    <w:rsid w:val="000846CF"/>
    <w:rsid w:val="00085CF6"/>
    <w:rsid w:val="0009538E"/>
    <w:rsid w:val="000A2696"/>
    <w:rsid w:val="000A45AE"/>
    <w:rsid w:val="000B6C39"/>
    <w:rsid w:val="000C18EC"/>
    <w:rsid w:val="000C196F"/>
    <w:rsid w:val="000D6DEA"/>
    <w:rsid w:val="000F1E8A"/>
    <w:rsid w:val="000F758C"/>
    <w:rsid w:val="001015F2"/>
    <w:rsid w:val="00102612"/>
    <w:rsid w:val="00103EC3"/>
    <w:rsid w:val="0011206E"/>
    <w:rsid w:val="00113891"/>
    <w:rsid w:val="00121380"/>
    <w:rsid w:val="00124523"/>
    <w:rsid w:val="00126B45"/>
    <w:rsid w:val="00134575"/>
    <w:rsid w:val="0013719A"/>
    <w:rsid w:val="001844EB"/>
    <w:rsid w:val="001B06CC"/>
    <w:rsid w:val="001B4446"/>
    <w:rsid w:val="001C6894"/>
    <w:rsid w:val="001D03B5"/>
    <w:rsid w:val="001E7D33"/>
    <w:rsid w:val="001E7FF7"/>
    <w:rsid w:val="001F1CC5"/>
    <w:rsid w:val="001F5B22"/>
    <w:rsid w:val="002100A9"/>
    <w:rsid w:val="00213162"/>
    <w:rsid w:val="00222C9F"/>
    <w:rsid w:val="00237131"/>
    <w:rsid w:val="00243F08"/>
    <w:rsid w:val="00251F7A"/>
    <w:rsid w:val="00255D6B"/>
    <w:rsid w:val="00280E3E"/>
    <w:rsid w:val="00282569"/>
    <w:rsid w:val="002951C7"/>
    <w:rsid w:val="002B39BE"/>
    <w:rsid w:val="002B3D58"/>
    <w:rsid w:val="002B5CD0"/>
    <w:rsid w:val="002B6C4B"/>
    <w:rsid w:val="002C001B"/>
    <w:rsid w:val="002E4B67"/>
    <w:rsid w:val="002E68C6"/>
    <w:rsid w:val="002F1E96"/>
    <w:rsid w:val="00303CA5"/>
    <w:rsid w:val="003072E7"/>
    <w:rsid w:val="00326AA3"/>
    <w:rsid w:val="00352455"/>
    <w:rsid w:val="00382B08"/>
    <w:rsid w:val="00386EFB"/>
    <w:rsid w:val="00391F2F"/>
    <w:rsid w:val="003922C7"/>
    <w:rsid w:val="0039661F"/>
    <w:rsid w:val="003A35D6"/>
    <w:rsid w:val="003C2CC3"/>
    <w:rsid w:val="00406C57"/>
    <w:rsid w:val="00415533"/>
    <w:rsid w:val="0041681C"/>
    <w:rsid w:val="00425DD1"/>
    <w:rsid w:val="00434CCB"/>
    <w:rsid w:val="00436F29"/>
    <w:rsid w:val="00440980"/>
    <w:rsid w:val="0045188C"/>
    <w:rsid w:val="00473D60"/>
    <w:rsid w:val="00482A9D"/>
    <w:rsid w:val="0048609D"/>
    <w:rsid w:val="0049285E"/>
    <w:rsid w:val="004B6E5C"/>
    <w:rsid w:val="004C0A29"/>
    <w:rsid w:val="004C7A02"/>
    <w:rsid w:val="004D65E9"/>
    <w:rsid w:val="004D6E09"/>
    <w:rsid w:val="004F7D56"/>
    <w:rsid w:val="0050240A"/>
    <w:rsid w:val="00516050"/>
    <w:rsid w:val="00517615"/>
    <w:rsid w:val="00522096"/>
    <w:rsid w:val="005232AB"/>
    <w:rsid w:val="0052456F"/>
    <w:rsid w:val="0055364E"/>
    <w:rsid w:val="00562152"/>
    <w:rsid w:val="005646AD"/>
    <w:rsid w:val="00575393"/>
    <w:rsid w:val="00577C25"/>
    <w:rsid w:val="005B4FAC"/>
    <w:rsid w:val="005C04DC"/>
    <w:rsid w:val="005D45AA"/>
    <w:rsid w:val="005E10B9"/>
    <w:rsid w:val="00615B16"/>
    <w:rsid w:val="006404BA"/>
    <w:rsid w:val="00650AE2"/>
    <w:rsid w:val="00654DB2"/>
    <w:rsid w:val="006862FA"/>
    <w:rsid w:val="006A4D24"/>
    <w:rsid w:val="006B507A"/>
    <w:rsid w:val="006C786B"/>
    <w:rsid w:val="006E0C58"/>
    <w:rsid w:val="006E1DF6"/>
    <w:rsid w:val="006E2F6B"/>
    <w:rsid w:val="006F129C"/>
    <w:rsid w:val="00730F9A"/>
    <w:rsid w:val="00747B3B"/>
    <w:rsid w:val="0076358D"/>
    <w:rsid w:val="00770E8B"/>
    <w:rsid w:val="00777A03"/>
    <w:rsid w:val="007952BC"/>
    <w:rsid w:val="007A1EF4"/>
    <w:rsid w:val="007A270E"/>
    <w:rsid w:val="007A6570"/>
    <w:rsid w:val="007B0CCC"/>
    <w:rsid w:val="007C3E44"/>
    <w:rsid w:val="007D0B7E"/>
    <w:rsid w:val="007D6D85"/>
    <w:rsid w:val="007E7755"/>
    <w:rsid w:val="007F42BA"/>
    <w:rsid w:val="00802C54"/>
    <w:rsid w:val="00807BD4"/>
    <w:rsid w:val="008150E1"/>
    <w:rsid w:val="00840714"/>
    <w:rsid w:val="008420ED"/>
    <w:rsid w:val="00842151"/>
    <w:rsid w:val="00886BED"/>
    <w:rsid w:val="008E3F41"/>
    <w:rsid w:val="008F61BF"/>
    <w:rsid w:val="00913D5A"/>
    <w:rsid w:val="00915952"/>
    <w:rsid w:val="00922557"/>
    <w:rsid w:val="00930EFE"/>
    <w:rsid w:val="00937B98"/>
    <w:rsid w:val="00944767"/>
    <w:rsid w:val="00946038"/>
    <w:rsid w:val="00973973"/>
    <w:rsid w:val="0098012C"/>
    <w:rsid w:val="009861CA"/>
    <w:rsid w:val="00996BBA"/>
    <w:rsid w:val="009E66A8"/>
    <w:rsid w:val="00A0250C"/>
    <w:rsid w:val="00A50A28"/>
    <w:rsid w:val="00A805F6"/>
    <w:rsid w:val="00A80D75"/>
    <w:rsid w:val="00AB24C4"/>
    <w:rsid w:val="00AB6D83"/>
    <w:rsid w:val="00AC475B"/>
    <w:rsid w:val="00AF1EC0"/>
    <w:rsid w:val="00AF38E8"/>
    <w:rsid w:val="00B071F1"/>
    <w:rsid w:val="00B11000"/>
    <w:rsid w:val="00B135F8"/>
    <w:rsid w:val="00B1489C"/>
    <w:rsid w:val="00B1768D"/>
    <w:rsid w:val="00B21817"/>
    <w:rsid w:val="00B41965"/>
    <w:rsid w:val="00B5445E"/>
    <w:rsid w:val="00B569E4"/>
    <w:rsid w:val="00B84209"/>
    <w:rsid w:val="00BA3680"/>
    <w:rsid w:val="00BC36F1"/>
    <w:rsid w:val="00BC782B"/>
    <w:rsid w:val="00BC7FE3"/>
    <w:rsid w:val="00BF26B3"/>
    <w:rsid w:val="00C02000"/>
    <w:rsid w:val="00C24AA0"/>
    <w:rsid w:val="00C2722E"/>
    <w:rsid w:val="00C52939"/>
    <w:rsid w:val="00C6773F"/>
    <w:rsid w:val="00C94DD8"/>
    <w:rsid w:val="00CB4A6F"/>
    <w:rsid w:val="00CB62C6"/>
    <w:rsid w:val="00CC63B2"/>
    <w:rsid w:val="00CE2AEF"/>
    <w:rsid w:val="00CE6D57"/>
    <w:rsid w:val="00CF48F2"/>
    <w:rsid w:val="00D10738"/>
    <w:rsid w:val="00D41471"/>
    <w:rsid w:val="00D447A4"/>
    <w:rsid w:val="00D518DC"/>
    <w:rsid w:val="00D51DC3"/>
    <w:rsid w:val="00D63E7D"/>
    <w:rsid w:val="00D74519"/>
    <w:rsid w:val="00D80B7E"/>
    <w:rsid w:val="00D82C86"/>
    <w:rsid w:val="00D85E9D"/>
    <w:rsid w:val="00DA0319"/>
    <w:rsid w:val="00DA2B44"/>
    <w:rsid w:val="00DB4AE3"/>
    <w:rsid w:val="00DC0DC0"/>
    <w:rsid w:val="00DC2ECC"/>
    <w:rsid w:val="00DC3AF0"/>
    <w:rsid w:val="00DD0BC5"/>
    <w:rsid w:val="00E00966"/>
    <w:rsid w:val="00E10BEA"/>
    <w:rsid w:val="00E40616"/>
    <w:rsid w:val="00E500CE"/>
    <w:rsid w:val="00E526C3"/>
    <w:rsid w:val="00E66EB5"/>
    <w:rsid w:val="00E86D1F"/>
    <w:rsid w:val="00EA118A"/>
    <w:rsid w:val="00EB3099"/>
    <w:rsid w:val="00EB4E1F"/>
    <w:rsid w:val="00ED328D"/>
    <w:rsid w:val="00EF7856"/>
    <w:rsid w:val="00F00C07"/>
    <w:rsid w:val="00F01903"/>
    <w:rsid w:val="00F11B48"/>
    <w:rsid w:val="00F23CEB"/>
    <w:rsid w:val="00F241A9"/>
    <w:rsid w:val="00F258AD"/>
    <w:rsid w:val="00F429E1"/>
    <w:rsid w:val="00FC24F3"/>
    <w:rsid w:val="00FC4CC5"/>
    <w:rsid w:val="00FC7787"/>
    <w:rsid w:val="00FE3F02"/>
    <w:rsid w:val="012BA51E"/>
    <w:rsid w:val="02167E6C"/>
    <w:rsid w:val="12326DCF"/>
    <w:rsid w:val="127728CB"/>
    <w:rsid w:val="15FA40AE"/>
    <w:rsid w:val="1F3C8376"/>
    <w:rsid w:val="1F3EAE85"/>
    <w:rsid w:val="2541C9F9"/>
    <w:rsid w:val="26A66DC1"/>
    <w:rsid w:val="2F1DE471"/>
    <w:rsid w:val="357BF5B6"/>
    <w:rsid w:val="434DEE98"/>
    <w:rsid w:val="49446587"/>
    <w:rsid w:val="4B9EC85F"/>
    <w:rsid w:val="4D9E4FBD"/>
    <w:rsid w:val="5EBF1627"/>
    <w:rsid w:val="655593B1"/>
    <w:rsid w:val="65C6E517"/>
    <w:rsid w:val="67097F37"/>
    <w:rsid w:val="6CFE317E"/>
    <w:rsid w:val="6E03E214"/>
    <w:rsid w:val="7060C102"/>
    <w:rsid w:val="71FC9163"/>
    <w:rsid w:val="720FF749"/>
    <w:rsid w:val="7405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928CD4"/>
  <w15:chartTrackingRefBased/>
  <w15:docId w15:val="{5D7652C0-7B63-413E-BCCA-064D0DA1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768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40714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E66EB5"/>
    <w:rPr>
      <w:color w:val="605E5C"/>
      <w:shd w:val="clear" w:color="auto" w:fill="E1DFDD"/>
    </w:rPr>
  </w:style>
  <w:style w:type="paragraph" w:styleId="a6">
    <w:name w:val="Revision"/>
    <w:hidden/>
    <w:uiPriority w:val="99"/>
    <w:semiHidden/>
    <w:rsid w:val="00650AE2"/>
    <w:pPr>
      <w:spacing w:after="0" w:line="240" w:lineRule="auto"/>
    </w:pPr>
  </w:style>
  <w:style w:type="paragraph" w:styleId="a7">
    <w:name w:val="annotation text"/>
    <w:basedOn w:val="a"/>
    <w:link w:val="a8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8">
    <w:name w:val="註解文字 字元"/>
    <w:basedOn w:val="a0"/>
    <w:link w:val="a7"/>
    <w:uiPriority w:val="99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annotation subject"/>
    <w:basedOn w:val="a7"/>
    <w:next w:val="a7"/>
    <w:link w:val="ab"/>
    <w:uiPriority w:val="99"/>
    <w:semiHidden/>
    <w:unhideWhenUsed/>
    <w:rsid w:val="00730F9A"/>
    <w:rPr>
      <w:b/>
      <w:bCs/>
    </w:rPr>
  </w:style>
  <w:style w:type="character" w:customStyle="1" w:styleId="ab">
    <w:name w:val="註解主旨 字元"/>
    <w:basedOn w:val="a8"/>
    <w:link w:val="aa"/>
    <w:uiPriority w:val="99"/>
    <w:semiHidden/>
    <w:rsid w:val="00730F9A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4C0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頁首 字元"/>
    <w:basedOn w:val="a0"/>
    <w:link w:val="ac"/>
    <w:uiPriority w:val="99"/>
    <w:rsid w:val="004C0A29"/>
  </w:style>
  <w:style w:type="paragraph" w:styleId="ae">
    <w:name w:val="footer"/>
    <w:basedOn w:val="a"/>
    <w:link w:val="af"/>
    <w:uiPriority w:val="99"/>
    <w:unhideWhenUsed/>
    <w:rsid w:val="004C0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頁尾 字元"/>
    <w:basedOn w:val="a0"/>
    <w:link w:val="ae"/>
    <w:uiPriority w:val="99"/>
    <w:rsid w:val="004C0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7038;&#31665;sig@samte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amt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33FE6-9FC3-4068-ABBE-AE847E7AB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Love</dc:creator>
  <cp:keywords/>
  <dc:description/>
  <cp:lastModifiedBy>Alice</cp:lastModifiedBy>
  <cp:revision>30</cp:revision>
  <dcterms:created xsi:type="dcterms:W3CDTF">2024-03-26T09:16:00Z</dcterms:created>
  <dcterms:modified xsi:type="dcterms:W3CDTF">2024-03-28T03:43:00Z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GrammarlyDocumentId">
    <vt:lpwstr>98ad7ccd4ac7f729b4b0d895563bbd84ee0caacef5ec3d1289fc8a44397d49f5</vt:lpwstr>
  </property>
</Properties>
</file>