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E968" w14:textId="74ABD571" w:rsidR="00B77B52" w:rsidRDefault="00B77B52" w:rsidP="00677815">
      <w:pPr>
        <w:widowControl w:val="0"/>
        <w:autoSpaceDE w:val="0"/>
        <w:autoSpaceDN w:val="0"/>
        <w:adjustRightInd w:val="0"/>
        <w:rPr>
          <w:rFonts w:cs="Times"/>
          <w:b/>
          <w:bCs/>
        </w:rPr>
      </w:pPr>
      <w:r>
        <w:rPr>
          <w:b/>
          <w:noProof/>
        </w:rPr>
        <w:drawing>
          <wp:inline distT="0" distB="0" distL="0" distR="0" wp14:anchorId="03A763BA" wp14:editId="7356F7A3">
            <wp:extent cx="1509311" cy="437887"/>
            <wp:effectExtent l="0" t="0" r="2540" b="0"/>
            <wp:docPr id="1" name="Picture 1" descr="Un gros plan d'un pann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tec-logo-PM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0843" cy="452838"/>
                    </a:xfrm>
                    <a:prstGeom prst="rect">
                      <a:avLst/>
                    </a:prstGeom>
                  </pic:spPr>
                </pic:pic>
              </a:graphicData>
            </a:graphic>
          </wp:inline>
        </w:drawing>
      </w:r>
    </w:p>
    <w:p w14:paraId="7C09EF78" w14:textId="34546698" w:rsidR="00B77B52" w:rsidRDefault="00B77B52" w:rsidP="00677815">
      <w:pPr>
        <w:widowControl w:val="0"/>
        <w:autoSpaceDE w:val="0"/>
        <w:autoSpaceDN w:val="0"/>
        <w:adjustRightInd w:val="0"/>
        <w:rPr>
          <w:rFonts w:cs="Times"/>
          <w:b/>
          <w:bCs/>
        </w:rPr>
      </w:pPr>
    </w:p>
    <w:p w14:paraId="544C0718" w14:textId="25E340F1" w:rsidR="00B77B52" w:rsidRPr="006A7506" w:rsidRDefault="00677815" w:rsidP="00677815">
      <w:pPr>
        <w:widowControl w:val="0"/>
        <w:autoSpaceDE w:val="0"/>
        <w:autoSpaceDN w:val="0"/>
        <w:adjustRightInd w:val="0"/>
        <w:rPr>
          <w:rFonts w:cs="Times"/>
          <w:b/>
          <w:bCs/>
          <w:lang w:val="fr-BE"/>
        </w:rPr>
      </w:pPr>
      <w:r w:rsidRPr="006A7506">
        <w:rPr>
          <w:rFonts w:cs="Times"/>
          <w:b/>
          <w:bCs/>
          <w:lang w:val="fr-BE"/>
        </w:rPr>
        <w:t>POUR DIFFUSION IMMÉDIATE</w:t>
      </w:r>
    </w:p>
    <w:p w14:paraId="32C5F108" w14:textId="4111160F" w:rsidR="00B77B52" w:rsidRPr="006A7506" w:rsidRDefault="47FE78C0" w:rsidP="00677815">
      <w:pPr>
        <w:widowControl w:val="0"/>
        <w:autoSpaceDE w:val="0"/>
        <w:autoSpaceDN w:val="0"/>
        <w:adjustRightInd w:val="0"/>
        <w:rPr>
          <w:rFonts w:cs="Times"/>
          <w:b/>
          <w:bCs/>
          <w:lang w:val="fr-BE"/>
        </w:rPr>
      </w:pPr>
      <w:r w:rsidRPr="006A7506">
        <w:rPr>
          <w:b/>
          <w:bCs/>
          <w:lang w:val="fr-BE"/>
        </w:rPr>
        <w:t>Juin 2024</w:t>
      </w:r>
      <w:r w:rsidR="008D22C4" w:rsidRPr="006A7506">
        <w:rPr>
          <w:lang w:val="fr-BE"/>
        </w:rPr>
        <w:tab/>
      </w:r>
      <w:r w:rsidR="008D22C4" w:rsidRPr="006A7506">
        <w:rPr>
          <w:lang w:val="fr-BE"/>
        </w:rPr>
        <w:tab/>
      </w:r>
      <w:r w:rsidR="008D22C4" w:rsidRPr="006A7506">
        <w:rPr>
          <w:lang w:val="fr-BE"/>
        </w:rPr>
        <w:tab/>
      </w:r>
    </w:p>
    <w:p w14:paraId="58CB02E9" w14:textId="5C67D40D" w:rsidR="00677815" w:rsidRPr="006A7506" w:rsidRDefault="00D16A16" w:rsidP="00677815">
      <w:pPr>
        <w:widowControl w:val="0"/>
        <w:autoSpaceDE w:val="0"/>
        <w:autoSpaceDN w:val="0"/>
        <w:adjustRightInd w:val="0"/>
        <w:rPr>
          <w:rFonts w:cs="Times"/>
          <w:b/>
          <w:bCs/>
          <w:lang w:val="fr-BE"/>
        </w:rPr>
      </w:pPr>
      <w:r w:rsidRPr="006A7506">
        <w:rPr>
          <w:rFonts w:cs="Times"/>
          <w:b/>
          <w:bCs/>
          <w:lang w:val="fr-BE"/>
        </w:rPr>
        <w:t>CONTACT</w:t>
      </w:r>
      <w:r w:rsidR="00677815" w:rsidRPr="006A7506">
        <w:rPr>
          <w:rFonts w:cs="Times"/>
          <w:b/>
          <w:bCs/>
          <w:lang w:val="fr-BE"/>
        </w:rPr>
        <w:t xml:space="preserve"> :  </w:t>
      </w:r>
      <w:hyperlink r:id="rId6" w:history="1">
        <w:r w:rsidR="00B77B52" w:rsidRPr="006A7506">
          <w:rPr>
            <w:rStyle w:val="Hyperlink"/>
            <w:rFonts w:cs="Times"/>
            <w:sz w:val="22"/>
            <w:szCs w:val="22"/>
            <w:lang w:val="fr-BE"/>
          </w:rPr>
          <w:t>Mediaroom@samtec.com</w:t>
        </w:r>
      </w:hyperlink>
    </w:p>
    <w:p w14:paraId="6A92F706" w14:textId="380988FF" w:rsidR="00B77B52" w:rsidRPr="006A7506" w:rsidRDefault="00B77B52" w:rsidP="00677815">
      <w:pPr>
        <w:widowControl w:val="0"/>
        <w:autoSpaceDE w:val="0"/>
        <w:autoSpaceDN w:val="0"/>
        <w:adjustRightInd w:val="0"/>
        <w:rPr>
          <w:rFonts w:cs="Times"/>
          <w:b/>
          <w:bCs/>
          <w:lang w:val="fr-BE"/>
        </w:rPr>
      </w:pPr>
    </w:p>
    <w:p w14:paraId="4F68E4E8" w14:textId="0A73202D" w:rsidR="00677815" w:rsidRPr="006A7506" w:rsidRDefault="00677815" w:rsidP="4F68E4E8">
      <w:pPr>
        <w:rPr>
          <w:b/>
          <w:lang w:val="fr-BE"/>
        </w:rPr>
      </w:pPr>
      <w:r w:rsidRPr="006A7506">
        <w:rPr>
          <w:b/>
          <w:lang w:val="fr-BE"/>
        </w:rPr>
        <w:tab/>
      </w:r>
      <w:r w:rsidRPr="006A7506">
        <w:rPr>
          <w:b/>
          <w:lang w:val="fr-BE"/>
        </w:rPr>
        <w:tab/>
      </w:r>
      <w:r w:rsidRPr="006A7506">
        <w:rPr>
          <w:b/>
          <w:lang w:val="fr-BE"/>
        </w:rPr>
        <w:tab/>
      </w:r>
      <w:r w:rsidRPr="006A7506">
        <w:rPr>
          <w:b/>
          <w:lang w:val="fr-BE"/>
        </w:rPr>
        <w:tab/>
      </w:r>
      <w:r w:rsidRPr="006A7506">
        <w:rPr>
          <w:b/>
          <w:lang w:val="fr-BE"/>
        </w:rPr>
        <w:tab/>
      </w:r>
    </w:p>
    <w:p w14:paraId="514C11B4" w14:textId="77777777" w:rsidR="00A54D8B" w:rsidRPr="006A7506" w:rsidRDefault="00A54D8B" w:rsidP="00A54D8B">
      <w:pPr>
        <w:jc w:val="center"/>
        <w:rPr>
          <w:b/>
          <w:lang w:val="fr-BE"/>
        </w:rPr>
      </w:pPr>
    </w:p>
    <w:p w14:paraId="08BB94FA" w14:textId="6DBB052C" w:rsidR="00892566" w:rsidRPr="003C6490" w:rsidRDefault="00892566" w:rsidP="375EB579">
      <w:pPr>
        <w:spacing w:line="259" w:lineRule="auto"/>
        <w:jc w:val="center"/>
        <w:rPr>
          <w:b/>
          <w:bCs/>
          <w:lang w:val="fr-FR"/>
        </w:rPr>
      </w:pPr>
      <w:r w:rsidRPr="003C6490">
        <w:rPr>
          <w:b/>
          <w:bCs/>
          <w:lang w:val="fr-FR"/>
        </w:rPr>
        <w:t xml:space="preserve">Samtec élargit </w:t>
      </w:r>
      <w:r w:rsidR="001A4637" w:rsidRPr="003C6490">
        <w:rPr>
          <w:b/>
          <w:bCs/>
          <w:lang w:val="fr-FR"/>
        </w:rPr>
        <w:t>s</w:t>
      </w:r>
      <w:r w:rsidR="00D16A16">
        <w:rPr>
          <w:b/>
          <w:bCs/>
          <w:lang w:val="fr-FR"/>
        </w:rPr>
        <w:t>a</w:t>
      </w:r>
      <w:r w:rsidR="00EE2E99" w:rsidRPr="003C6490">
        <w:rPr>
          <w:b/>
          <w:bCs/>
          <w:lang w:val="fr-FR"/>
        </w:rPr>
        <w:t xml:space="preserve"> </w:t>
      </w:r>
      <w:r w:rsidRPr="003C6490">
        <w:rPr>
          <w:b/>
          <w:bCs/>
          <w:lang w:val="fr-FR"/>
        </w:rPr>
        <w:t>gamme Magnum RF</w:t>
      </w:r>
      <w:r w:rsidRPr="00B26DBB">
        <w:rPr>
          <w:b/>
          <w:bCs/>
          <w:vertAlign w:val="superscript"/>
          <w:lang w:val="fr-FR"/>
        </w:rPr>
        <w:t>®</w:t>
      </w:r>
      <w:r w:rsidRPr="003C6490">
        <w:rPr>
          <w:b/>
          <w:bCs/>
          <w:lang w:val="fr-FR"/>
        </w:rPr>
        <w:t xml:space="preserve"> </w:t>
      </w:r>
      <w:r w:rsidR="00D16A16">
        <w:rPr>
          <w:b/>
          <w:bCs/>
          <w:lang w:val="fr-FR"/>
        </w:rPr>
        <w:t xml:space="preserve">bien connue </w:t>
      </w:r>
      <w:r w:rsidRPr="003C6490">
        <w:rPr>
          <w:b/>
          <w:bCs/>
          <w:lang w:val="fr-FR"/>
        </w:rPr>
        <w:t xml:space="preserve">avec une option à profil bas </w:t>
      </w:r>
    </w:p>
    <w:p w14:paraId="30917905" w14:textId="77777777" w:rsidR="006B427F" w:rsidRPr="003C6490" w:rsidRDefault="006B427F" w:rsidP="4F68E4E8">
      <w:pPr>
        <w:rPr>
          <w:b/>
          <w:bCs/>
          <w:lang w:val="fr-FR"/>
        </w:rPr>
      </w:pPr>
    </w:p>
    <w:p w14:paraId="37705FFE" w14:textId="5E1CF501" w:rsidR="0A20B0AC" w:rsidRPr="003C6490" w:rsidRDefault="0A20B0AC" w:rsidP="20FD9C3B">
      <w:pPr>
        <w:rPr>
          <w:rFonts w:ascii="Aptos" w:eastAsia="Aptos" w:hAnsi="Aptos" w:cs="Aptos"/>
          <w:lang w:val="fr-FR"/>
        </w:rPr>
      </w:pPr>
      <w:r w:rsidRPr="003C6490">
        <w:rPr>
          <w:rFonts w:ascii="Calibri" w:eastAsia="Calibri" w:hAnsi="Calibri" w:cs="Calibri"/>
          <w:b/>
          <w:bCs/>
          <w:color w:val="000000" w:themeColor="text1"/>
          <w:lang w:val="fr-FR"/>
        </w:rPr>
        <w:t xml:space="preserve">New Albany, IN :  La </w:t>
      </w:r>
      <w:r w:rsidRPr="003C6490">
        <w:rPr>
          <w:rFonts w:ascii="Calibri" w:eastAsia="Calibri" w:hAnsi="Calibri" w:cs="Calibri"/>
          <w:color w:val="000000" w:themeColor="text1"/>
          <w:lang w:val="fr-FR"/>
        </w:rPr>
        <w:t xml:space="preserve">famille </w:t>
      </w:r>
      <w:r w:rsidR="00E95459" w:rsidRPr="003C6490">
        <w:rPr>
          <w:rFonts w:ascii="Calibri" w:eastAsia="Calibri" w:hAnsi="Calibri" w:cs="Calibri"/>
          <w:color w:val="000000" w:themeColor="text1"/>
          <w:lang w:val="fr-FR"/>
        </w:rPr>
        <w:t xml:space="preserve">populaire </w:t>
      </w:r>
      <w:r w:rsidRPr="003C6490">
        <w:rPr>
          <w:rFonts w:ascii="Calibri" w:eastAsia="Calibri" w:hAnsi="Calibri" w:cs="Calibri"/>
          <w:color w:val="000000" w:themeColor="text1"/>
          <w:lang w:val="fr-FR"/>
        </w:rPr>
        <w:t xml:space="preserve">de produits SMPM </w:t>
      </w:r>
      <w:hyperlink r:id="rId7">
        <w:r w:rsidR="009558B9" w:rsidRPr="003C6490">
          <w:rPr>
            <w:rStyle w:val="Hyperlink"/>
            <w:rFonts w:ascii="Calibri" w:eastAsia="Calibri" w:hAnsi="Calibri" w:cs="Calibri"/>
            <w:lang w:val="fr-FR"/>
          </w:rPr>
          <w:t>Magnum RF</w:t>
        </w:r>
        <w:r w:rsidR="009558B9" w:rsidRPr="00B26DBB">
          <w:rPr>
            <w:rStyle w:val="Hyperlink"/>
            <w:rFonts w:ascii="Calibri" w:eastAsia="Calibri" w:hAnsi="Calibri" w:cs="Calibri"/>
            <w:vertAlign w:val="superscript"/>
            <w:lang w:val="fr-FR"/>
          </w:rPr>
          <w:t>®</w:t>
        </w:r>
      </w:hyperlink>
      <w:r w:rsidR="009558B9" w:rsidRPr="003C6490">
        <w:rPr>
          <w:rStyle w:val="Hyperlink"/>
          <w:rFonts w:ascii="Calibri" w:eastAsia="Calibri" w:hAnsi="Calibri" w:cs="Calibri"/>
          <w:lang w:val="fr-FR"/>
        </w:rPr>
        <w:t xml:space="preserve"> </w:t>
      </w:r>
      <w:r w:rsidR="009558B9" w:rsidRPr="003C6490">
        <w:rPr>
          <w:rFonts w:ascii="Calibri" w:eastAsia="Calibri" w:hAnsi="Calibri" w:cs="Calibri"/>
          <w:color w:val="000000" w:themeColor="text1"/>
          <w:lang w:val="fr-FR"/>
        </w:rPr>
        <w:t xml:space="preserve"> </w:t>
      </w:r>
      <w:hyperlink r:id="rId8">
        <w:r w:rsidRPr="003C6490">
          <w:rPr>
            <w:rStyle w:val="Hyperlink"/>
            <w:rFonts w:ascii="Calibri" w:eastAsia="Calibri" w:hAnsi="Calibri" w:cs="Calibri"/>
            <w:color w:val="000000" w:themeColor="text1"/>
            <w:u w:val="none"/>
            <w:lang w:val="fr-FR"/>
          </w:rPr>
          <w:t xml:space="preserve"> multiports de Samtec </w:t>
        </w:r>
      </w:hyperlink>
      <w:r w:rsidRPr="003C6490">
        <w:rPr>
          <w:rFonts w:ascii="Calibri" w:eastAsia="Calibri" w:hAnsi="Calibri" w:cs="Calibri"/>
          <w:color w:val="000000" w:themeColor="text1"/>
          <w:lang w:val="fr-FR"/>
        </w:rPr>
        <w:t xml:space="preserve"> est désormais disponible </w:t>
      </w:r>
      <w:r w:rsidR="001A4637" w:rsidRPr="003C6490">
        <w:rPr>
          <w:rStyle w:val="rynqvb"/>
          <w:lang w:val="fr-FR"/>
        </w:rPr>
        <w:t>avec une hauteur de corps extrêmement basse de 3,94 mm (0,155")</w:t>
      </w:r>
      <w:r w:rsidR="00EE2E99">
        <w:rPr>
          <w:rStyle w:val="rynqvb"/>
          <w:lang w:val="fr-FR"/>
        </w:rPr>
        <w:t xml:space="preserve"> et</w:t>
      </w:r>
      <w:r w:rsidR="009558B9" w:rsidRPr="003C6490">
        <w:rPr>
          <w:rStyle w:val="rynqvb"/>
          <w:lang w:val="fr-FR"/>
        </w:rPr>
        <w:t xml:space="preserve"> </w:t>
      </w:r>
      <w:r w:rsidR="001A4637" w:rsidRPr="003C6490">
        <w:rPr>
          <w:rStyle w:val="rynqvb"/>
          <w:lang w:val="fr-FR"/>
        </w:rPr>
        <w:t xml:space="preserve">une option à angle droit </w:t>
      </w:r>
      <w:r w:rsidRPr="003C6490">
        <w:rPr>
          <w:rFonts w:ascii="Aptos" w:eastAsia="Aptos" w:hAnsi="Aptos" w:cs="Aptos"/>
          <w:lang w:val="fr-FR"/>
        </w:rPr>
        <w:t>pour une densité de canal maximale dans les systèmes à bande basse ou moyenne. La série GPPC de Samtec offre la première solution multi</w:t>
      </w:r>
      <w:r w:rsidR="00D16A16">
        <w:rPr>
          <w:rFonts w:ascii="Aptos" w:eastAsia="Aptos" w:hAnsi="Aptos" w:cs="Aptos"/>
          <w:lang w:val="fr-FR"/>
        </w:rPr>
        <w:t>-</w:t>
      </w:r>
      <w:r w:rsidRPr="003C6490">
        <w:rPr>
          <w:rFonts w:ascii="Aptos" w:eastAsia="Aptos" w:hAnsi="Aptos" w:cs="Aptos"/>
          <w:lang w:val="fr-FR"/>
        </w:rPr>
        <w:t>port à angle droit à profil bas d</w:t>
      </w:r>
      <w:r w:rsidR="00D16A16">
        <w:rPr>
          <w:rFonts w:ascii="Aptos" w:eastAsia="Aptos" w:hAnsi="Aptos" w:cs="Aptos"/>
          <w:lang w:val="fr-FR"/>
        </w:rPr>
        <w:t>e l’industrie</w:t>
      </w:r>
      <w:r w:rsidRPr="003C6490">
        <w:rPr>
          <w:rFonts w:ascii="Aptos" w:eastAsia="Aptos" w:hAnsi="Aptos" w:cs="Aptos"/>
          <w:lang w:val="fr-FR"/>
        </w:rPr>
        <w:t xml:space="preserve"> avec des performances allant jusqu'à 50 GHz. </w:t>
      </w:r>
    </w:p>
    <w:p w14:paraId="7C28C483" w14:textId="24A6CDE4" w:rsidR="0A20B0AC" w:rsidRPr="003C6490" w:rsidRDefault="0A20B0AC" w:rsidP="20FD9C3B">
      <w:pPr>
        <w:rPr>
          <w:lang w:val="fr-FR"/>
        </w:rPr>
      </w:pPr>
      <w:r w:rsidRPr="003C6490">
        <w:rPr>
          <w:rFonts w:ascii="Calibri" w:eastAsia="Calibri" w:hAnsi="Calibri" w:cs="Calibri"/>
          <w:color w:val="000000" w:themeColor="text1"/>
          <w:lang w:val="fr-FR"/>
        </w:rPr>
        <w:t xml:space="preserve"> </w:t>
      </w:r>
    </w:p>
    <w:p w14:paraId="37BA28DD" w14:textId="07141824" w:rsidR="0A20B0AC" w:rsidRPr="003C6490" w:rsidRDefault="0A20B0AC" w:rsidP="20FD9C3B">
      <w:pPr>
        <w:rPr>
          <w:rFonts w:ascii="Calibri" w:eastAsia="Calibri" w:hAnsi="Calibri" w:cs="Calibri"/>
          <w:color w:val="000000" w:themeColor="text1"/>
          <w:lang w:val="fr-FR"/>
        </w:rPr>
      </w:pPr>
      <w:r w:rsidRPr="003C6490">
        <w:rPr>
          <w:rFonts w:ascii="Calibri" w:eastAsia="Calibri" w:hAnsi="Calibri" w:cs="Calibri"/>
          <w:color w:val="000000" w:themeColor="text1"/>
          <w:lang w:val="fr-FR"/>
        </w:rPr>
        <w:t>Les produits Magnum RF</w:t>
      </w:r>
      <w:r w:rsidRPr="00B26DBB">
        <w:rPr>
          <w:rFonts w:ascii="Calibri" w:eastAsia="Calibri" w:hAnsi="Calibri" w:cs="Calibri"/>
          <w:color w:val="000000" w:themeColor="text1"/>
          <w:lang w:val="fr-FR"/>
        </w:rPr>
        <w:t>®</w:t>
      </w:r>
      <w:r w:rsidRPr="003C6490">
        <w:rPr>
          <w:rFonts w:ascii="Calibri" w:eastAsia="Calibri" w:hAnsi="Calibri" w:cs="Calibri"/>
          <w:color w:val="000000" w:themeColor="text1"/>
          <w:lang w:val="fr-FR"/>
        </w:rPr>
        <w:t xml:space="preserve"> sont idéaux lorsque l'espace est limité et qu'une fréquence de fonctionnement élevée est requise. Avec une densité </w:t>
      </w:r>
      <w:r w:rsidR="009558B9" w:rsidRPr="003C6490">
        <w:rPr>
          <w:rFonts w:ascii="Calibri" w:eastAsia="Calibri" w:hAnsi="Calibri" w:cs="Calibri"/>
          <w:color w:val="000000" w:themeColor="text1"/>
          <w:lang w:val="fr-FR"/>
        </w:rPr>
        <w:t>leader de l’industrie</w:t>
      </w:r>
      <w:r w:rsidRPr="003C6490">
        <w:rPr>
          <w:rFonts w:ascii="Calibri" w:eastAsia="Calibri" w:hAnsi="Calibri" w:cs="Calibri"/>
          <w:color w:val="000000" w:themeColor="text1"/>
          <w:lang w:val="fr-FR"/>
        </w:rPr>
        <w:t xml:space="preserve">, Magnum RF® </w:t>
      </w:r>
      <w:r w:rsidR="009558B9" w:rsidRPr="003C6490">
        <w:rPr>
          <w:rFonts w:ascii="Calibri" w:eastAsia="Calibri" w:hAnsi="Calibri" w:cs="Calibri"/>
          <w:color w:val="000000" w:themeColor="text1"/>
          <w:lang w:val="fr-FR"/>
        </w:rPr>
        <w:t>permet</w:t>
      </w:r>
      <w:r w:rsidRPr="003C6490">
        <w:rPr>
          <w:rFonts w:ascii="Calibri" w:eastAsia="Calibri" w:hAnsi="Calibri" w:cs="Calibri"/>
          <w:color w:val="000000" w:themeColor="text1"/>
          <w:lang w:val="fr-FR"/>
        </w:rPr>
        <w:t xml:space="preserve"> une densité supérieure de 40 % et un</w:t>
      </w:r>
      <w:r w:rsidRPr="003C6490">
        <w:rPr>
          <w:rFonts w:ascii="Aptos" w:eastAsia="Aptos" w:hAnsi="Aptos" w:cs="Aptos"/>
          <w:lang w:val="fr-FR"/>
        </w:rPr>
        <w:t xml:space="preserve"> meilleur alignement de position par canal par rapport aux interconnexions </w:t>
      </w:r>
      <w:r w:rsidR="001A4637" w:rsidRPr="003C6490">
        <w:rPr>
          <w:rFonts w:ascii="Aptos" w:eastAsia="Aptos" w:hAnsi="Aptos" w:cs="Aptos"/>
          <w:lang w:val="fr-FR"/>
        </w:rPr>
        <w:t xml:space="preserve">discrètes </w:t>
      </w:r>
      <w:r w:rsidRPr="003C6490">
        <w:rPr>
          <w:rFonts w:ascii="Aptos" w:eastAsia="Aptos" w:hAnsi="Aptos" w:cs="Aptos"/>
          <w:lang w:val="fr-FR"/>
        </w:rPr>
        <w:t>SMPM traditionnelles. Les applications comprennent le</w:t>
      </w:r>
      <w:r w:rsidR="001A4637" w:rsidRPr="003C6490">
        <w:rPr>
          <w:rFonts w:ascii="Aptos" w:eastAsia="Aptos" w:hAnsi="Aptos" w:cs="Aptos"/>
          <w:lang w:val="fr-FR"/>
        </w:rPr>
        <w:t>s</w:t>
      </w:r>
      <w:r w:rsidRPr="003C6490">
        <w:rPr>
          <w:rFonts w:ascii="Aptos" w:eastAsia="Aptos" w:hAnsi="Aptos" w:cs="Aptos"/>
          <w:lang w:val="fr-FR"/>
        </w:rPr>
        <w:t xml:space="preserve"> radar</w:t>
      </w:r>
      <w:r w:rsidR="001A4637" w:rsidRPr="003C6490">
        <w:rPr>
          <w:rFonts w:ascii="Aptos" w:eastAsia="Aptos" w:hAnsi="Aptos" w:cs="Aptos"/>
          <w:lang w:val="fr-FR"/>
        </w:rPr>
        <w:t>s multi</w:t>
      </w:r>
      <w:r w:rsidR="00563DC4" w:rsidRPr="003C6490">
        <w:rPr>
          <w:rFonts w:ascii="Aptos" w:eastAsia="Aptos" w:hAnsi="Aptos" w:cs="Aptos"/>
          <w:lang w:val="fr-FR"/>
        </w:rPr>
        <w:t>-</w:t>
      </w:r>
      <w:r w:rsidR="001A4637" w:rsidRPr="003C6490">
        <w:rPr>
          <w:rFonts w:ascii="Aptos" w:eastAsia="Aptos" w:hAnsi="Aptos" w:cs="Aptos"/>
          <w:lang w:val="fr-FR"/>
        </w:rPr>
        <w:t>éléments (</w:t>
      </w:r>
      <w:proofErr w:type="spellStart"/>
      <w:r w:rsidR="001A4637" w:rsidRPr="003C6490">
        <w:rPr>
          <w:rFonts w:ascii="Aptos" w:eastAsia="Aptos" w:hAnsi="Aptos" w:cs="Aptos"/>
          <w:lang w:val="fr-FR"/>
        </w:rPr>
        <w:t>phased</w:t>
      </w:r>
      <w:proofErr w:type="spellEnd"/>
      <w:r w:rsidR="001A4637" w:rsidRPr="003C6490">
        <w:rPr>
          <w:rFonts w:ascii="Aptos" w:eastAsia="Aptos" w:hAnsi="Aptos" w:cs="Aptos"/>
          <w:lang w:val="fr-FR"/>
        </w:rPr>
        <w:t xml:space="preserve"> array)</w:t>
      </w:r>
      <w:r w:rsidRPr="003C6490">
        <w:rPr>
          <w:rFonts w:ascii="Aptos" w:eastAsia="Aptos" w:hAnsi="Aptos" w:cs="Aptos"/>
          <w:lang w:val="fr-FR"/>
        </w:rPr>
        <w:t xml:space="preserve">, les réseaux 5G / 6G, l'armée, la défense et le test et mesures.  </w:t>
      </w:r>
    </w:p>
    <w:p w14:paraId="1685BA17" w14:textId="3F882BA3" w:rsidR="69C6AE9E" w:rsidRPr="003C6490" w:rsidRDefault="69C6AE9E" w:rsidP="69C6AE9E">
      <w:pPr>
        <w:rPr>
          <w:color w:val="000000" w:themeColor="text1"/>
          <w:lang w:val="fr-FR"/>
        </w:rPr>
      </w:pPr>
    </w:p>
    <w:p w14:paraId="2E86743F" w14:textId="26EB89D9" w:rsidR="1A5A3E04" w:rsidRPr="003C6490" w:rsidRDefault="3C1B18E7" w:rsidP="69C6AE9E">
      <w:pPr>
        <w:jc w:val="center"/>
        <w:rPr>
          <w:lang w:val="fr-FR"/>
        </w:rPr>
      </w:pPr>
      <w:r w:rsidRPr="003C6490">
        <w:rPr>
          <w:noProof/>
          <w:lang w:val="fr-FR"/>
        </w:rPr>
        <w:drawing>
          <wp:inline distT="0" distB="0" distL="0" distR="0" wp14:anchorId="289FBA78" wp14:editId="2B0426AF">
            <wp:extent cx="5015620" cy="2822680"/>
            <wp:effectExtent l="0" t="0" r="1270" b="0"/>
            <wp:docPr id="1642154463" name="Picture 16421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8376" cy="2857998"/>
                    </a:xfrm>
                    <a:prstGeom prst="rect">
                      <a:avLst/>
                    </a:prstGeom>
                  </pic:spPr>
                </pic:pic>
              </a:graphicData>
            </a:graphic>
          </wp:inline>
        </w:drawing>
      </w:r>
    </w:p>
    <w:p w14:paraId="544E46D2" w14:textId="6EEED1D3" w:rsidR="69C6AE9E" w:rsidRPr="003C6490" w:rsidRDefault="69C6AE9E" w:rsidP="69C6AE9E">
      <w:pPr>
        <w:rPr>
          <w:color w:val="000000" w:themeColor="text1"/>
          <w:lang w:val="fr-FR"/>
        </w:rPr>
      </w:pPr>
    </w:p>
    <w:p w14:paraId="120FC990" w14:textId="5ABB30D5" w:rsidR="69C6AE9E" w:rsidRPr="003C6490" w:rsidRDefault="69C6AE9E" w:rsidP="69C6AE9E">
      <w:pPr>
        <w:rPr>
          <w:color w:val="000000" w:themeColor="text1"/>
          <w:lang w:val="fr-FR"/>
        </w:rPr>
      </w:pPr>
    </w:p>
    <w:p w14:paraId="6DFFDB08" w14:textId="77777777" w:rsidR="00563DC4" w:rsidRPr="003C6490" w:rsidRDefault="00563DC4" w:rsidP="375EB579">
      <w:pPr>
        <w:rPr>
          <w:b/>
          <w:bCs/>
          <w:color w:val="000000" w:themeColor="text1"/>
          <w:lang w:val="fr-FR"/>
        </w:rPr>
      </w:pPr>
    </w:p>
    <w:p w14:paraId="657D392D" w14:textId="28EED8CC" w:rsidR="009D6F2E" w:rsidRPr="003C6490" w:rsidRDefault="5B9E96F8" w:rsidP="375EB579">
      <w:pPr>
        <w:rPr>
          <w:color w:val="000000" w:themeColor="text1"/>
          <w:lang w:val="fr-FR"/>
        </w:rPr>
      </w:pPr>
      <w:r w:rsidRPr="003C6490">
        <w:rPr>
          <w:b/>
          <w:bCs/>
          <w:color w:val="000000" w:themeColor="text1"/>
          <w:lang w:val="fr-FR"/>
        </w:rPr>
        <w:lastRenderedPageBreak/>
        <w:t>Densité maximale des canaux</w:t>
      </w:r>
    </w:p>
    <w:p w14:paraId="0487E7B9" w14:textId="4ABEB7EE" w:rsidR="009D6F2E" w:rsidRPr="003C6490" w:rsidRDefault="39F94F96" w:rsidP="2D9E47D5">
      <w:pPr>
        <w:rPr>
          <w:color w:val="000000" w:themeColor="text1"/>
          <w:lang w:val="fr-FR"/>
        </w:rPr>
      </w:pPr>
      <w:r w:rsidRPr="003C6490">
        <w:rPr>
          <w:color w:val="000000" w:themeColor="text1"/>
          <w:lang w:val="fr-FR"/>
        </w:rPr>
        <w:t>La nouvelle option à angle droit à profil bas est une évolution d</w:t>
      </w:r>
      <w:r w:rsidR="00EE2E99">
        <w:rPr>
          <w:color w:val="000000" w:themeColor="text1"/>
          <w:lang w:val="fr-FR"/>
        </w:rPr>
        <w:t>u système</w:t>
      </w:r>
      <w:r w:rsidRPr="003C6490">
        <w:rPr>
          <w:color w:val="000000" w:themeColor="text1"/>
          <w:lang w:val="fr-FR"/>
        </w:rPr>
        <w:t xml:space="preserve"> </w:t>
      </w:r>
      <w:r w:rsidR="00EE2E99">
        <w:rPr>
          <w:color w:val="000000" w:themeColor="text1"/>
          <w:lang w:val="fr-FR"/>
        </w:rPr>
        <w:t>d</w:t>
      </w:r>
      <w:r w:rsidRPr="003C6490">
        <w:rPr>
          <w:color w:val="000000" w:themeColor="text1"/>
          <w:lang w:val="fr-FR"/>
        </w:rPr>
        <w:t>'</w:t>
      </w:r>
      <w:r w:rsidR="00EE2E99">
        <w:rPr>
          <w:color w:val="000000" w:themeColor="text1"/>
          <w:lang w:val="fr-FR"/>
        </w:rPr>
        <w:t xml:space="preserve">interconnexion </w:t>
      </w:r>
      <w:hyperlink r:id="rId10">
        <w:r w:rsidR="00EE2E99" w:rsidRPr="00EE2E99">
          <w:rPr>
            <w:rStyle w:val="Hyperlink"/>
            <w:lang w:val="fr-FR"/>
          </w:rPr>
          <w:t>GPPC</w:t>
        </w:r>
      </w:hyperlink>
      <w:r w:rsidR="00EE2E99">
        <w:rPr>
          <w:color w:val="000000" w:themeColor="text1"/>
          <w:lang w:val="fr-FR"/>
        </w:rPr>
        <w:t xml:space="preserve"> </w:t>
      </w:r>
      <w:r w:rsidR="7E7AB431" w:rsidRPr="003C6490">
        <w:rPr>
          <w:color w:val="000000" w:themeColor="text1"/>
          <w:lang w:val="fr-FR"/>
        </w:rPr>
        <w:t>et est la dernière version de la gamme de produits Magnum RF</w:t>
      </w:r>
      <w:r w:rsidR="7E7AB431" w:rsidRPr="003C6490">
        <w:rPr>
          <w:color w:val="000000" w:themeColor="text1"/>
          <w:vertAlign w:val="superscript"/>
          <w:lang w:val="fr-FR"/>
        </w:rPr>
        <w:t>®</w:t>
      </w:r>
      <w:r w:rsidR="00E14266" w:rsidRPr="003C6490">
        <w:rPr>
          <w:color w:val="000000" w:themeColor="text1"/>
          <w:vertAlign w:val="superscript"/>
          <w:lang w:val="fr-FR"/>
        </w:rPr>
        <w:t xml:space="preserve"> </w:t>
      </w:r>
      <w:r w:rsidR="00E14266" w:rsidRPr="003C6490">
        <w:rPr>
          <w:color w:val="000000" w:themeColor="text1"/>
          <w:lang w:val="fr-FR"/>
        </w:rPr>
        <w:t>de Samtec</w:t>
      </w:r>
      <w:r w:rsidR="1DBE9443" w:rsidRPr="003C6490">
        <w:rPr>
          <w:color w:val="000000" w:themeColor="text1"/>
          <w:lang w:val="fr-FR"/>
        </w:rPr>
        <w:t>. Veillez à spécifier -RA-SM dans le schéma de numéros de référence de la série GPPC (</w:t>
      </w:r>
      <w:hyperlink r:id="rId11">
        <w:r w:rsidR="7E7AB431" w:rsidRPr="003C6490">
          <w:rPr>
            <w:rStyle w:val="Hyperlink"/>
            <w:lang w:val="fr-FR"/>
          </w:rPr>
          <w:t xml:space="preserve">GPPC, </w:t>
        </w:r>
      </w:hyperlink>
      <w:r w:rsidR="7E7AB431" w:rsidRPr="003C6490">
        <w:rPr>
          <w:color w:val="000000" w:themeColor="text1"/>
          <w:lang w:val="fr-FR"/>
        </w:rPr>
        <w:t>-RA-SM). La hauteur du corps de 3,94 mm (</w:t>
      </w:r>
      <w:r w:rsidR="00E14266" w:rsidRPr="003C6490">
        <w:rPr>
          <w:color w:val="000000" w:themeColor="text1"/>
          <w:lang w:val="fr-FR"/>
        </w:rPr>
        <w:t>0</w:t>
      </w:r>
      <w:r w:rsidR="7E7AB431" w:rsidRPr="003C6490">
        <w:rPr>
          <w:color w:val="000000" w:themeColor="text1"/>
          <w:lang w:val="fr-FR"/>
        </w:rPr>
        <w:t>.155</w:t>
      </w:r>
      <w:r w:rsidR="3DFC18CF" w:rsidRPr="003C6490">
        <w:rPr>
          <w:rFonts w:ascii="Calibri" w:eastAsia="Calibri" w:hAnsi="Calibri" w:cs="Calibri"/>
          <w:color w:val="000000" w:themeColor="text1"/>
          <w:lang w:val="fr-FR"/>
        </w:rPr>
        <w:t xml:space="preserve">") </w:t>
      </w:r>
      <w:r w:rsidR="7E7AB431" w:rsidRPr="003C6490">
        <w:rPr>
          <w:color w:val="000000" w:themeColor="text1"/>
          <w:lang w:val="fr-FR"/>
        </w:rPr>
        <w:t>s'adapte aux systèmes très denses tandis que l'interface push-on facilite l'accouplement/désaccouplement.</w:t>
      </w:r>
    </w:p>
    <w:p w14:paraId="695D9DD4" w14:textId="08AE551E" w:rsidR="009D6F2E" w:rsidRPr="003C6490" w:rsidRDefault="009D6F2E" w:rsidP="375EB579">
      <w:pPr>
        <w:rPr>
          <w:color w:val="000000" w:themeColor="text1"/>
          <w:lang w:val="fr-FR"/>
        </w:rPr>
      </w:pPr>
    </w:p>
    <w:p w14:paraId="7B6CAE37" w14:textId="08D68EBE" w:rsidR="009D6F2E" w:rsidRPr="003C6490" w:rsidRDefault="4D03DFFE" w:rsidP="375EB579">
      <w:pPr>
        <w:rPr>
          <w:color w:val="000000" w:themeColor="text1"/>
          <w:lang w:val="fr-FR"/>
        </w:rPr>
      </w:pPr>
      <w:r w:rsidRPr="003C6490">
        <w:rPr>
          <w:color w:val="000000" w:themeColor="text1"/>
          <w:lang w:val="fr-FR"/>
        </w:rPr>
        <w:t xml:space="preserve">Une façon de tirer pleinement parti de cette nouvelle conception GPPC -RA-SM à profil bas est de l'assembler dans une application </w:t>
      </w:r>
      <w:r w:rsidR="000B6A50">
        <w:rPr>
          <w:color w:val="000000" w:themeColor="text1"/>
          <w:lang w:val="fr-FR"/>
        </w:rPr>
        <w:t xml:space="preserve">à empilement </w:t>
      </w:r>
      <w:r w:rsidR="00563DC4" w:rsidRPr="003C6490">
        <w:rPr>
          <w:color w:val="000000" w:themeColor="text1"/>
          <w:lang w:val="fr-FR"/>
        </w:rPr>
        <w:t>face à face</w:t>
      </w:r>
      <w:r w:rsidR="000B6A50">
        <w:rPr>
          <w:color w:val="000000" w:themeColor="text1"/>
          <w:lang w:val="fr-FR"/>
        </w:rPr>
        <w:t xml:space="preserve"> (</w:t>
      </w:r>
      <w:proofErr w:type="spellStart"/>
      <w:r w:rsidR="000B6A50">
        <w:rPr>
          <w:color w:val="000000" w:themeColor="text1"/>
          <w:lang w:val="fr-FR"/>
        </w:rPr>
        <w:t>belly-to-belly</w:t>
      </w:r>
      <w:proofErr w:type="spellEnd"/>
      <w:r w:rsidR="000B6A50">
        <w:rPr>
          <w:color w:val="000000" w:themeColor="text1"/>
          <w:lang w:val="fr-FR"/>
        </w:rPr>
        <w:t>)</w:t>
      </w:r>
      <w:r w:rsidRPr="003C6490">
        <w:rPr>
          <w:color w:val="000000" w:themeColor="text1"/>
          <w:lang w:val="fr-FR"/>
        </w:rPr>
        <w:t>, avec un placement haut et bas près du bord de la carte. L</w:t>
      </w:r>
      <w:r w:rsidR="00563DC4" w:rsidRPr="003C6490">
        <w:rPr>
          <w:color w:val="000000" w:themeColor="text1"/>
          <w:lang w:val="fr-FR"/>
        </w:rPr>
        <w:t>’</w:t>
      </w:r>
      <w:r w:rsidRPr="003C6490">
        <w:rPr>
          <w:color w:val="000000" w:themeColor="text1"/>
          <w:lang w:val="fr-FR"/>
        </w:rPr>
        <w:t>e</w:t>
      </w:r>
      <w:r w:rsidR="00563DC4" w:rsidRPr="003C6490">
        <w:rPr>
          <w:color w:val="000000" w:themeColor="text1"/>
          <w:lang w:val="fr-FR"/>
        </w:rPr>
        <w:t>mpilement face à face</w:t>
      </w:r>
      <w:r w:rsidRPr="003C6490">
        <w:rPr>
          <w:color w:val="000000" w:themeColor="text1"/>
          <w:lang w:val="fr-FR"/>
        </w:rPr>
        <w:t xml:space="preserve"> maximise l'espace d</w:t>
      </w:r>
      <w:r w:rsidR="00E14266" w:rsidRPr="003C6490">
        <w:rPr>
          <w:color w:val="000000" w:themeColor="text1"/>
          <w:lang w:val="fr-FR"/>
        </w:rPr>
        <w:t>e la carte</w:t>
      </w:r>
      <w:r w:rsidRPr="003C6490">
        <w:rPr>
          <w:color w:val="000000" w:themeColor="text1"/>
          <w:lang w:val="fr-FR"/>
        </w:rPr>
        <w:t xml:space="preserve"> tout en doublant la densité et le débit.</w:t>
      </w:r>
      <w:r w:rsidR="00EE2E99">
        <w:rPr>
          <w:color w:val="000000" w:themeColor="text1"/>
          <w:lang w:val="fr-FR"/>
        </w:rPr>
        <w:t xml:space="preserve"> Le</w:t>
      </w:r>
      <w:r w:rsidRPr="003C6490">
        <w:rPr>
          <w:color w:val="000000" w:themeColor="text1"/>
          <w:lang w:val="fr-FR"/>
        </w:rPr>
        <w:t xml:space="preserve"> GPPC -RA-SM fonctionnera jusqu'à 50 GHz par canal avec 2, 4, 6, 8 ou 10 canaux disponibles. Les connexions à profil bas au milieu de la carte sont également des applications pratiques</w:t>
      </w:r>
      <w:r w:rsidR="00563DC4" w:rsidRPr="003C6490">
        <w:rPr>
          <w:color w:val="000000" w:themeColor="text1"/>
          <w:lang w:val="fr-FR"/>
        </w:rPr>
        <w:t xml:space="preserve"> </w:t>
      </w:r>
      <w:r w:rsidR="00EE2E99">
        <w:rPr>
          <w:color w:val="000000" w:themeColor="text1"/>
          <w:lang w:val="fr-FR"/>
        </w:rPr>
        <w:t>pour</w:t>
      </w:r>
      <w:r w:rsidR="00563DC4" w:rsidRPr="003C6490">
        <w:rPr>
          <w:color w:val="000000" w:themeColor="text1"/>
          <w:lang w:val="fr-FR"/>
        </w:rPr>
        <w:t xml:space="preserve"> cette interconnexion</w:t>
      </w:r>
      <w:r w:rsidRPr="003C6490">
        <w:rPr>
          <w:color w:val="000000" w:themeColor="text1"/>
          <w:lang w:val="fr-FR"/>
        </w:rPr>
        <w:t xml:space="preserve">. </w:t>
      </w:r>
    </w:p>
    <w:p w14:paraId="17109A57" w14:textId="24A5F72F" w:rsidR="009D6F2E" w:rsidRPr="003C6490" w:rsidRDefault="009D6F2E" w:rsidP="375EB579">
      <w:pPr>
        <w:rPr>
          <w:color w:val="000000" w:themeColor="text1"/>
          <w:lang w:val="fr-FR"/>
        </w:rPr>
      </w:pPr>
    </w:p>
    <w:p w14:paraId="7B13C57D" w14:textId="2625AE16" w:rsidR="009D6F2E" w:rsidRPr="003C6490" w:rsidRDefault="20D3A8A0" w:rsidP="375EB579">
      <w:pPr>
        <w:rPr>
          <w:color w:val="000000" w:themeColor="text1"/>
          <w:lang w:val="fr-FR"/>
        </w:rPr>
      </w:pPr>
      <w:r w:rsidRPr="003C6490">
        <w:rPr>
          <w:b/>
          <w:bCs/>
          <w:color w:val="000000" w:themeColor="text1"/>
          <w:lang w:val="fr-FR"/>
        </w:rPr>
        <w:t xml:space="preserve">Interface SMPM multi-ports </w:t>
      </w:r>
    </w:p>
    <w:p w14:paraId="45028F37" w14:textId="45003FCA" w:rsidR="009D6F2E" w:rsidRPr="003C6490" w:rsidRDefault="07F3418A" w:rsidP="375EB579">
      <w:pPr>
        <w:rPr>
          <w:color w:val="000000" w:themeColor="text1"/>
          <w:lang w:val="fr-FR"/>
        </w:rPr>
      </w:pPr>
      <w:r w:rsidRPr="003C6490">
        <w:rPr>
          <w:color w:val="000000" w:themeColor="text1"/>
          <w:lang w:val="fr-FR"/>
        </w:rPr>
        <w:t>Lors de l'intégration avec des assemblages de câbles, la conception SMPM micro-miniature se prête à des matériaux de plus petit diamètre et à des faisceaux plus petits pour des économies de poids et un débit d'air système accru pour le refroidissement. Les assemblages de câbles RF® Magnum groupés avec des câbles de taille .047</w:t>
      </w:r>
      <w:r w:rsidR="00E14266" w:rsidRPr="003C6490">
        <w:rPr>
          <w:rFonts w:ascii="Calibri" w:eastAsia="Calibri" w:hAnsi="Calibri" w:cs="Calibri"/>
          <w:color w:val="000000" w:themeColor="text1"/>
          <w:lang w:val="fr-FR"/>
        </w:rPr>
        <w:t>”</w:t>
      </w:r>
      <w:r w:rsidR="4D4051A5" w:rsidRPr="003C6490">
        <w:rPr>
          <w:color w:val="000000" w:themeColor="text1"/>
          <w:lang w:val="fr-FR"/>
        </w:rPr>
        <w:t xml:space="preserve"> </w:t>
      </w:r>
      <w:r w:rsidR="00EE2E99">
        <w:rPr>
          <w:color w:val="000000" w:themeColor="text1"/>
          <w:lang w:val="fr-FR"/>
        </w:rPr>
        <w:t xml:space="preserve">(1,19 mm) </w:t>
      </w:r>
      <w:r w:rsidR="4D4051A5" w:rsidRPr="003C6490">
        <w:rPr>
          <w:color w:val="000000" w:themeColor="text1"/>
          <w:lang w:val="fr-FR"/>
        </w:rPr>
        <w:t>ou .086</w:t>
      </w:r>
      <w:r w:rsidR="00E14266" w:rsidRPr="003C6490">
        <w:rPr>
          <w:rFonts w:ascii="Calibri" w:eastAsia="Calibri" w:hAnsi="Calibri" w:cs="Calibri"/>
          <w:color w:val="000000" w:themeColor="text1"/>
          <w:lang w:val="fr-FR"/>
        </w:rPr>
        <w:t>”</w:t>
      </w:r>
      <w:r w:rsidR="1DECB24B" w:rsidRPr="003C6490">
        <w:rPr>
          <w:color w:val="000000" w:themeColor="text1"/>
          <w:lang w:val="fr-FR"/>
        </w:rPr>
        <w:t xml:space="preserve"> </w:t>
      </w:r>
      <w:r w:rsidR="00EE2E99">
        <w:rPr>
          <w:color w:val="000000" w:themeColor="text1"/>
          <w:lang w:val="fr-FR"/>
        </w:rPr>
        <w:t xml:space="preserve">( 2,19 mm) </w:t>
      </w:r>
      <w:r w:rsidR="1DECB24B" w:rsidRPr="003C6490">
        <w:rPr>
          <w:color w:val="000000" w:themeColor="text1"/>
          <w:lang w:val="fr-FR"/>
        </w:rPr>
        <w:t>sont disponibles avec un rayon de courbure statique minimum de 0.125</w:t>
      </w:r>
      <w:r w:rsidR="00E14266" w:rsidRPr="003C6490">
        <w:rPr>
          <w:rFonts w:ascii="Calibri" w:eastAsia="Calibri" w:hAnsi="Calibri" w:cs="Calibri"/>
          <w:color w:val="000000" w:themeColor="text1"/>
          <w:lang w:val="fr-FR"/>
        </w:rPr>
        <w:t>”</w:t>
      </w:r>
      <w:r w:rsidR="59A1AA67" w:rsidRPr="003C6490">
        <w:rPr>
          <w:rFonts w:ascii="Calibri" w:eastAsia="Calibri" w:hAnsi="Calibri" w:cs="Calibri"/>
          <w:color w:val="000000" w:themeColor="text1"/>
          <w:lang w:val="fr-FR"/>
        </w:rPr>
        <w:t xml:space="preserve"> </w:t>
      </w:r>
      <w:r w:rsidR="00EE2E99">
        <w:rPr>
          <w:rFonts w:ascii="Calibri" w:eastAsia="Calibri" w:hAnsi="Calibri" w:cs="Calibri"/>
          <w:color w:val="000000" w:themeColor="text1"/>
          <w:lang w:val="fr-FR"/>
        </w:rPr>
        <w:t xml:space="preserve">( 3,2 mm) </w:t>
      </w:r>
      <w:r w:rsidR="2AD58EF3" w:rsidRPr="003C6490">
        <w:rPr>
          <w:color w:val="000000" w:themeColor="text1"/>
          <w:lang w:val="fr-FR"/>
        </w:rPr>
        <w:t>ou 0.350</w:t>
      </w:r>
      <w:r w:rsidR="00E14266" w:rsidRPr="003C6490">
        <w:rPr>
          <w:rFonts w:ascii="Calibri" w:eastAsia="Calibri" w:hAnsi="Calibri" w:cs="Calibri"/>
          <w:color w:val="000000" w:themeColor="text1"/>
          <w:lang w:val="fr-FR"/>
        </w:rPr>
        <w:t>”</w:t>
      </w:r>
      <w:r w:rsidR="6ADD129A" w:rsidRPr="003C6490">
        <w:rPr>
          <w:color w:val="000000" w:themeColor="text1"/>
          <w:lang w:val="fr-FR"/>
        </w:rPr>
        <w:t xml:space="preserve"> </w:t>
      </w:r>
      <w:r w:rsidR="00EE2E99">
        <w:rPr>
          <w:color w:val="000000" w:themeColor="text1"/>
          <w:lang w:val="fr-FR"/>
        </w:rPr>
        <w:t xml:space="preserve">( 8,9 mm) </w:t>
      </w:r>
      <w:r w:rsidR="6ADD129A" w:rsidRPr="003C6490">
        <w:rPr>
          <w:color w:val="000000" w:themeColor="text1"/>
          <w:lang w:val="fr-FR"/>
        </w:rPr>
        <w:t xml:space="preserve">(séries </w:t>
      </w:r>
      <w:hyperlink r:id="rId12">
        <w:r w:rsidR="6ADD129A" w:rsidRPr="003C6490">
          <w:rPr>
            <w:rStyle w:val="Hyperlink"/>
            <w:lang w:val="fr-FR"/>
          </w:rPr>
          <w:t>GC47</w:t>
        </w:r>
      </w:hyperlink>
      <w:r w:rsidR="6ADD129A" w:rsidRPr="003C6490">
        <w:rPr>
          <w:color w:val="000000" w:themeColor="text1"/>
          <w:lang w:val="fr-FR"/>
        </w:rPr>
        <w:t xml:space="preserve"> ou </w:t>
      </w:r>
      <w:hyperlink r:id="rId13">
        <w:r w:rsidR="6ADD129A" w:rsidRPr="003C6490">
          <w:rPr>
            <w:rStyle w:val="Hyperlink"/>
            <w:lang w:val="fr-FR"/>
          </w:rPr>
          <w:t>GC86</w:t>
        </w:r>
      </w:hyperlink>
      <w:r w:rsidR="6ADD129A" w:rsidRPr="003C6490">
        <w:rPr>
          <w:color w:val="000000" w:themeColor="text1"/>
          <w:lang w:val="fr-FR"/>
        </w:rPr>
        <w:t>).</w:t>
      </w:r>
    </w:p>
    <w:p w14:paraId="752726B2" w14:textId="0D4F13FF" w:rsidR="002601AA" w:rsidRPr="003C6490" w:rsidRDefault="002601AA" w:rsidP="2D9E47D5">
      <w:pPr>
        <w:rPr>
          <w:color w:val="000000" w:themeColor="text1"/>
          <w:lang w:val="fr-FR"/>
        </w:rPr>
      </w:pPr>
    </w:p>
    <w:p w14:paraId="6C7D38B8" w14:textId="4266E47F" w:rsidR="002601AA" w:rsidRPr="003C6490" w:rsidRDefault="592DDA76" w:rsidP="2D9E47D5">
      <w:pPr>
        <w:spacing w:line="259" w:lineRule="auto"/>
        <w:rPr>
          <w:color w:val="000000" w:themeColor="text1"/>
          <w:lang w:val="fr-FR"/>
        </w:rPr>
      </w:pPr>
      <w:r w:rsidRPr="003C6490">
        <w:rPr>
          <w:color w:val="000000" w:themeColor="text1"/>
          <w:lang w:val="fr-FR"/>
        </w:rPr>
        <w:t>Lors de l</w:t>
      </w:r>
      <w:r w:rsidR="00E14266" w:rsidRPr="003C6490">
        <w:rPr>
          <w:color w:val="000000" w:themeColor="text1"/>
          <w:lang w:val="fr-FR"/>
        </w:rPr>
        <w:t>’inter</w:t>
      </w:r>
      <w:r w:rsidRPr="003C6490">
        <w:rPr>
          <w:color w:val="000000" w:themeColor="text1"/>
          <w:lang w:val="fr-FR"/>
        </w:rPr>
        <w:t>connexion de deux circuits imprimés, l'interface SMPM permet non seulement un accouplement rapide et facile, mais</w:t>
      </w:r>
      <w:r w:rsidR="005A2C98">
        <w:rPr>
          <w:color w:val="000000" w:themeColor="text1"/>
          <w:lang w:val="fr-FR"/>
        </w:rPr>
        <w:t xml:space="preserve"> offre </w:t>
      </w:r>
      <w:r w:rsidRPr="003C6490">
        <w:rPr>
          <w:color w:val="000000" w:themeColor="text1"/>
          <w:lang w:val="fr-FR"/>
        </w:rPr>
        <w:t xml:space="preserve">aussi: </w:t>
      </w:r>
    </w:p>
    <w:p w14:paraId="03D9E2E1" w14:textId="401A9684" w:rsidR="1C6D7C76" w:rsidRPr="003C6490" w:rsidRDefault="005A2C98" w:rsidP="69C6AE9E">
      <w:pPr>
        <w:pStyle w:val="ListParagraph"/>
        <w:numPr>
          <w:ilvl w:val="0"/>
          <w:numId w:val="1"/>
        </w:numPr>
        <w:spacing w:line="259" w:lineRule="auto"/>
        <w:rPr>
          <w:color w:val="000000" w:themeColor="text1"/>
          <w:lang w:val="fr-FR"/>
        </w:rPr>
      </w:pPr>
      <w:r>
        <w:rPr>
          <w:color w:val="000000" w:themeColor="text1"/>
          <w:lang w:val="fr-FR"/>
        </w:rPr>
        <w:t>L</w:t>
      </w:r>
      <w:r w:rsidR="1C6D7C76" w:rsidRPr="003C6490">
        <w:rPr>
          <w:color w:val="000000" w:themeColor="text1"/>
          <w:lang w:val="fr-FR"/>
        </w:rPr>
        <w:t>'accouplement à l'aveugle lorsque les contraintes d'espace sont un problème.</w:t>
      </w:r>
    </w:p>
    <w:p w14:paraId="6A0CFCEB" w14:textId="1742757D" w:rsidR="002601AA" w:rsidRPr="003C6490" w:rsidRDefault="005A2C98" w:rsidP="2D9E47D5">
      <w:pPr>
        <w:pStyle w:val="ListParagraph"/>
        <w:numPr>
          <w:ilvl w:val="0"/>
          <w:numId w:val="1"/>
        </w:numPr>
        <w:spacing w:line="259" w:lineRule="auto"/>
        <w:rPr>
          <w:color w:val="000000" w:themeColor="text1"/>
          <w:lang w:val="fr-FR"/>
        </w:rPr>
      </w:pPr>
      <w:r>
        <w:rPr>
          <w:color w:val="000000" w:themeColor="text1"/>
          <w:lang w:val="fr-FR"/>
        </w:rPr>
        <w:t xml:space="preserve">La </w:t>
      </w:r>
      <w:r w:rsidR="4F2E1414" w:rsidRPr="003C6490">
        <w:rPr>
          <w:color w:val="000000" w:themeColor="text1"/>
          <w:lang w:val="fr-FR"/>
        </w:rPr>
        <w:t>compens</w:t>
      </w:r>
      <w:r>
        <w:rPr>
          <w:color w:val="000000" w:themeColor="text1"/>
          <w:lang w:val="fr-FR"/>
        </w:rPr>
        <w:t>ation</w:t>
      </w:r>
      <w:r w:rsidR="4F2E1414" w:rsidRPr="003C6490">
        <w:rPr>
          <w:color w:val="000000" w:themeColor="text1"/>
          <w:lang w:val="fr-FR"/>
        </w:rPr>
        <w:t xml:space="preserve"> </w:t>
      </w:r>
      <w:r>
        <w:rPr>
          <w:color w:val="000000" w:themeColor="text1"/>
          <w:lang w:val="fr-FR"/>
        </w:rPr>
        <w:t>du</w:t>
      </w:r>
      <w:r w:rsidR="4F2E1414" w:rsidRPr="003C6490">
        <w:rPr>
          <w:color w:val="000000" w:themeColor="text1"/>
          <w:lang w:val="fr-FR"/>
        </w:rPr>
        <w:t xml:space="preserve"> désalignement lorsqu'il est associé à un adaptateur </w:t>
      </w:r>
      <w:r w:rsidR="00E14266" w:rsidRPr="003C6490">
        <w:rPr>
          <w:color w:val="000000" w:themeColor="text1"/>
          <w:lang w:val="fr-FR"/>
        </w:rPr>
        <w:t>à</w:t>
      </w:r>
      <w:r w:rsidR="4F2E1414" w:rsidRPr="003C6490">
        <w:rPr>
          <w:color w:val="000000" w:themeColor="text1"/>
          <w:lang w:val="fr-FR"/>
        </w:rPr>
        <w:t xml:space="preserve"> balle (</w:t>
      </w:r>
      <w:hyperlink r:id="rId14">
        <w:r w:rsidR="2B9D0AA1" w:rsidRPr="003C6490">
          <w:rPr>
            <w:rStyle w:val="Hyperlink"/>
            <w:lang w:val="fr-FR"/>
          </w:rPr>
          <w:t>série PRFIA</w:t>
        </w:r>
      </w:hyperlink>
      <w:r w:rsidR="2B9D0AA1" w:rsidRPr="003C6490">
        <w:rPr>
          <w:color w:val="000000" w:themeColor="text1"/>
          <w:lang w:val="fr-FR"/>
        </w:rPr>
        <w:t>).</w:t>
      </w:r>
    </w:p>
    <w:p w14:paraId="4246B242" w14:textId="671B149E" w:rsidR="002601AA" w:rsidRPr="003C6490" w:rsidRDefault="005A2C98" w:rsidP="2D9E47D5">
      <w:pPr>
        <w:pStyle w:val="ListParagraph"/>
        <w:numPr>
          <w:ilvl w:val="0"/>
          <w:numId w:val="1"/>
        </w:numPr>
        <w:spacing w:line="259" w:lineRule="auto"/>
        <w:rPr>
          <w:color w:val="000000" w:themeColor="text1"/>
          <w:lang w:val="fr-FR"/>
        </w:rPr>
      </w:pPr>
      <w:r>
        <w:rPr>
          <w:color w:val="000000" w:themeColor="text1"/>
          <w:lang w:val="fr-FR"/>
        </w:rPr>
        <w:t>L’é</w:t>
      </w:r>
      <w:r w:rsidR="1C8F1B47" w:rsidRPr="003C6490">
        <w:rPr>
          <w:color w:val="000000" w:themeColor="text1"/>
          <w:lang w:val="fr-FR"/>
        </w:rPr>
        <w:t>limin</w:t>
      </w:r>
      <w:r>
        <w:rPr>
          <w:color w:val="000000" w:themeColor="text1"/>
          <w:lang w:val="fr-FR"/>
        </w:rPr>
        <w:t>ation de</w:t>
      </w:r>
      <w:r w:rsidR="1C8F1B47" w:rsidRPr="003C6490">
        <w:rPr>
          <w:color w:val="000000" w:themeColor="text1"/>
          <w:lang w:val="fr-FR"/>
        </w:rPr>
        <w:t xml:space="preserve"> l'espace</w:t>
      </w:r>
      <w:r w:rsidR="007E2F0F" w:rsidRPr="003C6490">
        <w:rPr>
          <w:color w:val="000000" w:themeColor="text1"/>
          <w:lang w:val="fr-FR"/>
        </w:rPr>
        <w:t>ment</w:t>
      </w:r>
      <w:r w:rsidR="1C8F1B47" w:rsidRPr="003C6490">
        <w:rPr>
          <w:color w:val="000000" w:themeColor="text1"/>
          <w:lang w:val="fr-FR"/>
        </w:rPr>
        <w:t xml:space="preserve"> axial lorsqu'il est associé à un adaptateur à ressort, améliorant ainsi la perte de retour.</w:t>
      </w:r>
    </w:p>
    <w:p w14:paraId="2235E34B" w14:textId="2586C053" w:rsidR="65173A2D" w:rsidRPr="003C6490" w:rsidRDefault="005A2C98" w:rsidP="69C6AE9E">
      <w:pPr>
        <w:pStyle w:val="ListParagraph"/>
        <w:numPr>
          <w:ilvl w:val="0"/>
          <w:numId w:val="1"/>
        </w:numPr>
        <w:spacing w:line="259" w:lineRule="auto"/>
        <w:rPr>
          <w:color w:val="000000" w:themeColor="text1"/>
          <w:lang w:val="fr-FR"/>
        </w:rPr>
      </w:pPr>
      <w:r>
        <w:rPr>
          <w:color w:val="000000" w:themeColor="text1"/>
          <w:lang w:val="fr-FR"/>
        </w:rPr>
        <w:t>D</w:t>
      </w:r>
      <w:r w:rsidR="65173A2D" w:rsidRPr="003C6490">
        <w:rPr>
          <w:color w:val="000000" w:themeColor="text1"/>
          <w:lang w:val="fr-FR"/>
        </w:rPr>
        <w:t>es cycles d'accouplement élevés (100 crans pleins ; 500 alésages lisses).</w:t>
      </w:r>
    </w:p>
    <w:p w14:paraId="0BF535FF" w14:textId="116A2B48" w:rsidR="3E9D50D2" w:rsidRPr="003C6490" w:rsidRDefault="005A2C98" w:rsidP="69C6AE9E">
      <w:pPr>
        <w:pStyle w:val="ListParagraph"/>
        <w:numPr>
          <w:ilvl w:val="0"/>
          <w:numId w:val="1"/>
        </w:numPr>
        <w:spacing w:line="259" w:lineRule="auto"/>
        <w:rPr>
          <w:color w:val="000000" w:themeColor="text1"/>
          <w:lang w:val="fr-FR"/>
        </w:rPr>
      </w:pPr>
      <w:r>
        <w:rPr>
          <w:color w:val="000000" w:themeColor="text1"/>
          <w:lang w:val="fr-FR"/>
        </w:rPr>
        <w:t>Une adaptation</w:t>
      </w:r>
      <w:r w:rsidR="3E9D50D2" w:rsidRPr="003C6490">
        <w:rPr>
          <w:color w:val="000000" w:themeColor="text1"/>
          <w:lang w:val="fr-FR"/>
        </w:rPr>
        <w:t xml:space="preserve"> </w:t>
      </w:r>
      <w:r w:rsidR="007E2F0F" w:rsidRPr="003C6490">
        <w:rPr>
          <w:color w:val="000000" w:themeColor="text1"/>
          <w:lang w:val="fr-FR"/>
        </w:rPr>
        <w:t>à diverses</w:t>
      </w:r>
      <w:r w:rsidR="3E9D50D2" w:rsidRPr="003C6490">
        <w:rPr>
          <w:color w:val="000000" w:themeColor="text1"/>
          <w:lang w:val="fr-FR"/>
        </w:rPr>
        <w:t xml:space="preserve"> exigences en matière de force de rétention.</w:t>
      </w:r>
    </w:p>
    <w:p w14:paraId="1FBCAD1E" w14:textId="64A68965" w:rsidR="00CE6AF6" w:rsidRPr="003C6490" w:rsidRDefault="00CE6AF6" w:rsidP="688249BA">
      <w:pPr>
        <w:pStyle w:val="paragraph"/>
        <w:spacing w:before="0" w:beforeAutospacing="0" w:after="0" w:afterAutospacing="0"/>
        <w:textAlignment w:val="baseline"/>
        <w:rPr>
          <w:rFonts w:asciiTheme="minorHAnsi" w:eastAsiaTheme="minorEastAsia" w:hAnsiTheme="minorHAnsi" w:cstheme="minorBidi"/>
          <w:lang w:val="fr-FR"/>
        </w:rPr>
      </w:pPr>
      <w:r w:rsidRPr="003C6490">
        <w:rPr>
          <w:rStyle w:val="eop"/>
          <w:rFonts w:asciiTheme="minorHAnsi" w:eastAsiaTheme="minorEastAsia" w:hAnsiTheme="minorHAnsi" w:cstheme="minorBidi"/>
          <w:lang w:val="fr-FR"/>
        </w:rPr>
        <w:t> </w:t>
      </w:r>
    </w:p>
    <w:p w14:paraId="28609CFB" w14:textId="43DEE36B" w:rsidR="2D9E47D5" w:rsidRPr="003C6490" w:rsidRDefault="2D9E47D5" w:rsidP="2D9E47D5">
      <w:pPr>
        <w:pStyle w:val="paragraph"/>
        <w:spacing w:before="0" w:beforeAutospacing="0" w:after="0" w:afterAutospacing="0"/>
        <w:rPr>
          <w:rStyle w:val="eop"/>
          <w:rFonts w:asciiTheme="minorHAnsi" w:eastAsiaTheme="minorEastAsia" w:hAnsiTheme="minorHAnsi" w:cstheme="minorBidi"/>
          <w:lang w:val="fr-FR"/>
        </w:rPr>
      </w:pPr>
    </w:p>
    <w:p w14:paraId="56DA2E1E" w14:textId="3600E104" w:rsidR="12FC119A" w:rsidRPr="003C6490" w:rsidRDefault="12FC119A" w:rsidP="69C6AE9E">
      <w:pPr>
        <w:pStyle w:val="paragraph"/>
        <w:spacing w:before="0" w:beforeAutospacing="0" w:after="0" w:afterAutospacing="0"/>
        <w:rPr>
          <w:rFonts w:asciiTheme="minorHAnsi" w:eastAsiaTheme="minorEastAsia" w:hAnsiTheme="minorHAnsi" w:cstheme="minorBidi"/>
          <w:color w:val="000000" w:themeColor="text1"/>
          <w:lang w:val="fr-FR"/>
        </w:rPr>
      </w:pPr>
      <w:r w:rsidRPr="003C6490">
        <w:rPr>
          <w:rFonts w:asciiTheme="minorHAnsi" w:eastAsiaTheme="minorEastAsia" w:hAnsiTheme="minorHAnsi" w:cstheme="minorBidi"/>
          <w:color w:val="000000" w:themeColor="text1"/>
          <w:lang w:val="fr-FR"/>
        </w:rPr>
        <w:t xml:space="preserve">Les </w:t>
      </w:r>
      <w:hyperlink r:id="rId15">
        <w:r w:rsidR="125D7E0B" w:rsidRPr="003C6490">
          <w:rPr>
            <w:rStyle w:val="Hyperlink"/>
            <w:rFonts w:asciiTheme="minorHAnsi" w:eastAsiaTheme="minorEastAsia" w:hAnsiTheme="minorHAnsi" w:cstheme="minorBidi"/>
            <w:lang w:val="fr-FR"/>
          </w:rPr>
          <w:t xml:space="preserve">produits Magnum RF® standard </w:t>
        </w:r>
      </w:hyperlink>
      <w:r w:rsidR="52F04C1E" w:rsidRPr="003C6490">
        <w:rPr>
          <w:rFonts w:asciiTheme="minorHAnsi" w:eastAsiaTheme="minorEastAsia" w:hAnsiTheme="minorHAnsi" w:cstheme="minorBidi"/>
          <w:color w:val="000000" w:themeColor="text1"/>
          <w:lang w:val="fr-FR"/>
        </w:rPr>
        <w:t xml:space="preserve"> sont à une </w:t>
      </w:r>
      <w:r w:rsidR="007E2F0F" w:rsidRPr="003C6490">
        <w:rPr>
          <w:rFonts w:asciiTheme="minorHAnsi" w:eastAsiaTheme="minorEastAsia" w:hAnsiTheme="minorHAnsi" w:cstheme="minorBidi"/>
          <w:color w:val="000000" w:themeColor="text1"/>
          <w:lang w:val="fr-FR"/>
        </w:rPr>
        <w:t xml:space="preserve">seule </w:t>
      </w:r>
      <w:r w:rsidR="52F04C1E" w:rsidRPr="003C6490">
        <w:rPr>
          <w:rFonts w:asciiTheme="minorHAnsi" w:eastAsiaTheme="minorEastAsia" w:hAnsiTheme="minorHAnsi" w:cstheme="minorBidi"/>
          <w:color w:val="000000" w:themeColor="text1"/>
          <w:lang w:val="fr-FR"/>
        </w:rPr>
        <w:t>rangée avec un pas de canal de 3,56 mm (</w:t>
      </w:r>
      <w:r w:rsidR="007E2F0F" w:rsidRPr="003C6490">
        <w:rPr>
          <w:rFonts w:asciiTheme="minorHAnsi" w:eastAsiaTheme="minorEastAsia" w:hAnsiTheme="minorHAnsi" w:cstheme="minorBidi"/>
          <w:color w:val="000000" w:themeColor="text1"/>
          <w:lang w:val="fr-FR"/>
        </w:rPr>
        <w:t>0,</w:t>
      </w:r>
      <w:r w:rsidR="52F04C1E" w:rsidRPr="003C6490">
        <w:rPr>
          <w:rFonts w:asciiTheme="minorHAnsi" w:eastAsiaTheme="minorEastAsia" w:hAnsiTheme="minorHAnsi" w:cstheme="minorBidi"/>
          <w:color w:val="000000" w:themeColor="text1"/>
          <w:lang w:val="fr-FR"/>
        </w:rPr>
        <w:t>140"). Connue pour son interface de type SMPM, cette large famille de produits fonctionne d</w:t>
      </w:r>
      <w:r w:rsidR="007E2F0F" w:rsidRPr="003C6490">
        <w:rPr>
          <w:rFonts w:asciiTheme="minorHAnsi" w:eastAsiaTheme="minorEastAsia" w:hAnsiTheme="minorHAnsi" w:cstheme="minorBidi"/>
          <w:color w:val="000000" w:themeColor="text1"/>
          <w:lang w:val="fr-FR"/>
        </w:rPr>
        <w:t>e CC</w:t>
      </w:r>
      <w:r w:rsidR="52F04C1E" w:rsidRPr="003C6490">
        <w:rPr>
          <w:rFonts w:asciiTheme="minorHAnsi" w:eastAsiaTheme="minorEastAsia" w:hAnsiTheme="minorHAnsi" w:cstheme="minorBidi"/>
          <w:color w:val="000000" w:themeColor="text1"/>
          <w:lang w:val="fr-FR"/>
        </w:rPr>
        <w:t xml:space="preserve"> à 65 GHz. </w:t>
      </w:r>
      <w:proofErr w:type="spellStart"/>
      <w:r w:rsidR="52F04C1E" w:rsidRPr="003C6490">
        <w:rPr>
          <w:rFonts w:asciiTheme="minorHAnsi" w:eastAsiaTheme="minorEastAsia" w:hAnsiTheme="minorHAnsi" w:cstheme="minorBidi"/>
          <w:color w:val="000000" w:themeColor="text1"/>
          <w:lang w:val="fr-FR"/>
        </w:rPr>
        <w:t>Contactez-RFgroup</w:t>
      </w:r>
      <w:proofErr w:type="spellEnd"/>
      <w:r w:rsidR="52F04C1E" w:rsidRPr="003C6490">
        <w:rPr>
          <w:rFonts w:asciiTheme="minorHAnsi" w:eastAsiaTheme="minorEastAsia" w:hAnsiTheme="minorHAnsi" w:cstheme="minorBidi"/>
          <w:color w:val="000000" w:themeColor="text1"/>
          <w:lang w:val="fr-FR"/>
        </w:rPr>
        <w:t>@samtec.com</w:t>
      </w:r>
      <w:hyperlink r:id="rId16"/>
      <w:r w:rsidR="27A10AB4" w:rsidRPr="003C6490">
        <w:rPr>
          <w:rFonts w:asciiTheme="minorHAnsi" w:eastAsiaTheme="minorEastAsia" w:hAnsiTheme="minorHAnsi" w:cstheme="minorBidi"/>
          <w:color w:val="000000" w:themeColor="text1"/>
          <w:lang w:val="fr-FR"/>
        </w:rPr>
        <w:t xml:space="preserve">. </w:t>
      </w:r>
    </w:p>
    <w:p w14:paraId="0D7D64E7" w14:textId="644AF25C" w:rsidR="69C6AE9E" w:rsidRPr="003C6490" w:rsidRDefault="69C6AE9E" w:rsidP="69C6AE9E">
      <w:pPr>
        <w:pStyle w:val="paragraph"/>
        <w:spacing w:before="0" w:beforeAutospacing="0" w:after="0" w:afterAutospacing="0"/>
        <w:rPr>
          <w:rFonts w:asciiTheme="minorHAnsi" w:eastAsiaTheme="minorEastAsia" w:hAnsiTheme="minorHAnsi" w:cstheme="minorBidi"/>
          <w:color w:val="000000" w:themeColor="text1"/>
          <w:lang w:val="fr-FR"/>
        </w:rPr>
      </w:pPr>
    </w:p>
    <w:p w14:paraId="47D9D117" w14:textId="7FF5A2B4" w:rsidR="00CE6AF6" w:rsidRPr="003C6490" w:rsidRDefault="00CE6AF6" w:rsidP="2D9E47D5">
      <w:pPr>
        <w:pStyle w:val="paragraph"/>
        <w:spacing w:before="0" w:beforeAutospacing="0" w:after="0" w:afterAutospacing="0"/>
        <w:textAlignment w:val="baseline"/>
        <w:rPr>
          <w:rFonts w:ascii="Segoe UI" w:hAnsi="Segoe UI" w:cs="Segoe UI"/>
          <w:sz w:val="18"/>
          <w:szCs w:val="18"/>
          <w:lang w:val="fr-FR"/>
        </w:rPr>
      </w:pPr>
      <w:r w:rsidRPr="003C6490">
        <w:rPr>
          <w:rStyle w:val="normaltextrun"/>
          <w:rFonts w:ascii="Calibri" w:hAnsi="Calibri" w:cs="Calibri"/>
          <w:color w:val="000000" w:themeColor="text1"/>
          <w:lang w:val="fr-FR"/>
        </w:rPr>
        <w:t xml:space="preserve">Samtec propose une gamme complète de solutions prêtes à l'emploi adaptées aux applications micro-ondes et à ondes millimétriques de 18 GHz à 110 GHz. Les produits </w:t>
      </w:r>
      <w:r w:rsidR="007E2F0F" w:rsidRPr="003C6490">
        <w:rPr>
          <w:rFonts w:ascii="Calibri" w:hAnsi="Calibri" w:cs="Calibri"/>
          <w:color w:val="000000" w:themeColor="text1"/>
          <w:lang w:val="fr-FR"/>
        </w:rPr>
        <w:t xml:space="preserve">de précision </w:t>
      </w:r>
      <w:r w:rsidRPr="003C6490">
        <w:rPr>
          <w:rStyle w:val="normaltextrun"/>
          <w:rFonts w:ascii="Calibri" w:hAnsi="Calibri" w:cs="Calibri"/>
          <w:color w:val="000000" w:themeColor="text1"/>
          <w:lang w:val="fr-FR"/>
        </w:rPr>
        <w:t>RF Samtec prennent en charge les avancées technologiques de nouvelle génération dans les domaines de la communication sans fil, de l'automobile, d</w:t>
      </w:r>
      <w:r w:rsidR="007E2F0F" w:rsidRPr="003C6490">
        <w:rPr>
          <w:rStyle w:val="normaltextrun"/>
          <w:rFonts w:ascii="Calibri" w:hAnsi="Calibri" w:cs="Calibri"/>
          <w:color w:val="000000" w:themeColor="text1"/>
          <w:lang w:val="fr-FR"/>
        </w:rPr>
        <w:t>es</w:t>
      </w:r>
      <w:r w:rsidRPr="003C6490">
        <w:rPr>
          <w:rStyle w:val="normaltextrun"/>
          <w:rFonts w:ascii="Calibri" w:hAnsi="Calibri" w:cs="Calibri"/>
          <w:color w:val="000000" w:themeColor="text1"/>
          <w:lang w:val="fr-FR"/>
        </w:rPr>
        <w:t xml:space="preserve"> radar</w:t>
      </w:r>
      <w:r w:rsidR="007E2F0F" w:rsidRPr="003C6490">
        <w:rPr>
          <w:rStyle w:val="normaltextrun"/>
          <w:rFonts w:ascii="Calibri" w:hAnsi="Calibri" w:cs="Calibri"/>
          <w:color w:val="000000" w:themeColor="text1"/>
          <w:lang w:val="fr-FR"/>
        </w:rPr>
        <w:t>s</w:t>
      </w:r>
      <w:r w:rsidRPr="003C6490">
        <w:rPr>
          <w:rStyle w:val="normaltextrun"/>
          <w:rFonts w:ascii="Calibri" w:hAnsi="Calibri" w:cs="Calibri"/>
          <w:color w:val="000000" w:themeColor="text1"/>
          <w:lang w:val="fr-FR"/>
        </w:rPr>
        <w:t xml:space="preserve">, </w:t>
      </w:r>
      <w:r w:rsidRPr="003C6490">
        <w:rPr>
          <w:rStyle w:val="normaltextrun"/>
          <w:rFonts w:ascii="Calibri" w:hAnsi="Calibri" w:cs="Calibri"/>
          <w:color w:val="000000" w:themeColor="text1"/>
          <w:lang w:val="fr-FR"/>
        </w:rPr>
        <w:lastRenderedPageBreak/>
        <w:t>d</w:t>
      </w:r>
      <w:r w:rsidR="007E2F0F" w:rsidRPr="003C6490">
        <w:rPr>
          <w:rStyle w:val="normaltextrun"/>
          <w:rFonts w:ascii="Calibri" w:hAnsi="Calibri" w:cs="Calibri"/>
          <w:color w:val="000000" w:themeColor="text1"/>
          <w:lang w:val="fr-FR"/>
        </w:rPr>
        <w:t>es</w:t>
      </w:r>
      <w:r w:rsidRPr="003C6490">
        <w:rPr>
          <w:rStyle w:val="normaltextrun"/>
          <w:rFonts w:ascii="Calibri" w:hAnsi="Calibri" w:cs="Calibri"/>
          <w:color w:val="000000" w:themeColor="text1"/>
          <w:lang w:val="fr-FR"/>
        </w:rPr>
        <w:t xml:space="preserve"> SATCOM, de l'aérospatiale, de la défense</w:t>
      </w:r>
      <w:r w:rsidR="007E2F0F" w:rsidRPr="003C6490">
        <w:rPr>
          <w:rStyle w:val="normaltextrun"/>
          <w:rFonts w:ascii="Calibri" w:hAnsi="Calibri" w:cs="Calibri"/>
          <w:color w:val="000000" w:themeColor="text1"/>
          <w:lang w:val="fr-FR"/>
        </w:rPr>
        <w:t xml:space="preserve"> ainsi que</w:t>
      </w:r>
      <w:r w:rsidRPr="003C6490">
        <w:rPr>
          <w:rStyle w:val="normaltextrun"/>
          <w:rFonts w:ascii="Calibri" w:hAnsi="Calibri" w:cs="Calibri"/>
          <w:color w:val="000000" w:themeColor="text1"/>
          <w:lang w:val="fr-FR"/>
        </w:rPr>
        <w:t xml:space="preserve"> du test et de la mesure. La personnalisation des produits, qu'il s'agisse de modifications rapides ou de </w:t>
      </w:r>
      <w:r w:rsidR="007E2F0F" w:rsidRPr="003C6490">
        <w:rPr>
          <w:rStyle w:val="normaltextrun"/>
          <w:rFonts w:ascii="Calibri" w:hAnsi="Calibri" w:cs="Calibri"/>
          <w:color w:val="000000" w:themeColor="text1"/>
          <w:lang w:val="fr-FR"/>
        </w:rPr>
        <w:t>Nouvelles conceptions</w:t>
      </w:r>
      <w:r w:rsidRPr="003C6490">
        <w:rPr>
          <w:rStyle w:val="normaltextrun"/>
          <w:rFonts w:ascii="Calibri" w:hAnsi="Calibri" w:cs="Calibri"/>
          <w:color w:val="000000" w:themeColor="text1"/>
          <w:lang w:val="fr-FR"/>
        </w:rPr>
        <w:t>, est également disponible.</w:t>
      </w:r>
    </w:p>
    <w:p w14:paraId="213D5696" w14:textId="1C3464D2" w:rsidR="47A493E9" w:rsidRPr="003C6490" w:rsidRDefault="47A493E9" w:rsidP="2D9E47D5">
      <w:pPr>
        <w:pStyle w:val="paragraph"/>
        <w:spacing w:before="0" w:beforeAutospacing="0" w:after="0" w:afterAutospacing="0"/>
        <w:rPr>
          <w:rStyle w:val="eop"/>
          <w:rFonts w:ascii="Calibri" w:hAnsi="Calibri" w:cs="Calibri"/>
          <w:color w:val="000000" w:themeColor="text1"/>
          <w:lang w:val="fr-FR"/>
        </w:rPr>
      </w:pPr>
    </w:p>
    <w:p w14:paraId="059B6253" w14:textId="0CEC3A03" w:rsidR="47A493E9" w:rsidRPr="003C6490" w:rsidRDefault="00000000" w:rsidP="2D9E47D5">
      <w:pPr>
        <w:pStyle w:val="paragraph"/>
        <w:spacing w:before="0" w:beforeAutospacing="0" w:after="0" w:afterAutospacing="0"/>
        <w:rPr>
          <w:rStyle w:val="eop"/>
          <w:rFonts w:ascii="Calibri" w:hAnsi="Calibri" w:cs="Calibri"/>
          <w:color w:val="000000" w:themeColor="text1"/>
          <w:lang w:val="fr-FR"/>
        </w:rPr>
      </w:pPr>
      <w:hyperlink r:id="rId17">
        <w:r w:rsidR="145533A7" w:rsidRPr="003C6490">
          <w:rPr>
            <w:rStyle w:val="Hyperlink"/>
            <w:rFonts w:ascii="Calibri" w:hAnsi="Calibri" w:cs="Calibri"/>
            <w:lang w:val="fr-FR"/>
          </w:rPr>
          <w:t>Téléchargez</w:t>
        </w:r>
      </w:hyperlink>
      <w:r w:rsidR="045F786E" w:rsidRPr="003C6490">
        <w:rPr>
          <w:rStyle w:val="eop"/>
          <w:rFonts w:ascii="Calibri" w:hAnsi="Calibri" w:cs="Calibri"/>
          <w:color w:val="000000" w:themeColor="text1"/>
          <w:lang w:val="fr-FR"/>
        </w:rPr>
        <w:t xml:space="preserve"> le nouveau </w:t>
      </w:r>
      <w:hyperlink r:id="rId18">
        <w:r w:rsidR="045F786E" w:rsidRPr="003C6490">
          <w:rPr>
            <w:rStyle w:val="Hyperlink"/>
            <w:rFonts w:ascii="Calibri" w:hAnsi="Calibri" w:cs="Calibri"/>
            <w:lang w:val="fr-FR"/>
          </w:rPr>
          <w:t>guide de conception RF de précision</w:t>
        </w:r>
      </w:hyperlink>
      <w:r w:rsidR="0C0BD663" w:rsidRPr="003C6490">
        <w:rPr>
          <w:rStyle w:val="eop"/>
          <w:rFonts w:ascii="Calibri" w:hAnsi="Calibri" w:cs="Calibri"/>
          <w:color w:val="000000" w:themeColor="text1"/>
          <w:lang w:val="fr-FR"/>
        </w:rPr>
        <w:t xml:space="preserve"> de Samtec  pour un aperçu de nos derniers produits et technologies. </w:t>
      </w:r>
    </w:p>
    <w:p w14:paraId="560E255A" w14:textId="6F773189" w:rsidR="2D9E47D5" w:rsidRPr="006A7506" w:rsidRDefault="2D9E47D5" w:rsidP="2D9E47D5">
      <w:pPr>
        <w:pStyle w:val="paragraph"/>
        <w:spacing w:before="0" w:beforeAutospacing="0" w:after="0" w:afterAutospacing="0"/>
        <w:rPr>
          <w:rStyle w:val="eop"/>
          <w:rFonts w:ascii="Calibri" w:hAnsi="Calibri" w:cs="Calibri"/>
          <w:color w:val="000000" w:themeColor="text1"/>
          <w:lang w:val="fr-BE"/>
        </w:rPr>
      </w:pPr>
    </w:p>
    <w:p w14:paraId="009315CB" w14:textId="77777777" w:rsidR="00C01562" w:rsidRDefault="00C01562" w:rsidP="00C01562">
      <w:pPr>
        <w:rPr>
          <w:sz w:val="22"/>
          <w:szCs w:val="22"/>
        </w:rPr>
      </w:pPr>
      <w:r>
        <w:rPr>
          <w:sz w:val="22"/>
          <w:szCs w:val="22"/>
        </w:rPr>
        <w:t>-----------------------------</w:t>
      </w:r>
    </w:p>
    <w:p w14:paraId="4FEBEF94" w14:textId="77777777" w:rsidR="006A7506" w:rsidRPr="00C01562" w:rsidRDefault="006A7506" w:rsidP="006A7506">
      <w:pPr>
        <w:pStyle w:val="NormalWeb"/>
        <w:spacing w:before="240" w:beforeAutospacing="0" w:after="240" w:afterAutospacing="0"/>
        <w:rPr>
          <w:rFonts w:asciiTheme="minorHAnsi" w:hAnsiTheme="minorHAnsi" w:cstheme="minorHAnsi"/>
          <w:sz w:val="22"/>
          <w:szCs w:val="22"/>
          <w:lang w:val="fr-BE"/>
        </w:rPr>
      </w:pPr>
      <w:r w:rsidRPr="00C01562">
        <w:rPr>
          <w:rStyle w:val="Strong"/>
          <w:rFonts w:asciiTheme="minorHAnsi" w:hAnsiTheme="minorHAnsi" w:cstheme="minorHAnsi"/>
          <w:sz w:val="22"/>
          <w:szCs w:val="22"/>
          <w:lang w:val="fr-BE"/>
        </w:rPr>
        <w:t>À propos de Samtec, Inc.</w:t>
      </w:r>
    </w:p>
    <w:p w14:paraId="2952D151" w14:textId="77777777" w:rsidR="006A7506" w:rsidRPr="00C01562" w:rsidRDefault="006A7506" w:rsidP="006A7506">
      <w:pPr>
        <w:outlineLvl w:val="0"/>
        <w:rPr>
          <w:rFonts w:cstheme="minorHAnsi"/>
          <w:bCs/>
          <w:sz w:val="22"/>
          <w:szCs w:val="22"/>
          <w:lang w:val="fr-FR"/>
        </w:rPr>
      </w:pPr>
      <w:r w:rsidRPr="00C01562">
        <w:rPr>
          <w:rFonts w:cstheme="minorHAnsi"/>
          <w:bCs/>
          <w:sz w:val="22"/>
          <w:szCs w:val="22"/>
          <w:lang w:val="fr-FR"/>
        </w:rPr>
        <w:t xml:space="preserve">Fondé en 1976, Samtec est un fabricant mondial à capitaux privés, d'un milliard de dollars de CA, offrant une large gamme de solutions d'interconnexion électronique, notamment carte à carte haute vitesse, câbles haute vitesse, optique de carte et de panneau, RF de précision, à empilement flexible et de composants micro/robustes et de câbles. Les centres de technologies Samtec se consacrent au développement et à l'avancement de technologies, de stratégies et de produits pour optimiser à la fois les performances et le coût d'un système, depuis la puce nue jusqu'à une interface située à 100 mètres, en passant par tous les points d'interconnexion intermédiaires. Avec plus de 40 sites internationaux et des produits vendus dans plus de 125 pays différents, la présence mondiale de Samtec permet un service client inégalé. </w:t>
      </w:r>
      <w:r w:rsidRPr="00C01562">
        <w:rPr>
          <w:rFonts w:cstheme="minorHAnsi"/>
          <w:sz w:val="22"/>
          <w:szCs w:val="22"/>
          <w:shd w:val="clear" w:color="auto" w:fill="FFFFFF"/>
          <w:lang w:val="fr-FR"/>
        </w:rPr>
        <w:t xml:space="preserve">Pour de plus amples renseignements, veuillez consulter notre site Web : </w:t>
      </w:r>
      <w:hyperlink r:id="rId19" w:history="1">
        <w:r w:rsidRPr="00C01562">
          <w:rPr>
            <w:rStyle w:val="Hyperlink"/>
            <w:rFonts w:cstheme="minorHAnsi"/>
            <w:sz w:val="22"/>
            <w:szCs w:val="22"/>
            <w:shd w:val="clear" w:color="auto" w:fill="FFFFFF"/>
            <w:lang w:val="fr-FR"/>
          </w:rPr>
          <w:t>http://www.samtec.com</w:t>
        </w:r>
      </w:hyperlink>
      <w:r w:rsidRPr="00C01562">
        <w:rPr>
          <w:rFonts w:cstheme="minorHAnsi"/>
          <w:sz w:val="22"/>
          <w:szCs w:val="22"/>
          <w:shd w:val="clear" w:color="auto" w:fill="FFFFFF"/>
          <w:lang w:val="fr-FR"/>
        </w:rPr>
        <w:t>.</w:t>
      </w:r>
    </w:p>
    <w:p w14:paraId="6934E505" w14:textId="69EFBF3F" w:rsidR="006A7506" w:rsidRPr="00C01562" w:rsidRDefault="006A7506" w:rsidP="006A7506">
      <w:pPr>
        <w:pStyle w:val="NormalWeb"/>
        <w:spacing w:before="240" w:beforeAutospacing="0" w:after="240" w:afterAutospacing="0"/>
        <w:rPr>
          <w:rFonts w:asciiTheme="minorHAnsi" w:hAnsiTheme="minorHAnsi" w:cstheme="minorHAnsi"/>
          <w:sz w:val="22"/>
          <w:szCs w:val="22"/>
          <w:lang w:val="fr-BE"/>
        </w:rPr>
      </w:pPr>
      <w:r w:rsidRPr="00C01562">
        <w:rPr>
          <w:rStyle w:val="Strong"/>
          <w:rFonts w:asciiTheme="minorHAnsi" w:hAnsiTheme="minorHAnsi" w:cstheme="minorHAnsi"/>
          <w:sz w:val="22"/>
          <w:szCs w:val="22"/>
          <w:lang w:val="fr-BE"/>
        </w:rPr>
        <w:t>Samtec, Inc.</w:t>
      </w:r>
      <w:r w:rsidRPr="00C01562">
        <w:rPr>
          <w:rFonts w:asciiTheme="minorHAnsi" w:hAnsiTheme="minorHAnsi" w:cstheme="minorHAnsi"/>
          <w:b/>
          <w:bCs/>
          <w:sz w:val="22"/>
          <w:szCs w:val="22"/>
          <w:lang w:val="fr-BE"/>
        </w:rPr>
        <w:br/>
      </w:r>
      <w:r w:rsidRPr="00C01562">
        <w:rPr>
          <w:rStyle w:val="Strong"/>
          <w:rFonts w:asciiTheme="minorHAnsi" w:hAnsiTheme="minorHAnsi" w:cstheme="minorHAnsi"/>
          <w:sz w:val="22"/>
          <w:szCs w:val="22"/>
          <w:lang w:val="fr-BE"/>
        </w:rPr>
        <w:t>P.O. Box 1147</w:t>
      </w:r>
      <w:r w:rsidRPr="00C01562">
        <w:rPr>
          <w:rFonts w:asciiTheme="minorHAnsi" w:hAnsiTheme="minorHAnsi" w:cstheme="minorHAnsi"/>
          <w:b/>
          <w:bCs/>
          <w:sz w:val="22"/>
          <w:szCs w:val="22"/>
          <w:lang w:val="fr-BE"/>
        </w:rPr>
        <w:br/>
      </w:r>
      <w:r w:rsidRPr="00C01562">
        <w:rPr>
          <w:rStyle w:val="Strong"/>
          <w:rFonts w:asciiTheme="minorHAnsi" w:hAnsiTheme="minorHAnsi" w:cstheme="minorHAnsi"/>
          <w:sz w:val="22"/>
          <w:szCs w:val="22"/>
          <w:lang w:val="fr-BE"/>
        </w:rPr>
        <w:t>New Albany, IN 47151-1147 États-Unis</w:t>
      </w:r>
      <w:r w:rsidRPr="00C01562">
        <w:rPr>
          <w:rFonts w:asciiTheme="minorHAnsi" w:hAnsiTheme="minorHAnsi" w:cstheme="minorHAnsi"/>
          <w:b/>
          <w:bCs/>
          <w:sz w:val="22"/>
          <w:szCs w:val="22"/>
          <w:lang w:val="fr-BE"/>
        </w:rPr>
        <w:br/>
      </w:r>
      <w:r w:rsidRPr="00C01562">
        <w:rPr>
          <w:rStyle w:val="Strong"/>
          <w:rFonts w:asciiTheme="minorHAnsi" w:hAnsiTheme="minorHAnsi" w:cstheme="minorHAnsi"/>
          <w:sz w:val="22"/>
          <w:szCs w:val="22"/>
          <w:lang w:val="fr-BE"/>
        </w:rPr>
        <w:t>Téléphone : 1-800-SAMTEC-9 (800-726-8329)</w:t>
      </w:r>
      <w:r w:rsidRPr="00C01562">
        <w:rPr>
          <w:rFonts w:asciiTheme="minorHAnsi" w:hAnsiTheme="minorHAnsi" w:cstheme="minorHAnsi"/>
          <w:b/>
          <w:bCs/>
          <w:sz w:val="22"/>
          <w:szCs w:val="22"/>
          <w:lang w:val="fr-BE"/>
        </w:rPr>
        <w:br/>
      </w:r>
    </w:p>
    <w:p w14:paraId="43383793" w14:textId="3BD85118" w:rsidR="00677815" w:rsidRPr="006A7506" w:rsidRDefault="00677815" w:rsidP="007603C4">
      <w:pPr>
        <w:outlineLvl w:val="0"/>
        <w:rPr>
          <w:rStyle w:val="Hyperlink"/>
          <w:b/>
          <w:color w:val="auto"/>
          <w:sz w:val="22"/>
          <w:szCs w:val="22"/>
          <w:u w:val="none"/>
          <w:lang w:val="fr-BE"/>
        </w:rPr>
      </w:pPr>
    </w:p>
    <w:sectPr w:rsidR="00677815" w:rsidRPr="006A7506" w:rsidSect="00D06F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b49MVChBOynNYx" int2:id="HbEZzfu6">
      <int2:state int2:value="Rejected" int2:type="AugLoop_Text_Critique"/>
    </int2:textHash>
    <int2:textHash int2:hashCode="qbH5nKwl2YGb3Q" int2:id="2DKG4Vz5">
      <int2:state int2:value="Rejected" int2:type="AugLoop_Text_Critique"/>
    </int2:textHash>
    <int2:textHash int2:hashCode="6W2T8wHzr7XaJw" int2:id="nAjjZ6PW">
      <int2:state int2:value="Rejected" int2:type="AugLoop_Text_Critique"/>
    </int2:textHash>
    <int2:textHash int2:hashCode="X4J3FtusDhXuMC" int2:id="F80PgMLE">
      <int2:state int2:value="Rejected" int2:type="AugLoop_Text_Critique"/>
    </int2:textHash>
    <int2:textHash int2:hashCode="O/4lv0rJTP42zg" int2:id="wJtyfE6V">
      <int2:state int2:value="Rejected" int2:type="AugLoop_Text_Critique"/>
      <int2:state int2:value="Rejected" int2:type="LegacyProofing"/>
    </int2:textHash>
    <int2:textHash int2:hashCode="zWsQZ7dNteKX51" int2:id="5Pne6FY8">
      <int2:state int2:value="Rejected" int2:type="AugLoop_Text_Critique"/>
      <int2:state int2:value="Rejected" int2:type="LegacyProofing"/>
    </int2:textHash>
    <int2:textHash int2:hashCode="R/kON2GL8+oUlw" int2:id="psO8Wef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5C46"/>
    <w:multiLevelType w:val="hybridMultilevel"/>
    <w:tmpl w:val="7FB8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4573"/>
    <w:multiLevelType w:val="hybridMultilevel"/>
    <w:tmpl w:val="607CF330"/>
    <w:lvl w:ilvl="0" w:tplc="287430EE">
      <w:start w:val="1"/>
      <w:numFmt w:val="bullet"/>
      <w:lvlText w:val=""/>
      <w:lvlJc w:val="left"/>
      <w:pPr>
        <w:ind w:left="720" w:hanging="360"/>
      </w:pPr>
      <w:rPr>
        <w:rFonts w:ascii="Symbol" w:hAnsi="Symbol" w:hint="default"/>
      </w:rPr>
    </w:lvl>
    <w:lvl w:ilvl="1" w:tplc="7382A668">
      <w:start w:val="1"/>
      <w:numFmt w:val="bullet"/>
      <w:lvlText w:val="o"/>
      <w:lvlJc w:val="left"/>
      <w:pPr>
        <w:ind w:left="1440" w:hanging="360"/>
      </w:pPr>
      <w:rPr>
        <w:rFonts w:ascii="Courier New" w:hAnsi="Courier New" w:hint="default"/>
      </w:rPr>
    </w:lvl>
    <w:lvl w:ilvl="2" w:tplc="7F78871C">
      <w:start w:val="1"/>
      <w:numFmt w:val="bullet"/>
      <w:lvlText w:val=""/>
      <w:lvlJc w:val="left"/>
      <w:pPr>
        <w:ind w:left="2160" w:hanging="360"/>
      </w:pPr>
      <w:rPr>
        <w:rFonts w:ascii="Wingdings" w:hAnsi="Wingdings" w:hint="default"/>
      </w:rPr>
    </w:lvl>
    <w:lvl w:ilvl="3" w:tplc="D2221596">
      <w:start w:val="1"/>
      <w:numFmt w:val="bullet"/>
      <w:lvlText w:val=""/>
      <w:lvlJc w:val="left"/>
      <w:pPr>
        <w:ind w:left="2880" w:hanging="360"/>
      </w:pPr>
      <w:rPr>
        <w:rFonts w:ascii="Symbol" w:hAnsi="Symbol" w:hint="default"/>
      </w:rPr>
    </w:lvl>
    <w:lvl w:ilvl="4" w:tplc="6F56D9CA">
      <w:start w:val="1"/>
      <w:numFmt w:val="bullet"/>
      <w:lvlText w:val="o"/>
      <w:lvlJc w:val="left"/>
      <w:pPr>
        <w:ind w:left="3600" w:hanging="360"/>
      </w:pPr>
      <w:rPr>
        <w:rFonts w:ascii="Courier New" w:hAnsi="Courier New" w:hint="default"/>
      </w:rPr>
    </w:lvl>
    <w:lvl w:ilvl="5" w:tplc="CFF23558">
      <w:start w:val="1"/>
      <w:numFmt w:val="bullet"/>
      <w:lvlText w:val=""/>
      <w:lvlJc w:val="left"/>
      <w:pPr>
        <w:ind w:left="4320" w:hanging="360"/>
      </w:pPr>
      <w:rPr>
        <w:rFonts w:ascii="Wingdings" w:hAnsi="Wingdings" w:hint="default"/>
      </w:rPr>
    </w:lvl>
    <w:lvl w:ilvl="6" w:tplc="F830EC74">
      <w:start w:val="1"/>
      <w:numFmt w:val="bullet"/>
      <w:lvlText w:val=""/>
      <w:lvlJc w:val="left"/>
      <w:pPr>
        <w:ind w:left="5040" w:hanging="360"/>
      </w:pPr>
      <w:rPr>
        <w:rFonts w:ascii="Symbol" w:hAnsi="Symbol" w:hint="default"/>
      </w:rPr>
    </w:lvl>
    <w:lvl w:ilvl="7" w:tplc="A322BE0A">
      <w:start w:val="1"/>
      <w:numFmt w:val="bullet"/>
      <w:lvlText w:val="o"/>
      <w:lvlJc w:val="left"/>
      <w:pPr>
        <w:ind w:left="5760" w:hanging="360"/>
      </w:pPr>
      <w:rPr>
        <w:rFonts w:ascii="Courier New" w:hAnsi="Courier New" w:hint="default"/>
      </w:rPr>
    </w:lvl>
    <w:lvl w:ilvl="8" w:tplc="412CC936">
      <w:start w:val="1"/>
      <w:numFmt w:val="bullet"/>
      <w:lvlText w:val=""/>
      <w:lvlJc w:val="left"/>
      <w:pPr>
        <w:ind w:left="6480" w:hanging="360"/>
      </w:pPr>
      <w:rPr>
        <w:rFonts w:ascii="Wingdings" w:hAnsi="Wingdings" w:hint="default"/>
      </w:rPr>
    </w:lvl>
  </w:abstractNum>
  <w:abstractNum w:abstractNumId="2" w15:restartNumberingAfterBreak="0">
    <w:nsid w:val="506868D7"/>
    <w:multiLevelType w:val="hybridMultilevel"/>
    <w:tmpl w:val="A28C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42C1C"/>
    <w:multiLevelType w:val="hybridMultilevel"/>
    <w:tmpl w:val="D3A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944421">
    <w:abstractNumId w:val="1"/>
  </w:num>
  <w:num w:numId="2" w16cid:durableId="1868365940">
    <w:abstractNumId w:val="0"/>
  </w:num>
  <w:num w:numId="3" w16cid:durableId="1156918810">
    <w:abstractNumId w:val="2"/>
  </w:num>
  <w:num w:numId="4" w16cid:durableId="92900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15"/>
    <w:rsid w:val="00002A40"/>
    <w:rsid w:val="000040B6"/>
    <w:rsid w:val="0002094C"/>
    <w:rsid w:val="0002471B"/>
    <w:rsid w:val="00037240"/>
    <w:rsid w:val="000406E8"/>
    <w:rsid w:val="0006366F"/>
    <w:rsid w:val="00064D60"/>
    <w:rsid w:val="000716A4"/>
    <w:rsid w:val="00072AEF"/>
    <w:rsid w:val="000808BE"/>
    <w:rsid w:val="000841A5"/>
    <w:rsid w:val="000863E2"/>
    <w:rsid w:val="000B29C5"/>
    <w:rsid w:val="000B4820"/>
    <w:rsid w:val="000B6678"/>
    <w:rsid w:val="000B6A50"/>
    <w:rsid w:val="000C4F40"/>
    <w:rsid w:val="000D0E00"/>
    <w:rsid w:val="000D3000"/>
    <w:rsid w:val="000E0070"/>
    <w:rsid w:val="000E304E"/>
    <w:rsid w:val="000E41D8"/>
    <w:rsid w:val="00101BEB"/>
    <w:rsid w:val="00104776"/>
    <w:rsid w:val="00117A1F"/>
    <w:rsid w:val="00121362"/>
    <w:rsid w:val="00140F27"/>
    <w:rsid w:val="001445FA"/>
    <w:rsid w:val="0016537D"/>
    <w:rsid w:val="0017026C"/>
    <w:rsid w:val="00176E99"/>
    <w:rsid w:val="0018059F"/>
    <w:rsid w:val="001A06D1"/>
    <w:rsid w:val="001A1271"/>
    <w:rsid w:val="001A4637"/>
    <w:rsid w:val="001A4CC7"/>
    <w:rsid w:val="001C7CC0"/>
    <w:rsid w:val="001F2499"/>
    <w:rsid w:val="001F706D"/>
    <w:rsid w:val="001F78DE"/>
    <w:rsid w:val="00203195"/>
    <w:rsid w:val="0020595B"/>
    <w:rsid w:val="00211C4C"/>
    <w:rsid w:val="00231FCD"/>
    <w:rsid w:val="002432A5"/>
    <w:rsid w:val="00244046"/>
    <w:rsid w:val="00255390"/>
    <w:rsid w:val="00255960"/>
    <w:rsid w:val="00260006"/>
    <w:rsid w:val="002601AA"/>
    <w:rsid w:val="002622E2"/>
    <w:rsid w:val="00264929"/>
    <w:rsid w:val="00271CFE"/>
    <w:rsid w:val="0028162D"/>
    <w:rsid w:val="00296437"/>
    <w:rsid w:val="002A677A"/>
    <w:rsid w:val="002B04DE"/>
    <w:rsid w:val="002C7898"/>
    <w:rsid w:val="002D1D3C"/>
    <w:rsid w:val="002D2DC8"/>
    <w:rsid w:val="002E296F"/>
    <w:rsid w:val="002E63BA"/>
    <w:rsid w:val="00314FD2"/>
    <w:rsid w:val="00321ABE"/>
    <w:rsid w:val="003265A4"/>
    <w:rsid w:val="003342A2"/>
    <w:rsid w:val="00334305"/>
    <w:rsid w:val="00335F12"/>
    <w:rsid w:val="00340EC9"/>
    <w:rsid w:val="0034165A"/>
    <w:rsid w:val="00352288"/>
    <w:rsid w:val="003539E3"/>
    <w:rsid w:val="0035417E"/>
    <w:rsid w:val="00356E1F"/>
    <w:rsid w:val="00363E7A"/>
    <w:rsid w:val="00367C6C"/>
    <w:rsid w:val="00382701"/>
    <w:rsid w:val="00386508"/>
    <w:rsid w:val="0039481C"/>
    <w:rsid w:val="003A6672"/>
    <w:rsid w:val="003A7D91"/>
    <w:rsid w:val="003C46D4"/>
    <w:rsid w:val="003C6490"/>
    <w:rsid w:val="003E46F8"/>
    <w:rsid w:val="003E4EC8"/>
    <w:rsid w:val="003F7215"/>
    <w:rsid w:val="0042040D"/>
    <w:rsid w:val="004273C8"/>
    <w:rsid w:val="00441DEB"/>
    <w:rsid w:val="00442936"/>
    <w:rsid w:val="00442DC7"/>
    <w:rsid w:val="00463A0C"/>
    <w:rsid w:val="004649B2"/>
    <w:rsid w:val="004661F5"/>
    <w:rsid w:val="00475683"/>
    <w:rsid w:val="0049172B"/>
    <w:rsid w:val="004932E3"/>
    <w:rsid w:val="004A770C"/>
    <w:rsid w:val="004C5AEC"/>
    <w:rsid w:val="004C60A4"/>
    <w:rsid w:val="004E0600"/>
    <w:rsid w:val="005026D3"/>
    <w:rsid w:val="00505B4D"/>
    <w:rsid w:val="00514631"/>
    <w:rsid w:val="00514A55"/>
    <w:rsid w:val="005173F0"/>
    <w:rsid w:val="00537C75"/>
    <w:rsid w:val="0054072B"/>
    <w:rsid w:val="005533E7"/>
    <w:rsid w:val="00560F70"/>
    <w:rsid w:val="00563DC4"/>
    <w:rsid w:val="00570DCC"/>
    <w:rsid w:val="00575000"/>
    <w:rsid w:val="005821B1"/>
    <w:rsid w:val="0058453D"/>
    <w:rsid w:val="00595485"/>
    <w:rsid w:val="005A2C98"/>
    <w:rsid w:val="005A6262"/>
    <w:rsid w:val="005A6AE5"/>
    <w:rsid w:val="005B2D31"/>
    <w:rsid w:val="005C3AE4"/>
    <w:rsid w:val="005C3C1F"/>
    <w:rsid w:val="005D7394"/>
    <w:rsid w:val="005E6CDA"/>
    <w:rsid w:val="00601E0D"/>
    <w:rsid w:val="00613C88"/>
    <w:rsid w:val="00626711"/>
    <w:rsid w:val="0064253C"/>
    <w:rsid w:val="00645007"/>
    <w:rsid w:val="00655D03"/>
    <w:rsid w:val="0066500A"/>
    <w:rsid w:val="00665B4B"/>
    <w:rsid w:val="00677815"/>
    <w:rsid w:val="00677E2A"/>
    <w:rsid w:val="00682EF5"/>
    <w:rsid w:val="006A7506"/>
    <w:rsid w:val="006B145E"/>
    <w:rsid w:val="006B427F"/>
    <w:rsid w:val="006B52C4"/>
    <w:rsid w:val="006B77B5"/>
    <w:rsid w:val="006D63DF"/>
    <w:rsid w:val="006E0E41"/>
    <w:rsid w:val="006E5AF3"/>
    <w:rsid w:val="006F0527"/>
    <w:rsid w:val="006F1298"/>
    <w:rsid w:val="006F1C60"/>
    <w:rsid w:val="006F6139"/>
    <w:rsid w:val="007127AD"/>
    <w:rsid w:val="00716FD7"/>
    <w:rsid w:val="007206C7"/>
    <w:rsid w:val="007603C4"/>
    <w:rsid w:val="0076C428"/>
    <w:rsid w:val="00770D8E"/>
    <w:rsid w:val="00773450"/>
    <w:rsid w:val="00797AE8"/>
    <w:rsid w:val="007A0BE4"/>
    <w:rsid w:val="007A110D"/>
    <w:rsid w:val="007B51A6"/>
    <w:rsid w:val="007B6E47"/>
    <w:rsid w:val="007B6FF2"/>
    <w:rsid w:val="007C79CF"/>
    <w:rsid w:val="007E2F0F"/>
    <w:rsid w:val="007E64F5"/>
    <w:rsid w:val="007E73C1"/>
    <w:rsid w:val="007E7D9A"/>
    <w:rsid w:val="007F69E2"/>
    <w:rsid w:val="008070DA"/>
    <w:rsid w:val="00815EBC"/>
    <w:rsid w:val="00822B82"/>
    <w:rsid w:val="0082454D"/>
    <w:rsid w:val="00827799"/>
    <w:rsid w:val="008375CE"/>
    <w:rsid w:val="00842269"/>
    <w:rsid w:val="00843EB2"/>
    <w:rsid w:val="0084515C"/>
    <w:rsid w:val="0084759D"/>
    <w:rsid w:val="00864F64"/>
    <w:rsid w:val="00865792"/>
    <w:rsid w:val="0087484D"/>
    <w:rsid w:val="008810E0"/>
    <w:rsid w:val="00884FE6"/>
    <w:rsid w:val="00892566"/>
    <w:rsid w:val="008A19B5"/>
    <w:rsid w:val="008A6DDC"/>
    <w:rsid w:val="008A738E"/>
    <w:rsid w:val="008B0FEF"/>
    <w:rsid w:val="008B7708"/>
    <w:rsid w:val="008C15D1"/>
    <w:rsid w:val="008C18D5"/>
    <w:rsid w:val="008C5565"/>
    <w:rsid w:val="008C6A3A"/>
    <w:rsid w:val="008D22C4"/>
    <w:rsid w:val="008D310C"/>
    <w:rsid w:val="00903EF7"/>
    <w:rsid w:val="00905261"/>
    <w:rsid w:val="00917E4B"/>
    <w:rsid w:val="009207F9"/>
    <w:rsid w:val="00922DC4"/>
    <w:rsid w:val="0093280D"/>
    <w:rsid w:val="00934C30"/>
    <w:rsid w:val="00955108"/>
    <w:rsid w:val="009558B9"/>
    <w:rsid w:val="00967179"/>
    <w:rsid w:val="009965C4"/>
    <w:rsid w:val="009A20AB"/>
    <w:rsid w:val="009A5AF3"/>
    <w:rsid w:val="009B37A2"/>
    <w:rsid w:val="009B540C"/>
    <w:rsid w:val="009C16B7"/>
    <w:rsid w:val="009C445A"/>
    <w:rsid w:val="009C735F"/>
    <w:rsid w:val="009D0AFF"/>
    <w:rsid w:val="009D6F2E"/>
    <w:rsid w:val="009D7A0B"/>
    <w:rsid w:val="009E674F"/>
    <w:rsid w:val="009E6918"/>
    <w:rsid w:val="009F1DAD"/>
    <w:rsid w:val="009F2D1A"/>
    <w:rsid w:val="009F4B37"/>
    <w:rsid w:val="00A021EC"/>
    <w:rsid w:val="00A025D6"/>
    <w:rsid w:val="00A04AEB"/>
    <w:rsid w:val="00A072C5"/>
    <w:rsid w:val="00A10D63"/>
    <w:rsid w:val="00A134B7"/>
    <w:rsid w:val="00A157BA"/>
    <w:rsid w:val="00A26B53"/>
    <w:rsid w:val="00A309CF"/>
    <w:rsid w:val="00A340CE"/>
    <w:rsid w:val="00A4678C"/>
    <w:rsid w:val="00A54D8B"/>
    <w:rsid w:val="00A55E49"/>
    <w:rsid w:val="00A759C4"/>
    <w:rsid w:val="00A94C8A"/>
    <w:rsid w:val="00A95BDB"/>
    <w:rsid w:val="00A95E2C"/>
    <w:rsid w:val="00AB2ACD"/>
    <w:rsid w:val="00AC053D"/>
    <w:rsid w:val="00AD35E4"/>
    <w:rsid w:val="00AE6DCF"/>
    <w:rsid w:val="00AF24E3"/>
    <w:rsid w:val="00B11270"/>
    <w:rsid w:val="00B13D04"/>
    <w:rsid w:val="00B2066F"/>
    <w:rsid w:val="00B2227A"/>
    <w:rsid w:val="00B26DBB"/>
    <w:rsid w:val="00B305AA"/>
    <w:rsid w:val="00B36FB6"/>
    <w:rsid w:val="00B41D62"/>
    <w:rsid w:val="00B5388B"/>
    <w:rsid w:val="00B53D7A"/>
    <w:rsid w:val="00B611A7"/>
    <w:rsid w:val="00B644EA"/>
    <w:rsid w:val="00B671D1"/>
    <w:rsid w:val="00B74625"/>
    <w:rsid w:val="00B769FA"/>
    <w:rsid w:val="00B77B52"/>
    <w:rsid w:val="00B82093"/>
    <w:rsid w:val="00B96D14"/>
    <w:rsid w:val="00BA6404"/>
    <w:rsid w:val="00BB0FC5"/>
    <w:rsid w:val="00BB1474"/>
    <w:rsid w:val="00BB3403"/>
    <w:rsid w:val="00BB4E90"/>
    <w:rsid w:val="00BC57DF"/>
    <w:rsid w:val="00BD0FD0"/>
    <w:rsid w:val="00BD1D7C"/>
    <w:rsid w:val="00BE737F"/>
    <w:rsid w:val="00BF5B5D"/>
    <w:rsid w:val="00BF5C78"/>
    <w:rsid w:val="00C01562"/>
    <w:rsid w:val="00C0278F"/>
    <w:rsid w:val="00C036E6"/>
    <w:rsid w:val="00C117AE"/>
    <w:rsid w:val="00C11C0C"/>
    <w:rsid w:val="00C12B69"/>
    <w:rsid w:val="00C157A9"/>
    <w:rsid w:val="00C2341E"/>
    <w:rsid w:val="00C317FB"/>
    <w:rsid w:val="00C433FD"/>
    <w:rsid w:val="00C736D8"/>
    <w:rsid w:val="00C816BF"/>
    <w:rsid w:val="00C8608C"/>
    <w:rsid w:val="00C928E8"/>
    <w:rsid w:val="00CB5627"/>
    <w:rsid w:val="00CB5798"/>
    <w:rsid w:val="00CD0039"/>
    <w:rsid w:val="00CE3278"/>
    <w:rsid w:val="00CE6AF6"/>
    <w:rsid w:val="00CF0970"/>
    <w:rsid w:val="00D06F21"/>
    <w:rsid w:val="00D1174D"/>
    <w:rsid w:val="00D1562A"/>
    <w:rsid w:val="00D16A16"/>
    <w:rsid w:val="00D21563"/>
    <w:rsid w:val="00D23367"/>
    <w:rsid w:val="00D52CDC"/>
    <w:rsid w:val="00D55D15"/>
    <w:rsid w:val="00D60DE7"/>
    <w:rsid w:val="00D7204A"/>
    <w:rsid w:val="00D8076F"/>
    <w:rsid w:val="00D81AA1"/>
    <w:rsid w:val="00D83EC3"/>
    <w:rsid w:val="00D878F0"/>
    <w:rsid w:val="00D94075"/>
    <w:rsid w:val="00D96073"/>
    <w:rsid w:val="00DA102E"/>
    <w:rsid w:val="00DA4EF3"/>
    <w:rsid w:val="00DC1571"/>
    <w:rsid w:val="00DC15C0"/>
    <w:rsid w:val="00DE3DBC"/>
    <w:rsid w:val="00DF09B5"/>
    <w:rsid w:val="00DF3A61"/>
    <w:rsid w:val="00E044E5"/>
    <w:rsid w:val="00E05215"/>
    <w:rsid w:val="00E05254"/>
    <w:rsid w:val="00E0638F"/>
    <w:rsid w:val="00E139CA"/>
    <w:rsid w:val="00E14266"/>
    <w:rsid w:val="00E33DC2"/>
    <w:rsid w:val="00E4057E"/>
    <w:rsid w:val="00E451C5"/>
    <w:rsid w:val="00E67A4A"/>
    <w:rsid w:val="00E7007C"/>
    <w:rsid w:val="00E90E0A"/>
    <w:rsid w:val="00E950F9"/>
    <w:rsid w:val="00E95459"/>
    <w:rsid w:val="00EA6AC2"/>
    <w:rsid w:val="00EB4847"/>
    <w:rsid w:val="00EB4CA1"/>
    <w:rsid w:val="00EB6C14"/>
    <w:rsid w:val="00ED3FF4"/>
    <w:rsid w:val="00ED6388"/>
    <w:rsid w:val="00ED6ABC"/>
    <w:rsid w:val="00EE1773"/>
    <w:rsid w:val="00EE2E99"/>
    <w:rsid w:val="00EE3319"/>
    <w:rsid w:val="00EF1DEF"/>
    <w:rsid w:val="00EF1E9B"/>
    <w:rsid w:val="00EF2488"/>
    <w:rsid w:val="00EF77DF"/>
    <w:rsid w:val="00F115F8"/>
    <w:rsid w:val="00F125B4"/>
    <w:rsid w:val="00F13DA5"/>
    <w:rsid w:val="00F150C8"/>
    <w:rsid w:val="00F35198"/>
    <w:rsid w:val="00F460D2"/>
    <w:rsid w:val="00F50FCA"/>
    <w:rsid w:val="00F514F8"/>
    <w:rsid w:val="00F51BF7"/>
    <w:rsid w:val="00F54B62"/>
    <w:rsid w:val="00F61ECD"/>
    <w:rsid w:val="00F678D9"/>
    <w:rsid w:val="00F751F8"/>
    <w:rsid w:val="00F8095D"/>
    <w:rsid w:val="00F811F1"/>
    <w:rsid w:val="00F84466"/>
    <w:rsid w:val="00F906FE"/>
    <w:rsid w:val="00F917B9"/>
    <w:rsid w:val="00FA73BE"/>
    <w:rsid w:val="00FB5F15"/>
    <w:rsid w:val="00FC0086"/>
    <w:rsid w:val="00FC10BD"/>
    <w:rsid w:val="00FC7445"/>
    <w:rsid w:val="00FD5D72"/>
    <w:rsid w:val="00FE5080"/>
    <w:rsid w:val="00FF530C"/>
    <w:rsid w:val="01090B61"/>
    <w:rsid w:val="01686679"/>
    <w:rsid w:val="016F27B7"/>
    <w:rsid w:val="017FE813"/>
    <w:rsid w:val="01A6E2D7"/>
    <w:rsid w:val="01D01B79"/>
    <w:rsid w:val="01D9C977"/>
    <w:rsid w:val="01E22A43"/>
    <w:rsid w:val="01F2E27F"/>
    <w:rsid w:val="022B838B"/>
    <w:rsid w:val="0317FDDF"/>
    <w:rsid w:val="03782F72"/>
    <w:rsid w:val="03E237EF"/>
    <w:rsid w:val="03E78F83"/>
    <w:rsid w:val="03F6A303"/>
    <w:rsid w:val="041EED0F"/>
    <w:rsid w:val="042842C5"/>
    <w:rsid w:val="045F786E"/>
    <w:rsid w:val="046C4E84"/>
    <w:rsid w:val="04A79782"/>
    <w:rsid w:val="04BF7094"/>
    <w:rsid w:val="04DDA389"/>
    <w:rsid w:val="053FFC45"/>
    <w:rsid w:val="0542C47D"/>
    <w:rsid w:val="05936CEF"/>
    <w:rsid w:val="05E8B969"/>
    <w:rsid w:val="06284357"/>
    <w:rsid w:val="066FC52C"/>
    <w:rsid w:val="0695DF20"/>
    <w:rsid w:val="069E2632"/>
    <w:rsid w:val="06E3F18A"/>
    <w:rsid w:val="0718A468"/>
    <w:rsid w:val="0722C498"/>
    <w:rsid w:val="07A71E5C"/>
    <w:rsid w:val="07D83614"/>
    <w:rsid w:val="07F3418A"/>
    <w:rsid w:val="08E9CDEE"/>
    <w:rsid w:val="090CC9FF"/>
    <w:rsid w:val="0974EABC"/>
    <w:rsid w:val="099192C8"/>
    <w:rsid w:val="09A6C196"/>
    <w:rsid w:val="0A20B0AC"/>
    <w:rsid w:val="0A6F7FF4"/>
    <w:rsid w:val="0A9630A9"/>
    <w:rsid w:val="0A9BA59D"/>
    <w:rsid w:val="0AA296CE"/>
    <w:rsid w:val="0B15FC9E"/>
    <w:rsid w:val="0B29D868"/>
    <w:rsid w:val="0B7F8CE7"/>
    <w:rsid w:val="0BAFD04B"/>
    <w:rsid w:val="0BD91439"/>
    <w:rsid w:val="0BDC864A"/>
    <w:rsid w:val="0C00F491"/>
    <w:rsid w:val="0C03A916"/>
    <w:rsid w:val="0C0BD663"/>
    <w:rsid w:val="0C27F71E"/>
    <w:rsid w:val="0C320DB2"/>
    <w:rsid w:val="0C48B038"/>
    <w:rsid w:val="0CA40796"/>
    <w:rsid w:val="0D1EC0AE"/>
    <w:rsid w:val="0D2560A6"/>
    <w:rsid w:val="0D503836"/>
    <w:rsid w:val="0DE4D572"/>
    <w:rsid w:val="0DF792E0"/>
    <w:rsid w:val="0E089014"/>
    <w:rsid w:val="0E21B0FC"/>
    <w:rsid w:val="0E6BCFD4"/>
    <w:rsid w:val="0E815D75"/>
    <w:rsid w:val="0EA3BEC1"/>
    <w:rsid w:val="0ED7D44E"/>
    <w:rsid w:val="0F37C39C"/>
    <w:rsid w:val="0FFBE275"/>
    <w:rsid w:val="1054AE50"/>
    <w:rsid w:val="1086B663"/>
    <w:rsid w:val="10FA9915"/>
    <w:rsid w:val="10FF3754"/>
    <w:rsid w:val="1138A36E"/>
    <w:rsid w:val="113D93E6"/>
    <w:rsid w:val="11530177"/>
    <w:rsid w:val="11796C7F"/>
    <w:rsid w:val="11EC616C"/>
    <w:rsid w:val="1224BD07"/>
    <w:rsid w:val="122B1061"/>
    <w:rsid w:val="125D7E0B"/>
    <w:rsid w:val="1279D413"/>
    <w:rsid w:val="12DF3FEC"/>
    <w:rsid w:val="12FC119A"/>
    <w:rsid w:val="145533A7"/>
    <w:rsid w:val="15785D3C"/>
    <w:rsid w:val="15B6F975"/>
    <w:rsid w:val="15D0F31B"/>
    <w:rsid w:val="15D45176"/>
    <w:rsid w:val="15E17953"/>
    <w:rsid w:val="16043C00"/>
    <w:rsid w:val="16411A06"/>
    <w:rsid w:val="1660CB83"/>
    <w:rsid w:val="1680DB4B"/>
    <w:rsid w:val="169D53AC"/>
    <w:rsid w:val="16B68C5D"/>
    <w:rsid w:val="16CD1F13"/>
    <w:rsid w:val="174D4EA0"/>
    <w:rsid w:val="17681268"/>
    <w:rsid w:val="178E20D2"/>
    <w:rsid w:val="17C224BC"/>
    <w:rsid w:val="17D2BFA8"/>
    <w:rsid w:val="1818E2C8"/>
    <w:rsid w:val="185607B7"/>
    <w:rsid w:val="1884C116"/>
    <w:rsid w:val="18B0B17E"/>
    <w:rsid w:val="18FC467E"/>
    <w:rsid w:val="192FA57D"/>
    <w:rsid w:val="19483D51"/>
    <w:rsid w:val="197B9D1A"/>
    <w:rsid w:val="19EB9132"/>
    <w:rsid w:val="1A232C3A"/>
    <w:rsid w:val="1A29C91E"/>
    <w:rsid w:val="1A39A39C"/>
    <w:rsid w:val="1A5A3E04"/>
    <w:rsid w:val="1AA81953"/>
    <w:rsid w:val="1AAEE371"/>
    <w:rsid w:val="1AF0EC9A"/>
    <w:rsid w:val="1AF1347D"/>
    <w:rsid w:val="1AF30D26"/>
    <w:rsid w:val="1B7A1B55"/>
    <w:rsid w:val="1C4A415C"/>
    <w:rsid w:val="1C58DF5E"/>
    <w:rsid w:val="1C6D7C76"/>
    <w:rsid w:val="1C6EB3EA"/>
    <w:rsid w:val="1C716A1D"/>
    <w:rsid w:val="1C8F1B47"/>
    <w:rsid w:val="1CB62E3B"/>
    <w:rsid w:val="1D396E98"/>
    <w:rsid w:val="1D598D40"/>
    <w:rsid w:val="1DBB7855"/>
    <w:rsid w:val="1DBE9443"/>
    <w:rsid w:val="1DD74BE6"/>
    <w:rsid w:val="1DECB24B"/>
    <w:rsid w:val="1E525A27"/>
    <w:rsid w:val="1E79D895"/>
    <w:rsid w:val="1E7F8CA5"/>
    <w:rsid w:val="1E7F9489"/>
    <w:rsid w:val="1E89D369"/>
    <w:rsid w:val="1ED9637D"/>
    <w:rsid w:val="1EF37729"/>
    <w:rsid w:val="1F2C5600"/>
    <w:rsid w:val="1F5EAD04"/>
    <w:rsid w:val="1F6F333C"/>
    <w:rsid w:val="1FD3656C"/>
    <w:rsid w:val="1FE7F0AC"/>
    <w:rsid w:val="1FEE2A88"/>
    <w:rsid w:val="201FFEA5"/>
    <w:rsid w:val="20609920"/>
    <w:rsid w:val="20678C5F"/>
    <w:rsid w:val="20B1080B"/>
    <w:rsid w:val="20D3A8A0"/>
    <w:rsid w:val="20DB0889"/>
    <w:rsid w:val="20FD9C3B"/>
    <w:rsid w:val="218D124B"/>
    <w:rsid w:val="21F278B8"/>
    <w:rsid w:val="21FFCCEB"/>
    <w:rsid w:val="2203F59E"/>
    <w:rsid w:val="22093CFE"/>
    <w:rsid w:val="22C8134F"/>
    <w:rsid w:val="22F2451D"/>
    <w:rsid w:val="2313F90B"/>
    <w:rsid w:val="2334A370"/>
    <w:rsid w:val="2353921A"/>
    <w:rsid w:val="23A1228D"/>
    <w:rsid w:val="23E01133"/>
    <w:rsid w:val="24349429"/>
    <w:rsid w:val="245CEDF5"/>
    <w:rsid w:val="245F77DF"/>
    <w:rsid w:val="2471271E"/>
    <w:rsid w:val="24866C5E"/>
    <w:rsid w:val="248AB8DE"/>
    <w:rsid w:val="249D01A0"/>
    <w:rsid w:val="24AC80B2"/>
    <w:rsid w:val="24BCAE9B"/>
    <w:rsid w:val="24DD67DF"/>
    <w:rsid w:val="251EF99C"/>
    <w:rsid w:val="253D6F8E"/>
    <w:rsid w:val="2561A91C"/>
    <w:rsid w:val="25C1790E"/>
    <w:rsid w:val="25CBF2B5"/>
    <w:rsid w:val="261EA8EF"/>
    <w:rsid w:val="269ECCC0"/>
    <w:rsid w:val="27A10AB4"/>
    <w:rsid w:val="27D94ED7"/>
    <w:rsid w:val="27F74A15"/>
    <w:rsid w:val="28B3F1FD"/>
    <w:rsid w:val="2969B120"/>
    <w:rsid w:val="29811CCC"/>
    <w:rsid w:val="2A01E3AC"/>
    <w:rsid w:val="2A03D09F"/>
    <w:rsid w:val="2A1B8C36"/>
    <w:rsid w:val="2A8AB4A5"/>
    <w:rsid w:val="2AB227FE"/>
    <w:rsid w:val="2AD58EF3"/>
    <w:rsid w:val="2AECF9C4"/>
    <w:rsid w:val="2AF5A5A8"/>
    <w:rsid w:val="2B1E3C44"/>
    <w:rsid w:val="2B3E1C2E"/>
    <w:rsid w:val="2B50B807"/>
    <w:rsid w:val="2B5E0C06"/>
    <w:rsid w:val="2B6AFB29"/>
    <w:rsid w:val="2B7E19DF"/>
    <w:rsid w:val="2B9D0AA1"/>
    <w:rsid w:val="2BE9A768"/>
    <w:rsid w:val="2C1CF2CA"/>
    <w:rsid w:val="2C56EB31"/>
    <w:rsid w:val="2C8EFF0E"/>
    <w:rsid w:val="2CF9DC67"/>
    <w:rsid w:val="2D26F563"/>
    <w:rsid w:val="2D2F5CBE"/>
    <w:rsid w:val="2D600273"/>
    <w:rsid w:val="2D9E47D5"/>
    <w:rsid w:val="2DA3A27D"/>
    <w:rsid w:val="2DDABCF9"/>
    <w:rsid w:val="2E007996"/>
    <w:rsid w:val="2E01137B"/>
    <w:rsid w:val="2E33B99F"/>
    <w:rsid w:val="2EE7B6ED"/>
    <w:rsid w:val="2F1602C8"/>
    <w:rsid w:val="2F2C8AEA"/>
    <w:rsid w:val="2F48EBF8"/>
    <w:rsid w:val="2F9D2FA4"/>
    <w:rsid w:val="2FA3869D"/>
    <w:rsid w:val="30125EE5"/>
    <w:rsid w:val="30317D29"/>
    <w:rsid w:val="306B095F"/>
    <w:rsid w:val="3081D322"/>
    <w:rsid w:val="30AC98A8"/>
    <w:rsid w:val="30D3A172"/>
    <w:rsid w:val="31607E21"/>
    <w:rsid w:val="3174DC20"/>
    <w:rsid w:val="3199A380"/>
    <w:rsid w:val="31F5BDFF"/>
    <w:rsid w:val="32098F21"/>
    <w:rsid w:val="320E3377"/>
    <w:rsid w:val="32411559"/>
    <w:rsid w:val="32CECA17"/>
    <w:rsid w:val="33008C91"/>
    <w:rsid w:val="330566BA"/>
    <w:rsid w:val="33FFFC0D"/>
    <w:rsid w:val="342E0D8D"/>
    <w:rsid w:val="3446B970"/>
    <w:rsid w:val="347DF7B7"/>
    <w:rsid w:val="34996E7C"/>
    <w:rsid w:val="34B723E3"/>
    <w:rsid w:val="354E4358"/>
    <w:rsid w:val="3550F698"/>
    <w:rsid w:val="35C7B2A8"/>
    <w:rsid w:val="35D74B29"/>
    <w:rsid w:val="3613F60B"/>
    <w:rsid w:val="364AD608"/>
    <w:rsid w:val="36513FC3"/>
    <w:rsid w:val="3652F444"/>
    <w:rsid w:val="36E13E9C"/>
    <w:rsid w:val="37038966"/>
    <w:rsid w:val="3705ADFB"/>
    <w:rsid w:val="375EB579"/>
    <w:rsid w:val="3791A674"/>
    <w:rsid w:val="37A1AA3D"/>
    <w:rsid w:val="37D69208"/>
    <w:rsid w:val="3829BCE6"/>
    <w:rsid w:val="387EC439"/>
    <w:rsid w:val="3917352F"/>
    <w:rsid w:val="3946B858"/>
    <w:rsid w:val="39647FB6"/>
    <w:rsid w:val="398B767B"/>
    <w:rsid w:val="39ECDEC0"/>
    <w:rsid w:val="39F94F96"/>
    <w:rsid w:val="39FDCC9A"/>
    <w:rsid w:val="3A292430"/>
    <w:rsid w:val="3A77750C"/>
    <w:rsid w:val="3AEF6009"/>
    <w:rsid w:val="3AF1D00F"/>
    <w:rsid w:val="3B356A97"/>
    <w:rsid w:val="3B792364"/>
    <w:rsid w:val="3B9EB4EF"/>
    <w:rsid w:val="3C1B18E7"/>
    <w:rsid w:val="3C5BF99C"/>
    <w:rsid w:val="3C5DDCCA"/>
    <w:rsid w:val="3CAF6DD5"/>
    <w:rsid w:val="3CFB8C9B"/>
    <w:rsid w:val="3D1FF18D"/>
    <w:rsid w:val="3D23AB0A"/>
    <w:rsid w:val="3D3016B6"/>
    <w:rsid w:val="3D38959E"/>
    <w:rsid w:val="3D4A5313"/>
    <w:rsid w:val="3D65AE7E"/>
    <w:rsid w:val="3DA9EB68"/>
    <w:rsid w:val="3DB17EE2"/>
    <w:rsid w:val="3DBE7CBE"/>
    <w:rsid w:val="3DBF6247"/>
    <w:rsid w:val="3DFC18CF"/>
    <w:rsid w:val="3E1FD287"/>
    <w:rsid w:val="3E28473B"/>
    <w:rsid w:val="3E7670A7"/>
    <w:rsid w:val="3E8AC5FB"/>
    <w:rsid w:val="3E9C3975"/>
    <w:rsid w:val="3E9D50D2"/>
    <w:rsid w:val="3EA5DD55"/>
    <w:rsid w:val="3F053FB1"/>
    <w:rsid w:val="3F1B42C5"/>
    <w:rsid w:val="3F2288F2"/>
    <w:rsid w:val="3F593C51"/>
    <w:rsid w:val="3F8676B3"/>
    <w:rsid w:val="3F9F9385"/>
    <w:rsid w:val="3FB7DDE4"/>
    <w:rsid w:val="40DB47AE"/>
    <w:rsid w:val="40E5895E"/>
    <w:rsid w:val="413AFB47"/>
    <w:rsid w:val="4147C799"/>
    <w:rsid w:val="41B99372"/>
    <w:rsid w:val="41BE9E33"/>
    <w:rsid w:val="41CF7DF4"/>
    <w:rsid w:val="422CFCA6"/>
    <w:rsid w:val="42451409"/>
    <w:rsid w:val="429E789B"/>
    <w:rsid w:val="42B3C400"/>
    <w:rsid w:val="42DB2E9E"/>
    <w:rsid w:val="433F8EBA"/>
    <w:rsid w:val="43655870"/>
    <w:rsid w:val="43B51AD8"/>
    <w:rsid w:val="43C743D3"/>
    <w:rsid w:val="43CB4FC6"/>
    <w:rsid w:val="43FAB617"/>
    <w:rsid w:val="4411F268"/>
    <w:rsid w:val="44773BFA"/>
    <w:rsid w:val="44CC44FE"/>
    <w:rsid w:val="44F42D54"/>
    <w:rsid w:val="4511F562"/>
    <w:rsid w:val="4549AAE1"/>
    <w:rsid w:val="45AE3287"/>
    <w:rsid w:val="45CD8950"/>
    <w:rsid w:val="462FCD4B"/>
    <w:rsid w:val="4641AD5F"/>
    <w:rsid w:val="466D2734"/>
    <w:rsid w:val="46B278CB"/>
    <w:rsid w:val="47378490"/>
    <w:rsid w:val="47541346"/>
    <w:rsid w:val="479ADFAD"/>
    <w:rsid w:val="47A493E9"/>
    <w:rsid w:val="47D4AD06"/>
    <w:rsid w:val="47FE78C0"/>
    <w:rsid w:val="481CBE22"/>
    <w:rsid w:val="48204EF2"/>
    <w:rsid w:val="4833878B"/>
    <w:rsid w:val="48E28A78"/>
    <w:rsid w:val="48E5E36F"/>
    <w:rsid w:val="490CCFE3"/>
    <w:rsid w:val="49359F4C"/>
    <w:rsid w:val="4947CB9A"/>
    <w:rsid w:val="4958AF97"/>
    <w:rsid w:val="49646406"/>
    <w:rsid w:val="49CE05C9"/>
    <w:rsid w:val="49E1A027"/>
    <w:rsid w:val="49E9A1B7"/>
    <w:rsid w:val="4A4929D7"/>
    <w:rsid w:val="4AB207D3"/>
    <w:rsid w:val="4AC1C81E"/>
    <w:rsid w:val="4AFEC479"/>
    <w:rsid w:val="4B1AEF1C"/>
    <w:rsid w:val="4B504926"/>
    <w:rsid w:val="4BBB801D"/>
    <w:rsid w:val="4C0B6F7A"/>
    <w:rsid w:val="4C767785"/>
    <w:rsid w:val="4C79C713"/>
    <w:rsid w:val="4C94A910"/>
    <w:rsid w:val="4C9F0ECF"/>
    <w:rsid w:val="4CA1158B"/>
    <w:rsid w:val="4CD8B5FF"/>
    <w:rsid w:val="4CE04718"/>
    <w:rsid w:val="4D03DFFE"/>
    <w:rsid w:val="4D1E3409"/>
    <w:rsid w:val="4D4051A5"/>
    <w:rsid w:val="4D6B11B6"/>
    <w:rsid w:val="4DB0CC15"/>
    <w:rsid w:val="4E2EFD11"/>
    <w:rsid w:val="4E3ADF30"/>
    <w:rsid w:val="4E979CB3"/>
    <w:rsid w:val="4F26260F"/>
    <w:rsid w:val="4F2BC1AE"/>
    <w:rsid w:val="4F2E1414"/>
    <w:rsid w:val="4F532D5A"/>
    <w:rsid w:val="4F68E4E8"/>
    <w:rsid w:val="4FA279D3"/>
    <w:rsid w:val="50208555"/>
    <w:rsid w:val="506EB5FC"/>
    <w:rsid w:val="509464A4"/>
    <w:rsid w:val="50C435A1"/>
    <w:rsid w:val="51277670"/>
    <w:rsid w:val="5145799B"/>
    <w:rsid w:val="5156FD43"/>
    <w:rsid w:val="51669DD3"/>
    <w:rsid w:val="516CF71E"/>
    <w:rsid w:val="51868C1E"/>
    <w:rsid w:val="51BABAEE"/>
    <w:rsid w:val="51E1F3B6"/>
    <w:rsid w:val="51FCC620"/>
    <w:rsid w:val="528C4B2F"/>
    <w:rsid w:val="52A44512"/>
    <w:rsid w:val="52F04C1E"/>
    <w:rsid w:val="52F527F6"/>
    <w:rsid w:val="542B0E25"/>
    <w:rsid w:val="544BCF92"/>
    <w:rsid w:val="54832BE8"/>
    <w:rsid w:val="553F82B0"/>
    <w:rsid w:val="555123F5"/>
    <w:rsid w:val="55A798A6"/>
    <w:rsid w:val="55F2AD6C"/>
    <w:rsid w:val="55FF70CB"/>
    <w:rsid w:val="563B9041"/>
    <w:rsid w:val="5642A952"/>
    <w:rsid w:val="564EFAAD"/>
    <w:rsid w:val="566A9C6A"/>
    <w:rsid w:val="56A9A686"/>
    <w:rsid w:val="57159777"/>
    <w:rsid w:val="5731CDFA"/>
    <w:rsid w:val="5770FBF5"/>
    <w:rsid w:val="57E1F3B9"/>
    <w:rsid w:val="5829B009"/>
    <w:rsid w:val="58545DF6"/>
    <w:rsid w:val="585B83E4"/>
    <w:rsid w:val="58C40AA4"/>
    <w:rsid w:val="58C731F9"/>
    <w:rsid w:val="58D7F168"/>
    <w:rsid w:val="592DDA76"/>
    <w:rsid w:val="595ADEC0"/>
    <w:rsid w:val="598AE6E2"/>
    <w:rsid w:val="59A1AA67"/>
    <w:rsid w:val="59B1716B"/>
    <w:rsid w:val="5A1579CB"/>
    <w:rsid w:val="5A34A6D3"/>
    <w:rsid w:val="5A3912B7"/>
    <w:rsid w:val="5AA0D7EB"/>
    <w:rsid w:val="5AAE65D0"/>
    <w:rsid w:val="5AE55AB3"/>
    <w:rsid w:val="5B00D262"/>
    <w:rsid w:val="5B5175D1"/>
    <w:rsid w:val="5B9E96F8"/>
    <w:rsid w:val="5BB0ECE8"/>
    <w:rsid w:val="5BC95C31"/>
    <w:rsid w:val="5BE29C20"/>
    <w:rsid w:val="5C0CDEC0"/>
    <w:rsid w:val="5C5E1872"/>
    <w:rsid w:val="5CB6C89D"/>
    <w:rsid w:val="5CE3BB36"/>
    <w:rsid w:val="5D0DEFEC"/>
    <w:rsid w:val="5D492F86"/>
    <w:rsid w:val="5D99904A"/>
    <w:rsid w:val="5DB3D287"/>
    <w:rsid w:val="5DD878AD"/>
    <w:rsid w:val="5E1EFBEE"/>
    <w:rsid w:val="5E387324"/>
    <w:rsid w:val="5E5E2258"/>
    <w:rsid w:val="5EA295D1"/>
    <w:rsid w:val="5EB6DB92"/>
    <w:rsid w:val="5ED0A857"/>
    <w:rsid w:val="5ED2220C"/>
    <w:rsid w:val="5EE9D4F4"/>
    <w:rsid w:val="5EF8ACD0"/>
    <w:rsid w:val="6015AEB0"/>
    <w:rsid w:val="604FC5E7"/>
    <w:rsid w:val="6058BD70"/>
    <w:rsid w:val="60B2B0C1"/>
    <w:rsid w:val="60BAA11F"/>
    <w:rsid w:val="60FA1F5E"/>
    <w:rsid w:val="616EA8A7"/>
    <w:rsid w:val="619CABB2"/>
    <w:rsid w:val="61B09EF9"/>
    <w:rsid w:val="61CD7425"/>
    <w:rsid w:val="61F1A482"/>
    <w:rsid w:val="62A86784"/>
    <w:rsid w:val="62F2DED6"/>
    <w:rsid w:val="630D2BE2"/>
    <w:rsid w:val="63E3061C"/>
    <w:rsid w:val="6433BD2E"/>
    <w:rsid w:val="643656A0"/>
    <w:rsid w:val="6466AA23"/>
    <w:rsid w:val="64896138"/>
    <w:rsid w:val="65173A2D"/>
    <w:rsid w:val="656D19B1"/>
    <w:rsid w:val="65BE61F6"/>
    <w:rsid w:val="65C19172"/>
    <w:rsid w:val="65C2C431"/>
    <w:rsid w:val="65D22701"/>
    <w:rsid w:val="65E8D173"/>
    <w:rsid w:val="65FBB02B"/>
    <w:rsid w:val="660316E0"/>
    <w:rsid w:val="661A9005"/>
    <w:rsid w:val="67216D7A"/>
    <w:rsid w:val="67663296"/>
    <w:rsid w:val="67786A87"/>
    <w:rsid w:val="684A2A7C"/>
    <w:rsid w:val="688249BA"/>
    <w:rsid w:val="688EFED3"/>
    <w:rsid w:val="689CBDA9"/>
    <w:rsid w:val="68A7D27E"/>
    <w:rsid w:val="68C69DB7"/>
    <w:rsid w:val="68F602B8"/>
    <w:rsid w:val="68F6C6CA"/>
    <w:rsid w:val="694EF506"/>
    <w:rsid w:val="699F7138"/>
    <w:rsid w:val="69C6AE9E"/>
    <w:rsid w:val="69CDFC7C"/>
    <w:rsid w:val="69ED31C3"/>
    <w:rsid w:val="6A1D61B1"/>
    <w:rsid w:val="6A91D319"/>
    <w:rsid w:val="6AAE8422"/>
    <w:rsid w:val="6ADD129A"/>
    <w:rsid w:val="6AFBCC48"/>
    <w:rsid w:val="6AFE3D6E"/>
    <w:rsid w:val="6B45BC7C"/>
    <w:rsid w:val="6B536206"/>
    <w:rsid w:val="6BB2D730"/>
    <w:rsid w:val="6C11CAD2"/>
    <w:rsid w:val="6C3890EE"/>
    <w:rsid w:val="6D01F5B7"/>
    <w:rsid w:val="6D5F332A"/>
    <w:rsid w:val="6DACCD98"/>
    <w:rsid w:val="6E336D0A"/>
    <w:rsid w:val="6E607DF2"/>
    <w:rsid w:val="6E6094C0"/>
    <w:rsid w:val="6E9D6551"/>
    <w:rsid w:val="6EA46216"/>
    <w:rsid w:val="6F30FEC2"/>
    <w:rsid w:val="6F5C8E27"/>
    <w:rsid w:val="6FA3A6AE"/>
    <w:rsid w:val="6FAE663B"/>
    <w:rsid w:val="6FDCD425"/>
    <w:rsid w:val="6FDDC026"/>
    <w:rsid w:val="6FF8A78B"/>
    <w:rsid w:val="70687824"/>
    <w:rsid w:val="70971171"/>
    <w:rsid w:val="70B5A81C"/>
    <w:rsid w:val="70B6107F"/>
    <w:rsid w:val="70BC2DB2"/>
    <w:rsid w:val="70CC1A04"/>
    <w:rsid w:val="70D46088"/>
    <w:rsid w:val="712F3B8D"/>
    <w:rsid w:val="714BD5EF"/>
    <w:rsid w:val="7151E56F"/>
    <w:rsid w:val="717282AD"/>
    <w:rsid w:val="71EE42CC"/>
    <w:rsid w:val="720CF8FE"/>
    <w:rsid w:val="7210D265"/>
    <w:rsid w:val="7220EB16"/>
    <w:rsid w:val="722ADF3B"/>
    <w:rsid w:val="726F4BC3"/>
    <w:rsid w:val="728B8EFB"/>
    <w:rsid w:val="73516CFC"/>
    <w:rsid w:val="73C51326"/>
    <w:rsid w:val="73D6E965"/>
    <w:rsid w:val="73E6EE2A"/>
    <w:rsid w:val="7416C8A8"/>
    <w:rsid w:val="74172D19"/>
    <w:rsid w:val="74791454"/>
    <w:rsid w:val="74B458A8"/>
    <w:rsid w:val="74CFBD62"/>
    <w:rsid w:val="74FB9121"/>
    <w:rsid w:val="75318E59"/>
    <w:rsid w:val="7546C985"/>
    <w:rsid w:val="75895585"/>
    <w:rsid w:val="75987308"/>
    <w:rsid w:val="75D8DA49"/>
    <w:rsid w:val="75EEFC3B"/>
    <w:rsid w:val="75EFB1DF"/>
    <w:rsid w:val="7602ACB0"/>
    <w:rsid w:val="7617C339"/>
    <w:rsid w:val="7627274F"/>
    <w:rsid w:val="764FA19E"/>
    <w:rsid w:val="769E3AEE"/>
    <w:rsid w:val="76C2E561"/>
    <w:rsid w:val="76C86C47"/>
    <w:rsid w:val="76E4ACE9"/>
    <w:rsid w:val="76E6F61C"/>
    <w:rsid w:val="76E80AA4"/>
    <w:rsid w:val="7771BEA3"/>
    <w:rsid w:val="77E5C6CE"/>
    <w:rsid w:val="78437971"/>
    <w:rsid w:val="7847869E"/>
    <w:rsid w:val="7886981C"/>
    <w:rsid w:val="790629C1"/>
    <w:rsid w:val="7981972F"/>
    <w:rsid w:val="79FA8623"/>
    <w:rsid w:val="7A7E0291"/>
    <w:rsid w:val="7ADA819D"/>
    <w:rsid w:val="7B380DFF"/>
    <w:rsid w:val="7B5B632C"/>
    <w:rsid w:val="7B6D4337"/>
    <w:rsid w:val="7B8F8E42"/>
    <w:rsid w:val="7BC51565"/>
    <w:rsid w:val="7BF210C7"/>
    <w:rsid w:val="7BF951E5"/>
    <w:rsid w:val="7C0704FE"/>
    <w:rsid w:val="7C591B0E"/>
    <w:rsid w:val="7CDC6688"/>
    <w:rsid w:val="7D21CE08"/>
    <w:rsid w:val="7D277719"/>
    <w:rsid w:val="7D73FC49"/>
    <w:rsid w:val="7D9F88CA"/>
    <w:rsid w:val="7DE5539F"/>
    <w:rsid w:val="7DEFC712"/>
    <w:rsid w:val="7E1D7582"/>
    <w:rsid w:val="7E7AB431"/>
    <w:rsid w:val="7E7F7671"/>
    <w:rsid w:val="7F193CFE"/>
    <w:rsid w:val="7F25D804"/>
    <w:rsid w:val="7F6597AE"/>
    <w:rsid w:val="7F7C360E"/>
    <w:rsid w:val="7FA5D938"/>
    <w:rsid w:val="7FCE160D"/>
    <w:rsid w:val="7FD18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BD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781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815"/>
    <w:rPr>
      <w:color w:val="0563C1" w:themeColor="hyperlink"/>
      <w:u w:val="single"/>
    </w:rPr>
  </w:style>
  <w:style w:type="character" w:customStyle="1" w:styleId="apple-converted-space">
    <w:name w:val="apple-converted-space"/>
    <w:basedOn w:val="DefaultParagraphFont"/>
    <w:rsid w:val="00677815"/>
  </w:style>
  <w:style w:type="character" w:styleId="UnresolvedMention">
    <w:name w:val="Unresolved Mention"/>
    <w:basedOn w:val="DefaultParagraphFont"/>
    <w:uiPriority w:val="99"/>
    <w:rsid w:val="00922DC4"/>
    <w:rPr>
      <w:color w:val="605E5C"/>
      <w:shd w:val="clear" w:color="auto" w:fill="E1DFDD"/>
    </w:rPr>
  </w:style>
  <w:style w:type="character" w:styleId="FollowedHyperlink">
    <w:name w:val="FollowedHyperlink"/>
    <w:basedOn w:val="DefaultParagraphFont"/>
    <w:uiPriority w:val="99"/>
    <w:semiHidden/>
    <w:unhideWhenUsed/>
    <w:rsid w:val="009D7A0B"/>
    <w:rPr>
      <w:color w:val="954F72" w:themeColor="followedHyperlink"/>
      <w:u w:val="single"/>
    </w:rPr>
  </w:style>
  <w:style w:type="paragraph" w:styleId="ListParagraph">
    <w:name w:val="List Paragraph"/>
    <w:basedOn w:val="Normal"/>
    <w:uiPriority w:val="34"/>
    <w:qFormat/>
    <w:rsid w:val="0002094C"/>
    <w:pPr>
      <w:ind w:left="720"/>
      <w:contextualSpacing/>
    </w:pPr>
  </w:style>
  <w:style w:type="paragraph" w:customStyle="1" w:styleId="paragraph">
    <w:name w:val="paragraph"/>
    <w:basedOn w:val="Normal"/>
    <w:rsid w:val="00CE6AF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E6AF6"/>
  </w:style>
  <w:style w:type="character" w:customStyle="1" w:styleId="eop">
    <w:name w:val="eop"/>
    <w:basedOn w:val="DefaultParagraphFont"/>
    <w:rsid w:val="00CE6AF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DF3A61"/>
    <w:rPr>
      <w:color w:val="666666"/>
    </w:rPr>
  </w:style>
  <w:style w:type="character" w:customStyle="1" w:styleId="rynqvb">
    <w:name w:val="rynqvb"/>
    <w:basedOn w:val="DefaultParagraphFont"/>
    <w:rsid w:val="001A4637"/>
  </w:style>
  <w:style w:type="paragraph" w:styleId="NormalWeb">
    <w:name w:val="Normal (Web)"/>
    <w:basedOn w:val="Normal"/>
    <w:uiPriority w:val="99"/>
    <w:semiHidden/>
    <w:unhideWhenUsed/>
    <w:rsid w:val="006A750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A75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04238">
      <w:bodyDiv w:val="1"/>
      <w:marLeft w:val="0"/>
      <w:marRight w:val="0"/>
      <w:marTop w:val="0"/>
      <w:marBottom w:val="0"/>
      <w:divBdr>
        <w:top w:val="none" w:sz="0" w:space="0" w:color="auto"/>
        <w:left w:val="none" w:sz="0" w:space="0" w:color="auto"/>
        <w:bottom w:val="none" w:sz="0" w:space="0" w:color="auto"/>
        <w:right w:val="none" w:sz="0" w:space="0" w:color="auto"/>
      </w:divBdr>
      <w:divsChild>
        <w:div w:id="658273122">
          <w:marLeft w:val="0"/>
          <w:marRight w:val="0"/>
          <w:marTop w:val="0"/>
          <w:marBottom w:val="0"/>
          <w:divBdr>
            <w:top w:val="none" w:sz="0" w:space="0" w:color="auto"/>
            <w:left w:val="none" w:sz="0" w:space="0" w:color="auto"/>
            <w:bottom w:val="none" w:sz="0" w:space="0" w:color="auto"/>
            <w:right w:val="none" w:sz="0" w:space="0" w:color="auto"/>
          </w:divBdr>
        </w:div>
        <w:div w:id="723531951">
          <w:marLeft w:val="0"/>
          <w:marRight w:val="0"/>
          <w:marTop w:val="0"/>
          <w:marBottom w:val="0"/>
          <w:divBdr>
            <w:top w:val="none" w:sz="0" w:space="0" w:color="auto"/>
            <w:left w:val="none" w:sz="0" w:space="0" w:color="auto"/>
            <w:bottom w:val="none" w:sz="0" w:space="0" w:color="auto"/>
            <w:right w:val="none" w:sz="0" w:space="0" w:color="auto"/>
          </w:divBdr>
        </w:div>
        <w:div w:id="895436170">
          <w:marLeft w:val="0"/>
          <w:marRight w:val="0"/>
          <w:marTop w:val="0"/>
          <w:marBottom w:val="0"/>
          <w:divBdr>
            <w:top w:val="none" w:sz="0" w:space="0" w:color="auto"/>
            <w:left w:val="none" w:sz="0" w:space="0" w:color="auto"/>
            <w:bottom w:val="none" w:sz="0" w:space="0" w:color="auto"/>
            <w:right w:val="none" w:sz="0" w:space="0" w:color="auto"/>
          </w:divBdr>
        </w:div>
        <w:div w:id="1326931263">
          <w:marLeft w:val="0"/>
          <w:marRight w:val="0"/>
          <w:marTop w:val="0"/>
          <w:marBottom w:val="0"/>
          <w:divBdr>
            <w:top w:val="none" w:sz="0" w:space="0" w:color="auto"/>
            <w:left w:val="none" w:sz="0" w:space="0" w:color="auto"/>
            <w:bottom w:val="none" w:sz="0" w:space="0" w:color="auto"/>
            <w:right w:val="none" w:sz="0" w:space="0" w:color="auto"/>
          </w:divBdr>
        </w:div>
      </w:divsChild>
    </w:div>
    <w:div w:id="189997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tec.com/rf/original/magnum/" TargetMode="External"/><Relationship Id="rId13" Type="http://schemas.openxmlformats.org/officeDocument/2006/relationships/hyperlink" Target="https://www.samtec.com/products/gc86" TargetMode="External"/><Relationship Id="rId18" Type="http://schemas.openxmlformats.org/officeDocument/2006/relationships/hyperlink" Target="https://suddendocs.samtec.com/literature/samtec_precision_rf_design_guide.pdf?_gl=1*su4uqy*_ga*NjE3NDU2Nzk0LjE3MTYzMTMyNjk.*_ga_3KFNZC07WW*MTcxNjMyMTU3My4zLjEuMTcxNjMyMTY4Mi42MC4wLj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amtec.com/rf/original/magnum/" TargetMode="External"/><Relationship Id="rId12" Type="http://schemas.openxmlformats.org/officeDocument/2006/relationships/hyperlink" Target="https://www.samtec.com/products/gc47" TargetMode="External"/><Relationship Id="rId17" Type="http://schemas.openxmlformats.org/officeDocument/2006/relationships/hyperlink" Target="https://suddendocs.samtec.com/literature/samtec_precision_rf_design_guide.pdf?_gl=1*su4uqy*_ga*NjE3NDU2Nzk0LjE3MTYzMTMyNjk.*_ga_3KFNZC07WW*MTcxNjMyMTU3My4zLjEuMTcxNjMyMTY4Mi42MC4wLjA." TargetMode="External"/><Relationship Id="rId2" Type="http://schemas.openxmlformats.org/officeDocument/2006/relationships/styles" Target="styles.xml"/><Relationship Id="rId16" Type="http://schemas.openxmlformats.org/officeDocument/2006/relationships/hyperlink" Target="mailto:RFgroup@samte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diaroom@samtec.com" TargetMode="External"/><Relationship Id="rId11" Type="http://schemas.openxmlformats.org/officeDocument/2006/relationships/hyperlink" Target="https://www.samtec.com/products/gppc" TargetMode="External"/><Relationship Id="rId5" Type="http://schemas.openxmlformats.org/officeDocument/2006/relationships/image" Target="media/image1.png"/><Relationship Id="rId15" Type="http://schemas.openxmlformats.org/officeDocument/2006/relationships/hyperlink" Target="https://www.samtec.com/rf/original/magnum/" TargetMode="External"/><Relationship Id="rId10" Type="http://schemas.openxmlformats.org/officeDocument/2006/relationships/hyperlink" Target="https://www.samtec.com/products/gppc" TargetMode="External"/><Relationship Id="rId19" Type="http://schemas.openxmlformats.org/officeDocument/2006/relationships/hyperlink" Target="http://www.samtec.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amtec.com/products/prfia"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Collier</dc:creator>
  <cp:keywords/>
  <dc:description/>
  <cp:lastModifiedBy>aaron@ezwire.com</cp:lastModifiedBy>
  <cp:revision>7</cp:revision>
  <cp:lastPrinted>2019-01-22T18:17:00Z</cp:lastPrinted>
  <dcterms:created xsi:type="dcterms:W3CDTF">2024-06-12T09:33:00Z</dcterms:created>
  <dcterms:modified xsi:type="dcterms:W3CDTF">2024-06-25T14:54:00Z</dcterms:modified>
</cp:coreProperties>
</file>