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A0A" w14:textId="77777777" w:rsidR="00B50CFD" w:rsidRDefault="00B50CFD" w:rsidP="00B50CFD">
      <w:pPr>
        <w:pStyle w:val="Heading1"/>
        <w:spacing w:before="161" w:beforeAutospacing="0" w:after="161" w:afterAutospacing="0"/>
        <w:rPr>
          <w:sz w:val="34"/>
          <w:szCs w:val="34"/>
        </w:rPr>
      </w:pPr>
      <w:r>
        <w:rPr>
          <w:sz w:val="34"/>
        </w:rPr>
        <w:t>ZUR SOFORTIGEN VERÖFFENTLICHUNG</w:t>
      </w:r>
    </w:p>
    <w:p w14:paraId="0C911839" w14:textId="4DF7A78B" w:rsidR="00B50CFD" w:rsidRDefault="00B50CFD" w:rsidP="00B50CFD">
      <w:pPr>
        <w:pStyle w:val="Heading1"/>
        <w:spacing w:before="161" w:beforeAutospacing="0" w:after="161" w:afterAutospacing="0"/>
        <w:rPr>
          <w:sz w:val="34"/>
          <w:szCs w:val="34"/>
        </w:rPr>
      </w:pPr>
      <w:r>
        <w:rPr>
          <w:sz w:val="34"/>
        </w:rPr>
        <w:t xml:space="preserve">Steckverbinder von Samtec für Beleuchtung, </w:t>
      </w:r>
      <w:proofErr w:type="spellStart"/>
      <w:r>
        <w:rPr>
          <w:sz w:val="34"/>
        </w:rPr>
        <w:t>Infotainment</w:t>
      </w:r>
      <w:proofErr w:type="spellEnd"/>
      <w:r>
        <w:rPr>
          <w:sz w:val="34"/>
        </w:rPr>
        <w:t xml:space="preserve"> und Leistung im Autobau</w:t>
      </w:r>
    </w:p>
    <w:p w14:paraId="355AF762" w14:textId="4CD76764" w:rsidR="00B50CFD" w:rsidRPr="0049182B" w:rsidRDefault="004B1FB6" w:rsidP="0049182B">
      <w:pPr>
        <w:pStyle w:val="NormalWeb"/>
        <w:spacing w:before="240" w:after="240"/>
        <w:rPr>
          <w:b/>
          <w:bCs/>
          <w:i/>
          <w:iCs/>
        </w:rPr>
      </w:pPr>
      <w:r>
        <w:rPr>
          <w:rStyle w:val="Emphasis"/>
          <w:b/>
        </w:rPr>
        <w:t xml:space="preserve">Neueste Ergänzungen der wachsenden Familie von PPAP-bemusterten Steckverbindern der Baureihe A bieten Platzeinsparungen und </w:t>
      </w:r>
      <w:r w:rsidR="00FF0A49">
        <w:rPr>
          <w:rStyle w:val="Emphasis"/>
          <w:b/>
        </w:rPr>
        <w:t xml:space="preserve">mehr </w:t>
      </w:r>
      <w:r>
        <w:rPr>
          <w:rStyle w:val="Emphasis"/>
          <w:b/>
        </w:rPr>
        <w:t>Flexibilität in rauen Umgebungen.</w:t>
      </w:r>
    </w:p>
    <w:p w14:paraId="1BF24D96" w14:textId="1BAAA7BB" w:rsidR="009F7733" w:rsidRDefault="00B50CFD" w:rsidP="00B50CFD">
      <w:pPr>
        <w:pStyle w:val="NormalWeb"/>
        <w:spacing w:before="240" w:beforeAutospacing="0" w:after="240" w:afterAutospacing="0"/>
      </w:pPr>
      <w:r>
        <w:t>[</w:t>
      </w:r>
      <w:r>
        <w:rPr>
          <w:rStyle w:val="Strong"/>
        </w:rPr>
        <w:t>New Albany, IN</w:t>
      </w:r>
      <w:r>
        <w:t xml:space="preserve">]-- Samtec, Inc.,der Anbieter mit führendem Service in der </w:t>
      </w:r>
      <w:proofErr w:type="spellStart"/>
      <w:r>
        <w:t>Steckverbinderbranche</w:t>
      </w:r>
      <w:proofErr w:type="spellEnd"/>
      <w:r>
        <w:t xml:space="preserve">, hat die neuesten Erweiterungen seiner </w:t>
      </w:r>
      <w:hyperlink r:id="rId5" w:history="1">
        <w:r>
          <w:rPr>
            <w:rStyle w:val="Hyperlink"/>
          </w:rPr>
          <w:t>A-Serie</w:t>
        </w:r>
      </w:hyperlink>
      <w:r>
        <w:t xml:space="preserve"> vorgestellt, die ein</w:t>
      </w:r>
      <w:r w:rsidR="00FF0A49">
        <w:t>e</w:t>
      </w:r>
      <w:r>
        <w:t xml:space="preserve"> ganze Pa</w:t>
      </w:r>
      <w:r w:rsidR="00FF0A49">
        <w:t>lette</w:t>
      </w:r>
      <w:r>
        <w:t xml:space="preserve"> mit gemäß Level 3 Product Part </w:t>
      </w:r>
      <w:proofErr w:type="spellStart"/>
      <w:r>
        <w:t>Approval</w:t>
      </w:r>
      <w:proofErr w:type="spellEnd"/>
      <w:r>
        <w:t xml:space="preserve"> Process (PPAP) bemusterten Bauteilen für den Bereich Automotive umfasst. Die mehr als 100 Steckverbinder der Baureihe sind die perfekte Wahl für Anwendungen</w:t>
      </w:r>
      <w:r w:rsidR="00FF0A49">
        <w:t xml:space="preserve"> unter rauen Bedingungen</w:t>
      </w:r>
      <w:r>
        <w:t xml:space="preserve"> mit wenig Bauraum im Fahrzeug. Die aktuellen Ergänzungen mit 90°- und </w:t>
      </w:r>
      <w:proofErr w:type="spellStart"/>
      <w:r>
        <w:t>Kantensteckverbindern</w:t>
      </w:r>
      <w:proofErr w:type="spellEnd"/>
      <w:r>
        <w:t xml:space="preserve"> sind speziell auf die Bereiche Beleuchtung, </w:t>
      </w:r>
      <w:hyperlink r:id="rId6" w:history="1">
        <w:proofErr w:type="spellStart"/>
        <w:r>
          <w:rPr>
            <w:rStyle w:val="Hyperlink"/>
          </w:rPr>
          <w:t>Infotainment</w:t>
        </w:r>
        <w:proofErr w:type="spellEnd"/>
      </w:hyperlink>
      <w:r>
        <w:t xml:space="preserve"> und </w:t>
      </w:r>
      <w:hyperlink r:id="rId7" w:history="1">
        <w:r>
          <w:rPr>
            <w:rStyle w:val="Hyperlink"/>
          </w:rPr>
          <w:t>Leistung</w:t>
        </w:r>
      </w:hyperlink>
      <w:r>
        <w:t xml:space="preserve"> im Automobilbau ausgelegt. Samtec bietet darüber hinaus eine </w:t>
      </w:r>
      <w:hyperlink r:id="rId8" w:history="1">
        <w:r>
          <w:rPr>
            <w:rStyle w:val="Hyperlink"/>
          </w:rPr>
          <w:t>umfassende Auswahl</w:t>
        </w:r>
      </w:hyperlink>
      <w:r>
        <w:t xml:space="preserve"> von Steckverbinder- und Kabelprodukten für die </w:t>
      </w:r>
      <w:hyperlink r:id="rId9" w:history="1">
        <w:r>
          <w:rPr>
            <w:rStyle w:val="Hyperlink"/>
          </w:rPr>
          <w:t>Ladeinfrastruktur</w:t>
        </w:r>
      </w:hyperlink>
      <w:r>
        <w:t xml:space="preserve"> und </w:t>
      </w:r>
      <w:hyperlink r:id="rId10" w:history="1">
        <w:r w:rsidR="00934211">
          <w:rPr>
            <w:rStyle w:val="Hyperlink"/>
          </w:rPr>
          <w:t>C-V2X-Systeme</w:t>
        </w:r>
      </w:hyperlink>
      <w:r>
        <w:t xml:space="preserve"> sowie Kabel und Steckverbinder für die Systemanalyse und Fehlerbehebung.</w:t>
      </w:r>
    </w:p>
    <w:p w14:paraId="1FD72693" w14:textId="26006B96" w:rsidR="00941AA3" w:rsidRDefault="00040C1D" w:rsidP="00FF0A49">
      <w:pPr>
        <w:pStyle w:val="NormalWeb"/>
        <w:spacing w:before="240" w:beforeAutospacing="0" w:after="240" w:afterAutospacing="0"/>
      </w:pPr>
      <w:bookmarkStart w:id="0" w:name="_Hlk169174806"/>
      <w:r>
        <w:t>Die Steckverbinder ERx8 RA (0,635 mm Edge Rate</w:t>
      </w:r>
      <w:r w:rsidR="00FF0A49">
        <w:t>®</w:t>
      </w:r>
      <w:r>
        <w:t xml:space="preserve">) und </w:t>
      </w:r>
      <w:r w:rsidR="006C4217">
        <w:t>UMPX</w:t>
      </w:r>
      <w:r>
        <w:t xml:space="preserve"> RA (2,00 mm mPOWER®) in 90°-Winkel-Ausführung (RA) sind insbesondere für Beleuchtungs- und Leistungsanwendungen in beengten Umgebungen bei </w:t>
      </w:r>
      <w:r w:rsidR="00FF0A49">
        <w:t>hohen</w:t>
      </w:r>
      <w:r>
        <w:t xml:space="preserve"> Flexibilitäts</w:t>
      </w:r>
      <w:r w:rsidR="00FF0A49">
        <w:t>anforderungen</w:t>
      </w:r>
      <w:r>
        <w:t xml:space="preserve"> </w:t>
      </w:r>
      <w:r w:rsidR="00706A08">
        <w:t>konzipiert</w:t>
      </w:r>
      <w:r>
        <w:t xml:space="preserve">. Die neuen A-Serie-Ausführungen der </w:t>
      </w:r>
      <w:proofErr w:type="spellStart"/>
      <w:r>
        <w:t>Kantensteckverbinder</w:t>
      </w:r>
      <w:proofErr w:type="spellEnd"/>
      <w:r>
        <w:t xml:space="preserve"> Samtec MECF und MEC6, inklusive Mini-Card und </w:t>
      </w:r>
      <w:proofErr w:type="spellStart"/>
      <w:r>
        <w:t>Generate</w:t>
      </w:r>
      <w:proofErr w:type="spellEnd"/>
      <w:r w:rsidR="00FF0A49">
        <w:t>™</w:t>
      </w:r>
      <w:r>
        <w:t xml:space="preserve">, sind bestens geeignet für den Einsatz in </w:t>
      </w:r>
      <w:proofErr w:type="spellStart"/>
      <w:r>
        <w:t>Infotainment</w:t>
      </w:r>
      <w:proofErr w:type="spellEnd"/>
      <w:r>
        <w:t xml:space="preserve">- und </w:t>
      </w:r>
      <w:hyperlink r:id="rId11" w:history="1">
        <w:r>
          <w:rPr>
            <w:rStyle w:val="Hyperlink"/>
          </w:rPr>
          <w:t>bewährten Kamera</w:t>
        </w:r>
      </w:hyperlink>
      <w:r>
        <w:t>systemen im Fahrzeug.</w:t>
      </w:r>
    </w:p>
    <w:bookmarkEnd w:id="0"/>
    <w:p w14:paraId="43637D4E" w14:textId="056B2F5A" w:rsidR="003D68FD" w:rsidRDefault="003D68FD" w:rsidP="00B50CFD">
      <w:pPr>
        <w:pStyle w:val="NormalWeb"/>
        <w:spacing w:before="240" w:beforeAutospacing="0" w:after="240" w:afterAutospacing="0"/>
      </w:pPr>
      <w:r>
        <w:t xml:space="preserve">Das als weltweit führender Serviceanbieter im Segment elektronische Steckverbinder und Kabel bekannte Unternehmen Samtec hat sich in den letzten beiden Jahrzehnten auf technisch führende Produkte mit hohen Übertragungsraten und entsprechende Dienste spezialisiert. Der enorme Erfolg auf diesen Gebieten hat das Unternehmen darin bestärkt, in noch schnellere und kleinere Bereiche vorzudringen, wie man sie in Fahrzeugen und </w:t>
      </w:r>
      <w:r w:rsidR="00706A08">
        <w:t xml:space="preserve">in </w:t>
      </w:r>
      <w:r>
        <w:t>der Ladeinfrastruktur für E-Autos findet. Samtec bietet vollständig einsatzbereite Lösungen und Unterstützung bei der Entwicklung entlang der gesamten Signalkette vom IC über AvT, Substrate, Steckverbinder und Kabel.</w:t>
      </w:r>
    </w:p>
    <w:p w14:paraId="49641B68" w14:textId="5B83FB36" w:rsidR="003B79A0" w:rsidRDefault="003B79A0" w:rsidP="00B50CFD">
      <w:pPr>
        <w:pStyle w:val="NormalWeb"/>
        <w:spacing w:before="240" w:beforeAutospacing="0" w:after="240" w:afterAutospacing="0"/>
      </w:pPr>
      <w:r>
        <w:t xml:space="preserve">Weiterführende Informationen zu Produkten und Anwendungen, wie z. B. </w:t>
      </w:r>
      <w:proofErr w:type="spellStart"/>
      <w:r>
        <w:t>herunterladbare</w:t>
      </w:r>
      <w:proofErr w:type="spellEnd"/>
      <w:r>
        <w:t xml:space="preserve"> 3D-Modelle, sind nicht nur auf der prämierten </w:t>
      </w:r>
      <w:hyperlink r:id="rId12" w:history="1">
        <w:r>
          <w:rPr>
            <w:rStyle w:val="Hyperlink"/>
          </w:rPr>
          <w:t>Samtec-Website</w:t>
        </w:r>
      </w:hyperlink>
      <w:r>
        <w:t xml:space="preserve"> verfügbar, sondern auch auf den kürzlich aktualisierten Seiten für Anwendungen in der Automobilbranche im </w:t>
      </w:r>
      <w:hyperlink r:id="rId13" w:history="1">
        <w:r>
          <w:rPr>
            <w:rStyle w:val="Hyperlink"/>
          </w:rPr>
          <w:t>Samtec Automotive Solutions Catalog</w:t>
        </w:r>
      </w:hyperlink>
      <w:r>
        <w:t xml:space="preserve">. Oder Sie wenden sich einfach direkt per E-Mail an </w:t>
      </w:r>
      <w:hyperlink r:id="rId14" w:history="1">
        <w:r>
          <w:rPr>
            <w:rStyle w:val="Hyperlink"/>
          </w:rPr>
          <w:t>AutoSalesGroup@samtec.com</w:t>
        </w:r>
      </w:hyperlink>
      <w:r>
        <w:t xml:space="preserve"> an die Designingenieure von Samtec. Besuchen Sie uns am Stand 3114 auf der Messe The </w:t>
      </w:r>
      <w:proofErr w:type="spellStart"/>
      <w:r>
        <w:t>Battery</w:t>
      </w:r>
      <w:proofErr w:type="spellEnd"/>
      <w:r>
        <w:t xml:space="preserve"> Show für elektrische und </w:t>
      </w:r>
      <w:proofErr w:type="spellStart"/>
      <w:r>
        <w:t>hybridelektrische</w:t>
      </w:r>
      <w:proofErr w:type="spellEnd"/>
      <w:r>
        <w:t xml:space="preserve"> Fahrzeugtechnologie vom 7. bis 10. Oktober in Detroit.</w:t>
      </w:r>
    </w:p>
    <w:p w14:paraId="5C863F63" w14:textId="77777777" w:rsidR="003B79A0" w:rsidRDefault="003B79A0" w:rsidP="00B50CFD">
      <w:pPr>
        <w:pStyle w:val="NormalWeb"/>
        <w:spacing w:before="240" w:beforeAutospacing="0" w:after="240" w:afterAutospacing="0"/>
      </w:pPr>
    </w:p>
    <w:p w14:paraId="3FC9498C" w14:textId="77777777" w:rsidR="00B50CFD" w:rsidRDefault="00B50CFD" w:rsidP="00B50CFD">
      <w:pPr>
        <w:pStyle w:val="NormalWeb"/>
        <w:spacing w:before="240" w:beforeAutospacing="0" w:after="240" w:afterAutospacing="0"/>
      </w:pPr>
      <w:r>
        <w:rPr>
          <w:rStyle w:val="Strong"/>
        </w:rPr>
        <w:t>Über Samtec</w:t>
      </w:r>
    </w:p>
    <w:p w14:paraId="28174997" w14:textId="44E20469" w:rsidR="00B50CFD" w:rsidRDefault="00B50CFD" w:rsidP="00B50CFD">
      <w:pPr>
        <w:pStyle w:val="NormalWeb"/>
        <w:spacing w:before="240" w:beforeAutospacing="0" w:after="240" w:afterAutospacing="0"/>
      </w:pPr>
      <w:r>
        <w:lastRenderedPageBreak/>
        <w:t>Das 1976 gegründete Privatunternehmen Samtec mit einem Jahresumsatz von einer Milliarde US-Dollar ist ein weltweit agierender Hersteller einer breiten Palette an elektronischen Verbindungslösungen. Dazu gehören Hochgeschwindigkeits-B2B-Steckverbinder und -kabel, optische Mid-Board- und Panel-Einheiten, Verbinder mit flexibler Steckhöhe, robuste Bauelemente und Kabel im Mikroformat sowie präzise HF-Technik. In unseren Samtec Technology Centers werden Technologien, Strategien und Produkte entwickelt und weiterentwickelt, um sowohl die Leistung als auch die Kosten eines Systems vom nackten Chip bis zu einer 100 Meter entfernten Schnittstelle zu optimieren – und alle Verbindungspunkte dazwischen. Mit mehr als 40 internationalen Standorten und Produktverkauf in mehr als 125 verschiedenen Ländern macht die</w:t>
      </w:r>
      <w:r w:rsidR="00706A08">
        <w:t>se</w:t>
      </w:r>
      <w:r>
        <w:t xml:space="preserve"> globale Präsenz von Samtec einen </w:t>
      </w:r>
      <w:r w:rsidR="00706A08">
        <w:t xml:space="preserve">bislang </w:t>
      </w:r>
      <w:r>
        <w:t xml:space="preserve">unerreichten Kundendienst möglich. Weiterführende Informationen finden Sie auf </w:t>
      </w:r>
      <w:hyperlink r:id="rId15" w:tgtFrame="_blank" w:history="1">
        <w:r>
          <w:rPr>
            <w:rStyle w:val="Hyperlink"/>
          </w:rPr>
          <w:t>http://www.samtec.com</w:t>
        </w:r>
      </w:hyperlink>
      <w:r>
        <w:t>.</w:t>
      </w:r>
    </w:p>
    <w:p w14:paraId="206EF582" w14:textId="77777777" w:rsidR="00B50CFD" w:rsidRDefault="00B50CFD" w:rsidP="00B50CFD">
      <w:pPr>
        <w:pStyle w:val="NormalWeb"/>
        <w:spacing w:before="240" w:beforeAutospacing="0" w:after="240" w:afterAutospacing="0"/>
      </w:pPr>
      <w:r>
        <w:rPr>
          <w:rStyle w:val="Strong"/>
        </w:rPr>
        <w:t>Samtec, Inc.</w:t>
      </w:r>
      <w:r>
        <w:rPr>
          <w:b/>
        </w:rPr>
        <w:br/>
      </w:r>
      <w:r>
        <w:rPr>
          <w:rStyle w:val="Strong"/>
        </w:rPr>
        <w:t>P.O. Box 1147</w:t>
      </w:r>
      <w:r>
        <w:rPr>
          <w:b/>
        </w:rPr>
        <w:br/>
      </w:r>
      <w:r>
        <w:rPr>
          <w:rStyle w:val="Strong"/>
        </w:rPr>
        <w:t>New Albany, IN 47151-1147</w:t>
      </w:r>
      <w:r>
        <w:rPr>
          <w:b/>
        </w:rPr>
        <w:br/>
      </w:r>
      <w:r>
        <w:rPr>
          <w:rStyle w:val="Strong"/>
        </w:rPr>
        <w:t>USA</w:t>
      </w:r>
      <w:r>
        <w:rPr>
          <w:b/>
        </w:rPr>
        <w:br/>
      </w:r>
      <w:r>
        <w:rPr>
          <w:rStyle w:val="Strong"/>
        </w:rPr>
        <w:t>Telefon: 1-800-SAMTEC-9 (800-726-8329)</w:t>
      </w:r>
      <w:r>
        <w:rPr>
          <w:b/>
        </w:rPr>
        <w:br/>
      </w:r>
      <w:hyperlink r:id="rId16" w:tgtFrame="_blank" w:history="1">
        <w:r>
          <w:rPr>
            <w:rStyle w:val="Hyperlink"/>
            <w:b/>
          </w:rPr>
          <w:t>www.samtec.com/media-room</w:t>
        </w:r>
      </w:hyperlink>
    </w:p>
    <w:p w14:paraId="5BCD32EC" w14:textId="77777777" w:rsidR="00B50CFD" w:rsidRDefault="00B50CFD" w:rsidP="00B50CFD">
      <w:pPr>
        <w:pStyle w:val="NormalWeb"/>
        <w:spacing w:before="240" w:beforeAutospacing="0" w:after="240" w:afterAutospacing="0"/>
      </w:pPr>
      <w:r>
        <w:t xml:space="preserve">Unser Presseteam stellt Medienschaffenden auf der ganzen Welt sehr gerne spannende und innovative Storys zur Verfügung. Sollten Sie ein Mitglied der Medien bzw. Presse sein und ein Gespräch mit uns wünschen, dann senden Sie bitte eine E-Mail an </w:t>
      </w:r>
      <w:hyperlink r:id="rId17" w:history="1">
        <w:r>
          <w:rPr>
            <w:rStyle w:val="Hyperlink"/>
          </w:rPr>
          <w:t>mediaroom@samtec.com</w:t>
        </w:r>
      </w:hyperlink>
      <w:r>
        <w:t>.</w:t>
      </w:r>
    </w:p>
    <w:sectPr w:rsidR="00B50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22C91"/>
    <w:rsid w:val="00040C1D"/>
    <w:rsid w:val="0004607A"/>
    <w:rsid w:val="0005358E"/>
    <w:rsid w:val="000559DB"/>
    <w:rsid w:val="00061742"/>
    <w:rsid w:val="00072794"/>
    <w:rsid w:val="000966EA"/>
    <w:rsid w:val="000B300B"/>
    <w:rsid w:val="000D0217"/>
    <w:rsid w:val="000D22EC"/>
    <w:rsid w:val="000D32D4"/>
    <w:rsid w:val="000D6A60"/>
    <w:rsid w:val="000E04A0"/>
    <w:rsid w:val="0010363A"/>
    <w:rsid w:val="001067A0"/>
    <w:rsid w:val="0011206E"/>
    <w:rsid w:val="00191616"/>
    <w:rsid w:val="001B0244"/>
    <w:rsid w:val="001B2943"/>
    <w:rsid w:val="001C0DB2"/>
    <w:rsid w:val="001C3258"/>
    <w:rsid w:val="001E3232"/>
    <w:rsid w:val="0020060F"/>
    <w:rsid w:val="00231A77"/>
    <w:rsid w:val="00251A19"/>
    <w:rsid w:val="00253AB6"/>
    <w:rsid w:val="00286295"/>
    <w:rsid w:val="00297651"/>
    <w:rsid w:val="002B7157"/>
    <w:rsid w:val="002B78F2"/>
    <w:rsid w:val="002C2044"/>
    <w:rsid w:val="002C3D8F"/>
    <w:rsid w:val="00350C5B"/>
    <w:rsid w:val="00364503"/>
    <w:rsid w:val="00372379"/>
    <w:rsid w:val="00374986"/>
    <w:rsid w:val="003917B2"/>
    <w:rsid w:val="00396F37"/>
    <w:rsid w:val="003A79E9"/>
    <w:rsid w:val="003B79A0"/>
    <w:rsid w:val="003C4A4B"/>
    <w:rsid w:val="003D68FD"/>
    <w:rsid w:val="003F1691"/>
    <w:rsid w:val="00411384"/>
    <w:rsid w:val="004320CE"/>
    <w:rsid w:val="0044313D"/>
    <w:rsid w:val="00450EA1"/>
    <w:rsid w:val="0045544E"/>
    <w:rsid w:val="004603EF"/>
    <w:rsid w:val="0046763E"/>
    <w:rsid w:val="0049182B"/>
    <w:rsid w:val="00494682"/>
    <w:rsid w:val="0049552E"/>
    <w:rsid w:val="004B1FB6"/>
    <w:rsid w:val="004B399E"/>
    <w:rsid w:val="004C5A2E"/>
    <w:rsid w:val="004D0CC7"/>
    <w:rsid w:val="004F7F4A"/>
    <w:rsid w:val="00501226"/>
    <w:rsid w:val="00502397"/>
    <w:rsid w:val="0050281A"/>
    <w:rsid w:val="005225DC"/>
    <w:rsid w:val="00525762"/>
    <w:rsid w:val="00552E4C"/>
    <w:rsid w:val="00591F61"/>
    <w:rsid w:val="005B3439"/>
    <w:rsid w:val="005B59CD"/>
    <w:rsid w:val="005C4216"/>
    <w:rsid w:val="005E0C0E"/>
    <w:rsid w:val="005E7104"/>
    <w:rsid w:val="0061782F"/>
    <w:rsid w:val="00620420"/>
    <w:rsid w:val="00652828"/>
    <w:rsid w:val="00664979"/>
    <w:rsid w:val="006B27CE"/>
    <w:rsid w:val="006B74AD"/>
    <w:rsid w:val="006C4217"/>
    <w:rsid w:val="006D2888"/>
    <w:rsid w:val="007057EE"/>
    <w:rsid w:val="00706A08"/>
    <w:rsid w:val="00712C84"/>
    <w:rsid w:val="00713AA2"/>
    <w:rsid w:val="007173D4"/>
    <w:rsid w:val="007238CA"/>
    <w:rsid w:val="007249FA"/>
    <w:rsid w:val="00726476"/>
    <w:rsid w:val="007300A8"/>
    <w:rsid w:val="00747974"/>
    <w:rsid w:val="0075373E"/>
    <w:rsid w:val="007606B9"/>
    <w:rsid w:val="007677A9"/>
    <w:rsid w:val="00777CFB"/>
    <w:rsid w:val="00783A38"/>
    <w:rsid w:val="007A3A38"/>
    <w:rsid w:val="007C4F69"/>
    <w:rsid w:val="007D174F"/>
    <w:rsid w:val="007E19BD"/>
    <w:rsid w:val="007E2988"/>
    <w:rsid w:val="00813D3B"/>
    <w:rsid w:val="00855A8C"/>
    <w:rsid w:val="00880092"/>
    <w:rsid w:val="0088038E"/>
    <w:rsid w:val="00880BAD"/>
    <w:rsid w:val="00886C5E"/>
    <w:rsid w:val="0088799B"/>
    <w:rsid w:val="008A1026"/>
    <w:rsid w:val="008A1FFA"/>
    <w:rsid w:val="008B0C40"/>
    <w:rsid w:val="008C5702"/>
    <w:rsid w:val="008D09B4"/>
    <w:rsid w:val="008F449E"/>
    <w:rsid w:val="00902DA3"/>
    <w:rsid w:val="00905805"/>
    <w:rsid w:val="00915431"/>
    <w:rsid w:val="00932324"/>
    <w:rsid w:val="00934211"/>
    <w:rsid w:val="00941AA3"/>
    <w:rsid w:val="0095571C"/>
    <w:rsid w:val="0096089A"/>
    <w:rsid w:val="00960E20"/>
    <w:rsid w:val="0096693F"/>
    <w:rsid w:val="0097216A"/>
    <w:rsid w:val="00973D2B"/>
    <w:rsid w:val="0097697A"/>
    <w:rsid w:val="009806FA"/>
    <w:rsid w:val="009B3525"/>
    <w:rsid w:val="009B51A7"/>
    <w:rsid w:val="009C4C0C"/>
    <w:rsid w:val="009F7733"/>
    <w:rsid w:val="00A15DF1"/>
    <w:rsid w:val="00A26185"/>
    <w:rsid w:val="00A37C31"/>
    <w:rsid w:val="00A44164"/>
    <w:rsid w:val="00A53E8F"/>
    <w:rsid w:val="00A650ED"/>
    <w:rsid w:val="00A7019D"/>
    <w:rsid w:val="00A765C1"/>
    <w:rsid w:val="00A93420"/>
    <w:rsid w:val="00A94A9B"/>
    <w:rsid w:val="00AA1FEA"/>
    <w:rsid w:val="00AA618D"/>
    <w:rsid w:val="00AB6FCC"/>
    <w:rsid w:val="00B07919"/>
    <w:rsid w:val="00B118A0"/>
    <w:rsid w:val="00B259CF"/>
    <w:rsid w:val="00B32572"/>
    <w:rsid w:val="00B50CFD"/>
    <w:rsid w:val="00B5482F"/>
    <w:rsid w:val="00B67769"/>
    <w:rsid w:val="00B70F7F"/>
    <w:rsid w:val="00BA0E0F"/>
    <w:rsid w:val="00C03399"/>
    <w:rsid w:val="00C033D3"/>
    <w:rsid w:val="00C216EB"/>
    <w:rsid w:val="00C312C3"/>
    <w:rsid w:val="00C5666A"/>
    <w:rsid w:val="00C57222"/>
    <w:rsid w:val="00C95688"/>
    <w:rsid w:val="00CB0117"/>
    <w:rsid w:val="00CC1D7A"/>
    <w:rsid w:val="00CC263D"/>
    <w:rsid w:val="00D1457A"/>
    <w:rsid w:val="00D4129A"/>
    <w:rsid w:val="00D52ED0"/>
    <w:rsid w:val="00D571B6"/>
    <w:rsid w:val="00D87F3E"/>
    <w:rsid w:val="00D96CBB"/>
    <w:rsid w:val="00DB1BF7"/>
    <w:rsid w:val="00DB2E75"/>
    <w:rsid w:val="00DD1E95"/>
    <w:rsid w:val="00DE7553"/>
    <w:rsid w:val="00E1569F"/>
    <w:rsid w:val="00E21BD1"/>
    <w:rsid w:val="00E371F4"/>
    <w:rsid w:val="00E41CB4"/>
    <w:rsid w:val="00E533A4"/>
    <w:rsid w:val="00E653A0"/>
    <w:rsid w:val="00E70DA5"/>
    <w:rsid w:val="00E73683"/>
    <w:rsid w:val="00EB24D2"/>
    <w:rsid w:val="00EB30B5"/>
    <w:rsid w:val="00EB6165"/>
    <w:rsid w:val="00ED2402"/>
    <w:rsid w:val="00EE2C8A"/>
    <w:rsid w:val="00EF726C"/>
    <w:rsid w:val="00F067E4"/>
    <w:rsid w:val="00F30706"/>
    <w:rsid w:val="00F30970"/>
    <w:rsid w:val="00F37854"/>
    <w:rsid w:val="00F42DE6"/>
    <w:rsid w:val="00F45527"/>
    <w:rsid w:val="00F465D3"/>
    <w:rsid w:val="00F65151"/>
    <w:rsid w:val="00F91910"/>
    <w:rsid w:val="00FA2E10"/>
    <w:rsid w:val="00FE3540"/>
    <w:rsid w:val="00FF0A49"/>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05578220">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dendocs.samtec.com/literature/samtec_f-224_catalog.pdf" TargetMode="External"/><Relationship Id="rId13" Type="http://schemas.openxmlformats.org/officeDocument/2006/relationships/hyperlink" Target="https://suddendocs.samtec.com/literature/samtec-automotive-catalog.pdf?_gl=1*1syr6jy*_gcl_au*MzI3MjA5OTI4LjE3MTY5MDMzNzc.*_ga*NTM2MjQwNzgzLjE3MTY5MDMzNzc.*_ga_3KFNZC07WW*MTcyMDY0MzM0NS41MS4xLjE3MjA2NDMzNjAuNDUuMC4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tec.com/industries/automotive/embedded-computing/" TargetMode="External"/><Relationship Id="rId12" Type="http://schemas.openxmlformats.org/officeDocument/2006/relationships/hyperlink" Target="https://www.samtec.com/industries/automotive/" TargetMode="External"/><Relationship Id="rId17" Type="http://schemas.openxmlformats.org/officeDocument/2006/relationships/hyperlink" Target="mailto:mediaroom@samtec.com" TargetMode="External"/><Relationship Id="rId2" Type="http://schemas.openxmlformats.org/officeDocument/2006/relationships/styles" Target="styles.xml"/><Relationship Id="rId16" Type="http://schemas.openxmlformats.org/officeDocument/2006/relationships/hyperlink" Target="https://www.samtec.com/media-room" TargetMode="External"/><Relationship Id="rId1" Type="http://schemas.openxmlformats.org/officeDocument/2006/relationships/numbering" Target="numbering.xml"/><Relationship Id="rId6" Type="http://schemas.openxmlformats.org/officeDocument/2006/relationships/hyperlink" Target="https://www.samtec.com/industries/automotive/infotainment" TargetMode="External"/><Relationship Id="rId11" Type="http://schemas.openxmlformats.org/officeDocument/2006/relationships/hyperlink" Target="https://www.samtec.com/industries/automotive/vision-systems/" TargetMode="External"/><Relationship Id="rId5" Type="http://schemas.openxmlformats.org/officeDocument/2006/relationships/hyperlink" Target="https://www.samtec.com/industries/automotive/%23resources" TargetMode="External"/><Relationship Id="rId15" Type="http://schemas.openxmlformats.org/officeDocument/2006/relationships/hyperlink" Target="http://www.samtec.com/" TargetMode="External"/><Relationship Id="rId10" Type="http://schemas.openxmlformats.org/officeDocument/2006/relationships/hyperlink" Target="https://www.samtec.com/industries/automotive/cv2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tec.com/industries/automotive/charging-infrastructure/" TargetMode="External"/><Relationship Id="rId14" Type="http://schemas.openxmlformats.org/officeDocument/2006/relationships/hyperlink" Target="mailto:AutoSalesGroup@sam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762</Words>
  <Characters>4349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aaron@ezwire.com</cp:lastModifiedBy>
  <cp:revision>8</cp:revision>
  <dcterms:created xsi:type="dcterms:W3CDTF">2024-07-05T09:04:00Z</dcterms:created>
  <dcterms:modified xsi:type="dcterms:W3CDTF">2024-07-11T17:42:00Z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y fmtid="{D5CDD505-2E9C-101B-9397-08002B2CF9AE}" pid="3" name="Base Target">
    <vt:lpwstr>_blank</vt:lpwstr>
  </property>
</Properties>
</file>