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6A0A" w14:textId="77777777" w:rsidR="00B50CFD" w:rsidRDefault="00000000" w:rsidP="00B50CFD">
      <w:pPr>
        <w:pStyle w:val="Heading1"/>
        <w:spacing w:before="161" w:beforeAutospacing="0" w:after="161" w:afterAutospacing="0"/>
        <w:rPr>
          <w:sz w:val="34"/>
          <w:szCs w:val="34"/>
        </w:rPr>
      </w:pPr>
      <w:r>
        <w:rPr>
          <w:sz w:val="34"/>
          <w:szCs w:val="34"/>
          <w:lang w:val="it-IT"/>
        </w:rPr>
        <w:t>CON CORTESE RICHIESTA DI IMMEDIATA PUBBLICAZIONE</w:t>
      </w:r>
    </w:p>
    <w:p w14:paraId="0C911839" w14:textId="207BCD85" w:rsidR="00B50CFD" w:rsidRDefault="00000000" w:rsidP="00B50CFD">
      <w:pPr>
        <w:pStyle w:val="Heading1"/>
        <w:spacing w:before="161" w:beforeAutospacing="0" w:after="161" w:afterAutospacing="0"/>
        <w:rPr>
          <w:sz w:val="34"/>
          <w:szCs w:val="34"/>
        </w:rPr>
      </w:pPr>
      <w:r>
        <w:rPr>
          <w:sz w:val="34"/>
          <w:szCs w:val="34"/>
          <w:lang w:val="it-IT"/>
        </w:rPr>
        <w:t xml:space="preserve">Connettori Samtec studiati per impianti di illuminazione auto, di </w:t>
      </w:r>
      <w:proofErr w:type="spellStart"/>
      <w:r>
        <w:rPr>
          <w:sz w:val="34"/>
          <w:szCs w:val="34"/>
          <w:lang w:val="it-IT"/>
        </w:rPr>
        <w:t>infotainment</w:t>
      </w:r>
      <w:proofErr w:type="spellEnd"/>
      <w:r>
        <w:rPr>
          <w:sz w:val="34"/>
          <w:szCs w:val="34"/>
          <w:lang w:val="it-IT"/>
        </w:rPr>
        <w:t xml:space="preserve"> e di alimentazione</w:t>
      </w:r>
      <w:r>
        <w:rPr>
          <w:b w:val="0"/>
          <w:sz w:val="34"/>
          <w:szCs w:val="34"/>
          <w:lang w:val="it-IT"/>
        </w:rPr>
        <w:t xml:space="preserve"> </w:t>
      </w:r>
    </w:p>
    <w:p w14:paraId="355AF762" w14:textId="5FCF4D2D" w:rsidR="00B50CFD" w:rsidRPr="0049182B" w:rsidRDefault="00000000" w:rsidP="0049182B">
      <w:pPr>
        <w:pStyle w:val="NormalWeb"/>
        <w:spacing w:before="240" w:after="240"/>
        <w:rPr>
          <w:b/>
          <w:bCs/>
          <w:i/>
          <w:iCs/>
        </w:rPr>
      </w:pPr>
      <w:r>
        <w:rPr>
          <w:rStyle w:val="Emphasis"/>
          <w:b/>
          <w:bCs/>
          <w:lang w:val="it-IT"/>
        </w:rPr>
        <w:t>I modelli più recenti che si aggiungono alla famiglia sempre più ampi</w:t>
      </w:r>
      <w:r w:rsidR="00084F5D">
        <w:rPr>
          <w:rStyle w:val="Emphasis"/>
          <w:b/>
          <w:bCs/>
          <w:lang w:val="it-IT"/>
        </w:rPr>
        <w:t>a</w:t>
      </w:r>
      <w:r>
        <w:rPr>
          <w:rStyle w:val="Emphasis"/>
          <w:b/>
          <w:bCs/>
          <w:lang w:val="it-IT"/>
        </w:rPr>
        <w:t xml:space="preserve"> di connettori PPAP serie A offrono riduzioni dell’ingombro e flessibilità in condizioni difficili.</w:t>
      </w:r>
      <w:r>
        <w:rPr>
          <w:rStyle w:val="Emphasis"/>
          <w:b/>
          <w:bCs/>
          <w:lang w:val="it-IT"/>
        </w:rPr>
        <w:tab/>
      </w:r>
    </w:p>
    <w:p w14:paraId="1BF24D96" w14:textId="1CD54275" w:rsidR="009F7733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>[</w:t>
      </w:r>
      <w:r>
        <w:rPr>
          <w:rStyle w:val="Strong"/>
          <w:lang w:val="it-IT"/>
        </w:rPr>
        <w:t>New Albany, INDIANA</w:t>
      </w:r>
      <w:r>
        <w:rPr>
          <w:lang w:val="it-IT"/>
        </w:rPr>
        <w:t xml:space="preserve">]-- Samtec, Inc., leader nel settore dei connettori, ha annunciato di avere aggiunto nuovi modelli alla </w:t>
      </w:r>
      <w:hyperlink r:id="rId5" w:anchor="resources" w:history="1">
        <w:r w:rsidR="009B3525" w:rsidRPr="00A650ED">
          <w:rPr>
            <w:rStyle w:val="Hyperlink"/>
            <w:lang w:val="it-IT"/>
          </w:rPr>
          <w:t>famiglia di componenti serie A</w:t>
        </w:r>
      </w:hyperlink>
      <w:r>
        <w:rPr>
          <w:lang w:val="it-IT"/>
        </w:rPr>
        <w:t xml:space="preserve"> che includono un </w:t>
      </w:r>
      <w:proofErr w:type="spellStart"/>
      <w:r>
        <w:rPr>
          <w:lang w:val="it-IT"/>
        </w:rPr>
        <w:t>package</w:t>
      </w:r>
      <w:proofErr w:type="spellEnd"/>
      <w:r>
        <w:rPr>
          <w:lang w:val="it-IT"/>
        </w:rPr>
        <w:t xml:space="preserve"> PPAP (Product Part </w:t>
      </w:r>
      <w:proofErr w:type="spellStart"/>
      <w:r>
        <w:rPr>
          <w:lang w:val="it-IT"/>
        </w:rPr>
        <w:t>Approval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Process</w:t>
      </w:r>
      <w:proofErr w:type="spellEnd"/>
      <w:r>
        <w:rPr>
          <w:lang w:val="it-IT"/>
        </w:rPr>
        <w:t xml:space="preserve">) Livello 3 adatto per l’uso in varie applicazioni nel settore automotive. Gli oltre 100 connettori della serie sono adatti per </w:t>
      </w:r>
      <w:r w:rsidR="00084F5D">
        <w:rPr>
          <w:lang w:val="it-IT"/>
        </w:rPr>
        <w:t xml:space="preserve">sistemi da installare in spazi angusti del veicolo e che devono funzionare </w:t>
      </w:r>
      <w:r>
        <w:rPr>
          <w:lang w:val="it-IT"/>
        </w:rPr>
        <w:t xml:space="preserve">in condizioni difficili. I modelli più recenti – connettori per bordo scheda e ad angolo retto – sono pensati per impianti di illuminazione auto, di </w:t>
      </w:r>
      <w:hyperlink r:id="rId6" w:history="1">
        <w:proofErr w:type="spellStart"/>
        <w:r w:rsidR="007249FA" w:rsidRPr="00CC1D7A">
          <w:rPr>
            <w:rStyle w:val="Hyperlink"/>
            <w:lang w:val="it-IT"/>
          </w:rPr>
          <w:t>infotainment</w:t>
        </w:r>
        <w:proofErr w:type="spellEnd"/>
      </w:hyperlink>
      <w:r>
        <w:rPr>
          <w:lang w:val="it-IT"/>
        </w:rPr>
        <w:t xml:space="preserve"> e di </w:t>
      </w:r>
      <w:hyperlink r:id="rId7" w:history="1">
        <w:r w:rsidR="007249FA" w:rsidRPr="007057EE">
          <w:rPr>
            <w:rStyle w:val="Hyperlink"/>
            <w:lang w:val="it-IT"/>
          </w:rPr>
          <w:t>alimentazione</w:t>
        </w:r>
      </w:hyperlink>
      <w:r>
        <w:rPr>
          <w:lang w:val="it-IT"/>
        </w:rPr>
        <w:t xml:space="preserve">. Samtec offre anche un </w:t>
      </w:r>
      <w:hyperlink r:id="rId8" w:history="1">
        <w:r w:rsidR="00941AA3" w:rsidRPr="007C4F69">
          <w:rPr>
            <w:rStyle w:val="Hyperlink"/>
            <w:lang w:val="it-IT"/>
          </w:rPr>
          <w:t>catalogo completo</w:t>
        </w:r>
      </w:hyperlink>
      <w:r>
        <w:rPr>
          <w:lang w:val="it-IT"/>
        </w:rPr>
        <w:t xml:space="preserve"> di connettori e cavi per l’</w:t>
      </w:r>
      <w:hyperlink r:id="rId9" w:history="1">
        <w:r w:rsidR="00941AA3" w:rsidRPr="00CC1D7A">
          <w:rPr>
            <w:rStyle w:val="Hyperlink"/>
            <w:lang w:val="it-IT"/>
          </w:rPr>
          <w:t>infrastruttura di ricarica</w:t>
        </w:r>
      </w:hyperlink>
      <w:r>
        <w:rPr>
          <w:lang w:val="it-IT"/>
        </w:rPr>
        <w:t xml:space="preserve"> di veicoli elettrici e per </w:t>
      </w:r>
      <w:hyperlink r:id="rId10" w:history="1">
        <w:r w:rsidR="00095E18">
          <w:rPr>
            <w:rStyle w:val="Hyperlink"/>
            <w:lang w:val="it-IT"/>
          </w:rPr>
          <w:t>impianti C-V2X</w:t>
        </w:r>
      </w:hyperlink>
      <w:r>
        <w:rPr>
          <w:lang w:val="it-IT"/>
        </w:rPr>
        <w:t xml:space="preserve"> nonché cavi e connettori per il </w:t>
      </w:r>
      <w:proofErr w:type="spellStart"/>
      <w:r>
        <w:rPr>
          <w:lang w:val="it-IT"/>
        </w:rPr>
        <w:t>debug</w:t>
      </w:r>
      <w:proofErr w:type="spellEnd"/>
      <w:r>
        <w:rPr>
          <w:lang w:val="it-IT"/>
        </w:rPr>
        <w:t xml:space="preserve"> dell’impianto.</w:t>
      </w:r>
    </w:p>
    <w:p w14:paraId="1FD72693" w14:textId="78890CBF" w:rsidR="00941AA3" w:rsidRDefault="00000000" w:rsidP="00B50CFD">
      <w:pPr>
        <w:pStyle w:val="NormalWeb"/>
        <w:spacing w:before="240" w:beforeAutospacing="0" w:after="240" w:afterAutospacing="0"/>
      </w:pPr>
      <w:bookmarkStart w:id="0" w:name="_Hlk169174806"/>
      <w:r>
        <w:rPr>
          <w:lang w:val="it-IT"/>
        </w:rPr>
        <w:t>I connettori ERX8 RA (</w:t>
      </w:r>
      <w:proofErr w:type="spellStart"/>
      <w:r>
        <w:rPr>
          <w:lang w:val="it-IT"/>
        </w:rPr>
        <w:t>Edge</w:t>
      </w:r>
      <w:proofErr w:type="spellEnd"/>
      <w:r>
        <w:rPr>
          <w:lang w:val="it-IT"/>
        </w:rPr>
        <w:t xml:space="preserve"> Rate® da 0,635 mm) e U</w:t>
      </w:r>
      <w:r w:rsidR="00DC4B6B">
        <w:rPr>
          <w:lang w:val="it-IT"/>
        </w:rPr>
        <w:t>MPX</w:t>
      </w:r>
      <w:r>
        <w:rPr>
          <w:lang w:val="it-IT"/>
        </w:rPr>
        <w:t xml:space="preserve"> RA (mPOWER® da 2,00 mm) presentano configurazioni ad angolo retto adatte per progetti flessibili e</w:t>
      </w:r>
      <w:r w:rsidR="00084F5D">
        <w:rPr>
          <w:lang w:val="it-IT"/>
        </w:rPr>
        <w:t xml:space="preserve"> da realizzare</w:t>
      </w:r>
      <w:r>
        <w:rPr>
          <w:lang w:val="it-IT"/>
        </w:rPr>
        <w:t xml:space="preserve"> in spazi angusti, particolarmente in impianti di illuminazione e di alimentazione. Le nuove versioni dei connettori Samtec MECF e MEC6, che includono i modelli per bordo scheda Mini-Card e Generate</w:t>
      </w:r>
      <w:r>
        <w:rPr>
          <w:vertAlign w:val="superscript"/>
          <w:lang w:val="it-IT"/>
        </w:rPr>
        <w:t>TM</w:t>
      </w:r>
      <w:r>
        <w:rPr>
          <w:lang w:val="it-IT"/>
        </w:rPr>
        <w:t xml:space="preserve">, sono perfetti per l’uso in impianti di </w:t>
      </w:r>
      <w:proofErr w:type="spellStart"/>
      <w:r>
        <w:rPr>
          <w:lang w:val="it-IT"/>
        </w:rPr>
        <w:t>infotainment</w:t>
      </w:r>
      <w:proofErr w:type="spellEnd"/>
      <w:r>
        <w:rPr>
          <w:lang w:val="it-IT"/>
        </w:rPr>
        <w:t xml:space="preserve"> e di </w:t>
      </w:r>
      <w:hyperlink r:id="rId11" w:history="1">
        <w:r w:rsidR="00A94A9B" w:rsidRPr="00713AA2">
          <w:rPr>
            <w:rStyle w:val="Hyperlink"/>
            <w:lang w:val="it-IT"/>
          </w:rPr>
          <w:t>visione artificiale</w:t>
        </w:r>
      </w:hyperlink>
      <w:r>
        <w:rPr>
          <w:lang w:val="it-IT"/>
        </w:rPr>
        <w:t xml:space="preserve"> nel veicolo.</w:t>
      </w:r>
    </w:p>
    <w:bookmarkEnd w:id="0"/>
    <w:p w14:paraId="43637D4E" w14:textId="77AEE451" w:rsidR="003D68FD" w:rsidRDefault="00000000" w:rsidP="00B50CFD">
      <w:pPr>
        <w:pStyle w:val="NormalWeb"/>
        <w:spacing w:before="240" w:beforeAutospacing="0" w:after="240" w:afterAutospacing="0"/>
      </w:pPr>
      <w:r w:rsidRPr="003D68FD">
        <w:rPr>
          <w:lang w:val="it-IT"/>
        </w:rPr>
        <w:t xml:space="preserve">Negli ultimi due decenni Samtec, uno dei principali produttori mondiali di cavi e connettori elettronici, si è impegnata particolarmente nello sviluppo di connettori ad alta velocità e di servizi all’avanguardia. Lo straordinario successo ottenuto in queste aree ha spinto Samtec a entrare in settori più piccoli e in più rapida evoluzione, come quelli degli impianti auto e dell’infrastruttura di ricarica di veicoli elettrici. Samtec offre soluzioni chiavi in mano complete e supporto alla progettazione per l’intera catena del segnale dal circuito integrato al </w:t>
      </w:r>
      <w:proofErr w:type="spellStart"/>
      <w:r w:rsidRPr="003D68FD">
        <w:rPr>
          <w:lang w:val="it-IT"/>
        </w:rPr>
        <w:t>package</w:t>
      </w:r>
      <w:proofErr w:type="spellEnd"/>
      <w:r w:rsidRPr="003D68FD">
        <w:rPr>
          <w:lang w:val="it-IT"/>
        </w:rPr>
        <w:t>, ai substrati, ai connettori e ai cavi.</w:t>
      </w:r>
    </w:p>
    <w:p w14:paraId="49641B68" w14:textId="262AC06D" w:rsidR="003B79A0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 xml:space="preserve">Sul pluripremiato </w:t>
      </w:r>
      <w:hyperlink r:id="rId12" w:history="1">
        <w:r w:rsidRPr="001C3258">
          <w:rPr>
            <w:rStyle w:val="Hyperlink"/>
            <w:lang w:val="it-IT"/>
          </w:rPr>
          <w:t>sito web Samtec</w:t>
        </w:r>
      </w:hyperlink>
      <w:r>
        <w:rPr>
          <w:lang w:val="it-IT"/>
        </w:rPr>
        <w:t xml:space="preserve"> sono disponibili ulteriori informazioni sui prodotti e sulle applicazioni, compresi modelli 3D scaricabili, mentre il </w:t>
      </w:r>
      <w:hyperlink r:id="rId13" w:history="1">
        <w:r w:rsidR="007606B9" w:rsidRPr="0010363A">
          <w:rPr>
            <w:rStyle w:val="Hyperlink"/>
            <w:lang w:val="it-IT"/>
          </w:rPr>
          <w:t>catalogo delle soluzioni Samtec per il settore automotive</w:t>
        </w:r>
      </w:hyperlink>
      <w:r>
        <w:rPr>
          <w:lang w:val="it-IT"/>
        </w:rPr>
        <w:t xml:space="preserve"> contiene pagine aggiornate su varie applicazioni; inoltre </w:t>
      </w:r>
      <w:r w:rsidR="00084F5D">
        <w:rPr>
          <w:lang w:val="it-IT"/>
        </w:rPr>
        <w:t>si possono</w:t>
      </w:r>
      <w:r>
        <w:rPr>
          <w:lang w:val="it-IT"/>
        </w:rPr>
        <w:t xml:space="preserve"> contattare direttamente gli ingegneri Samtec a </w:t>
      </w:r>
      <w:hyperlink r:id="rId14" w:history="1">
        <w:r w:rsidR="00620420" w:rsidRPr="006E5F63">
          <w:rPr>
            <w:rStyle w:val="Hyperlink"/>
            <w:lang w:val="it-IT"/>
          </w:rPr>
          <w:t>AutoSalesGroup@samtec.com</w:t>
        </w:r>
      </w:hyperlink>
      <w:r>
        <w:rPr>
          <w:lang w:val="it-IT"/>
        </w:rPr>
        <w:t xml:space="preserve">. È possibile visitare Samtec allo stand 3114 del The </w:t>
      </w:r>
      <w:proofErr w:type="spellStart"/>
      <w:r>
        <w:rPr>
          <w:lang w:val="it-IT"/>
        </w:rPr>
        <w:t>Battery</w:t>
      </w:r>
      <w:proofErr w:type="spellEnd"/>
      <w:r>
        <w:rPr>
          <w:lang w:val="it-IT"/>
        </w:rPr>
        <w:t xml:space="preserve"> Show, il salone della tecnologia dei veicoli elettrici e ibridi che si svolgerà a Detroit, in Michigan, dal 7 al 10 ottobre. </w:t>
      </w:r>
    </w:p>
    <w:p w14:paraId="5C863F63" w14:textId="77777777" w:rsidR="003B79A0" w:rsidRDefault="003B79A0" w:rsidP="00B50CFD">
      <w:pPr>
        <w:pStyle w:val="NormalWeb"/>
        <w:spacing w:before="240" w:beforeAutospacing="0" w:after="240" w:afterAutospacing="0"/>
      </w:pPr>
    </w:p>
    <w:p w14:paraId="5E8929B3" w14:textId="77777777" w:rsidR="00084F5D" w:rsidRDefault="00084F5D" w:rsidP="00B50CFD">
      <w:pPr>
        <w:pStyle w:val="NormalWeb"/>
        <w:spacing w:before="240" w:beforeAutospacing="0" w:after="240" w:afterAutospacing="0"/>
      </w:pPr>
    </w:p>
    <w:p w14:paraId="44A5EBB5" w14:textId="77777777" w:rsidR="00084F5D" w:rsidRDefault="00084F5D" w:rsidP="00B50CFD">
      <w:pPr>
        <w:pStyle w:val="NormalWeb"/>
        <w:spacing w:before="240" w:beforeAutospacing="0" w:after="240" w:afterAutospacing="0"/>
      </w:pPr>
    </w:p>
    <w:p w14:paraId="3FC9498C" w14:textId="77777777" w:rsidR="00B50CFD" w:rsidRDefault="00000000" w:rsidP="00B50CFD">
      <w:pPr>
        <w:pStyle w:val="NormalWeb"/>
        <w:spacing w:before="240" w:beforeAutospacing="0" w:after="240" w:afterAutospacing="0"/>
      </w:pPr>
      <w:r>
        <w:rPr>
          <w:rStyle w:val="Strong"/>
          <w:lang w:val="it-IT"/>
        </w:rPr>
        <w:lastRenderedPageBreak/>
        <w:t xml:space="preserve">Profilo di Samtec, Inc. </w:t>
      </w:r>
    </w:p>
    <w:p w14:paraId="28174997" w14:textId="5AAB3B6F" w:rsidR="00B50CFD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 xml:space="preserve">Fondata nel 1976, Samtec è una multinazionale a proprietà privata da 1 miliardo di dollari che produce una vasta gamma di soluzioni di interconnessione elettroniche – da scheda a scheda ad alta velocità, cavi per frequenze elevate, dispositivi ottici da pannello e mid-board, componenti e cavi RF di precisione, per </w:t>
      </w:r>
      <w:proofErr w:type="spellStart"/>
      <w:r>
        <w:rPr>
          <w:lang w:val="it-IT"/>
        </w:rPr>
        <w:t>impilamento</w:t>
      </w:r>
      <w:proofErr w:type="spellEnd"/>
      <w:r>
        <w:rPr>
          <w:lang w:val="it-IT"/>
        </w:rPr>
        <w:t xml:space="preserve"> flessibile </w:t>
      </w:r>
      <w:proofErr w:type="spellStart"/>
      <w:r>
        <w:rPr>
          <w:lang w:val="it-IT"/>
        </w:rPr>
        <w:t>ultracompatti</w:t>
      </w:r>
      <w:proofErr w:type="spellEnd"/>
      <w:r>
        <w:rPr>
          <w:lang w:val="it-IT"/>
        </w:rPr>
        <w:t>/estremamente robusti. I centri tecnologici Samtec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commercializzati in più di 125 paesi, Samtec vanta una presenza globale che le permette di offrire un servizio clienti ineguagliato. Per ulteriori informazioni visitare</w:t>
      </w:r>
      <w:r w:rsidR="00084F5D">
        <w:rPr>
          <w:lang w:val="it-IT"/>
        </w:rPr>
        <w:t xml:space="preserve"> </w:t>
      </w:r>
      <w:hyperlink r:id="rId15" w:history="1">
        <w:r w:rsidR="00084F5D" w:rsidRPr="00A9405B">
          <w:rPr>
            <w:rStyle w:val="Hyperlink"/>
            <w:lang w:val="it-IT"/>
          </w:rPr>
          <w:t>http://www.samtec.com</w:t>
        </w:r>
      </w:hyperlink>
      <w:r>
        <w:rPr>
          <w:lang w:val="it-IT"/>
        </w:rPr>
        <w:t>.</w:t>
      </w:r>
    </w:p>
    <w:p w14:paraId="206EF582" w14:textId="77777777" w:rsidR="00B50CFD" w:rsidRDefault="00000000" w:rsidP="00B50CFD">
      <w:pPr>
        <w:pStyle w:val="NormalWeb"/>
        <w:spacing w:before="240" w:beforeAutospacing="0" w:after="240" w:afterAutospacing="0"/>
      </w:pPr>
      <w:r>
        <w:rPr>
          <w:rStyle w:val="Strong"/>
          <w:lang w:val="it-IT"/>
        </w:rPr>
        <w:t>Samtec, Inc.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P.O. Box 1147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New Albany, IN 47151-1147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USA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Telefono:</w:t>
      </w:r>
      <w:r>
        <w:rPr>
          <w:rStyle w:val="Strong"/>
          <w:b w:val="0"/>
          <w:lang w:val="it-IT"/>
        </w:rPr>
        <w:t xml:space="preserve"> </w:t>
      </w:r>
      <w:r>
        <w:rPr>
          <w:rStyle w:val="Strong"/>
          <w:lang w:val="it-IT"/>
        </w:rPr>
        <w:t>1-800-SAMTEC-9 (800-726-8329)</w:t>
      </w:r>
      <w:r>
        <w:rPr>
          <w:b/>
          <w:bCs/>
          <w:lang w:val="it-IT"/>
        </w:rPr>
        <w:br/>
      </w:r>
      <w:hyperlink r:id="rId16" w:tgtFrame="_blank" w:history="1">
        <w:r>
          <w:rPr>
            <w:rStyle w:val="Hyperlink"/>
            <w:b/>
            <w:bCs/>
            <w:lang w:val="it-IT"/>
          </w:rPr>
          <w:t>www.samtec.com/media-room</w:t>
        </w:r>
      </w:hyperlink>
    </w:p>
    <w:p w14:paraId="5BCD32EC" w14:textId="77777777" w:rsidR="00B50CFD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>Il nostro ufficio stampa è sempre disponibile per condividere con giornalisti di tutto il mondo storie nuove e molto interessanti. I rappresentati della stampa e dei media possono contattarci per e-mail a </w:t>
      </w:r>
      <w:hyperlink r:id="rId17" w:history="1">
        <w:r>
          <w:rPr>
            <w:rStyle w:val="Hyperlink"/>
            <w:lang w:val="it-IT"/>
          </w:rPr>
          <w:t>mediaroom@samtec.com</w:t>
        </w:r>
      </w:hyperlink>
      <w:r>
        <w:rPr>
          <w:lang w:val="it-IT"/>
        </w:rPr>
        <w:t>.</w:t>
      </w:r>
    </w:p>
    <w:sectPr w:rsidR="00B50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0612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40C1D"/>
    <w:rsid w:val="0004607A"/>
    <w:rsid w:val="0005358E"/>
    <w:rsid w:val="000559DB"/>
    <w:rsid w:val="00061742"/>
    <w:rsid w:val="00072794"/>
    <w:rsid w:val="00084F5D"/>
    <w:rsid w:val="00095E18"/>
    <w:rsid w:val="000966EA"/>
    <w:rsid w:val="000B300B"/>
    <w:rsid w:val="000D0217"/>
    <w:rsid w:val="000D22EC"/>
    <w:rsid w:val="000D32D4"/>
    <w:rsid w:val="000D6A60"/>
    <w:rsid w:val="000E04A0"/>
    <w:rsid w:val="0010363A"/>
    <w:rsid w:val="001067A0"/>
    <w:rsid w:val="0011206E"/>
    <w:rsid w:val="00191616"/>
    <w:rsid w:val="001B0244"/>
    <w:rsid w:val="001B2943"/>
    <w:rsid w:val="001C0DB2"/>
    <w:rsid w:val="001C3258"/>
    <w:rsid w:val="001E3232"/>
    <w:rsid w:val="0020060F"/>
    <w:rsid w:val="00231A77"/>
    <w:rsid w:val="00251A19"/>
    <w:rsid w:val="00253AB6"/>
    <w:rsid w:val="00256C41"/>
    <w:rsid w:val="00286295"/>
    <w:rsid w:val="002B7157"/>
    <w:rsid w:val="002B78F2"/>
    <w:rsid w:val="002C2044"/>
    <w:rsid w:val="002C3D8F"/>
    <w:rsid w:val="00350C5B"/>
    <w:rsid w:val="00364503"/>
    <w:rsid w:val="00372379"/>
    <w:rsid w:val="00374986"/>
    <w:rsid w:val="003917B2"/>
    <w:rsid w:val="00396F37"/>
    <w:rsid w:val="003A74C8"/>
    <w:rsid w:val="003A79E9"/>
    <w:rsid w:val="003B79A0"/>
    <w:rsid w:val="003C4A4B"/>
    <w:rsid w:val="003D68FD"/>
    <w:rsid w:val="003F1691"/>
    <w:rsid w:val="00411384"/>
    <w:rsid w:val="00450EA1"/>
    <w:rsid w:val="004603EF"/>
    <w:rsid w:val="0046763E"/>
    <w:rsid w:val="0049182B"/>
    <w:rsid w:val="00494682"/>
    <w:rsid w:val="0049552E"/>
    <w:rsid w:val="004B1FB6"/>
    <w:rsid w:val="004B399E"/>
    <w:rsid w:val="004D0CC7"/>
    <w:rsid w:val="004F7F4A"/>
    <w:rsid w:val="00501226"/>
    <w:rsid w:val="00502397"/>
    <w:rsid w:val="0050281A"/>
    <w:rsid w:val="00525762"/>
    <w:rsid w:val="00552E4C"/>
    <w:rsid w:val="00591F61"/>
    <w:rsid w:val="005B3439"/>
    <w:rsid w:val="005B59CD"/>
    <w:rsid w:val="005E0C0E"/>
    <w:rsid w:val="005E7104"/>
    <w:rsid w:val="0061782F"/>
    <w:rsid w:val="00620420"/>
    <w:rsid w:val="00652828"/>
    <w:rsid w:val="0068497A"/>
    <w:rsid w:val="006B27CE"/>
    <w:rsid w:val="006B74AD"/>
    <w:rsid w:val="006D2888"/>
    <w:rsid w:val="006E5F63"/>
    <w:rsid w:val="007057EE"/>
    <w:rsid w:val="00712C84"/>
    <w:rsid w:val="00713AA2"/>
    <w:rsid w:val="007173D4"/>
    <w:rsid w:val="007238CA"/>
    <w:rsid w:val="007249FA"/>
    <w:rsid w:val="00726476"/>
    <w:rsid w:val="007300A8"/>
    <w:rsid w:val="00747974"/>
    <w:rsid w:val="0075373E"/>
    <w:rsid w:val="007606B9"/>
    <w:rsid w:val="007677A9"/>
    <w:rsid w:val="00777CFB"/>
    <w:rsid w:val="00783A38"/>
    <w:rsid w:val="007A3A38"/>
    <w:rsid w:val="007C4F69"/>
    <w:rsid w:val="007D174F"/>
    <w:rsid w:val="007E19BD"/>
    <w:rsid w:val="007E2988"/>
    <w:rsid w:val="00813D3B"/>
    <w:rsid w:val="008255B8"/>
    <w:rsid w:val="00855A8C"/>
    <w:rsid w:val="00880092"/>
    <w:rsid w:val="0088038E"/>
    <w:rsid w:val="00880BAD"/>
    <w:rsid w:val="00886C5E"/>
    <w:rsid w:val="0088799B"/>
    <w:rsid w:val="008A1026"/>
    <w:rsid w:val="008A1FFA"/>
    <w:rsid w:val="008B0C40"/>
    <w:rsid w:val="008C5702"/>
    <w:rsid w:val="008D09B4"/>
    <w:rsid w:val="008F449E"/>
    <w:rsid w:val="00902DA3"/>
    <w:rsid w:val="00905805"/>
    <w:rsid w:val="009109C2"/>
    <w:rsid w:val="00915431"/>
    <w:rsid w:val="00932324"/>
    <w:rsid w:val="00941AA3"/>
    <w:rsid w:val="0095571C"/>
    <w:rsid w:val="0096089A"/>
    <w:rsid w:val="00960E20"/>
    <w:rsid w:val="0096693F"/>
    <w:rsid w:val="0097216A"/>
    <w:rsid w:val="00973D2B"/>
    <w:rsid w:val="0097697A"/>
    <w:rsid w:val="009806FA"/>
    <w:rsid w:val="009B3525"/>
    <w:rsid w:val="009B51A7"/>
    <w:rsid w:val="009C4C0C"/>
    <w:rsid w:val="009F7733"/>
    <w:rsid w:val="00A15DF1"/>
    <w:rsid w:val="00A26185"/>
    <w:rsid w:val="00A37C31"/>
    <w:rsid w:val="00A44164"/>
    <w:rsid w:val="00A53E8F"/>
    <w:rsid w:val="00A650ED"/>
    <w:rsid w:val="00A7019D"/>
    <w:rsid w:val="00A765C1"/>
    <w:rsid w:val="00A93420"/>
    <w:rsid w:val="00A94A9B"/>
    <w:rsid w:val="00AA1FEA"/>
    <w:rsid w:val="00AA618D"/>
    <w:rsid w:val="00AB6FCC"/>
    <w:rsid w:val="00B07919"/>
    <w:rsid w:val="00B118A0"/>
    <w:rsid w:val="00B259CF"/>
    <w:rsid w:val="00B32572"/>
    <w:rsid w:val="00B50CFD"/>
    <w:rsid w:val="00B5482F"/>
    <w:rsid w:val="00B67769"/>
    <w:rsid w:val="00B70F7F"/>
    <w:rsid w:val="00BA0E0F"/>
    <w:rsid w:val="00C03399"/>
    <w:rsid w:val="00C033D3"/>
    <w:rsid w:val="00C216EB"/>
    <w:rsid w:val="00C312C3"/>
    <w:rsid w:val="00C5666A"/>
    <w:rsid w:val="00C57222"/>
    <w:rsid w:val="00C95688"/>
    <w:rsid w:val="00CB0117"/>
    <w:rsid w:val="00CC1D7A"/>
    <w:rsid w:val="00CC263D"/>
    <w:rsid w:val="00D1457A"/>
    <w:rsid w:val="00D4129A"/>
    <w:rsid w:val="00D52ED0"/>
    <w:rsid w:val="00D571B6"/>
    <w:rsid w:val="00D87F3E"/>
    <w:rsid w:val="00D96CBB"/>
    <w:rsid w:val="00DB1BF7"/>
    <w:rsid w:val="00DB2E75"/>
    <w:rsid w:val="00DC4B6B"/>
    <w:rsid w:val="00DD1E95"/>
    <w:rsid w:val="00DE7553"/>
    <w:rsid w:val="00E1569F"/>
    <w:rsid w:val="00E21BD1"/>
    <w:rsid w:val="00E371F4"/>
    <w:rsid w:val="00E41CB4"/>
    <w:rsid w:val="00E533A4"/>
    <w:rsid w:val="00E653A0"/>
    <w:rsid w:val="00E70DA5"/>
    <w:rsid w:val="00E73683"/>
    <w:rsid w:val="00EB24D2"/>
    <w:rsid w:val="00EB30B5"/>
    <w:rsid w:val="00EB6165"/>
    <w:rsid w:val="00ED2402"/>
    <w:rsid w:val="00EE2C8A"/>
    <w:rsid w:val="00EF726C"/>
    <w:rsid w:val="00F067E4"/>
    <w:rsid w:val="00F30706"/>
    <w:rsid w:val="00F30970"/>
    <w:rsid w:val="00F37854"/>
    <w:rsid w:val="00F45527"/>
    <w:rsid w:val="00F465D3"/>
    <w:rsid w:val="00F65151"/>
    <w:rsid w:val="00F91910"/>
    <w:rsid w:val="00FA2E10"/>
    <w:rsid w:val="00FE354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BEDFE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F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08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dendocs.samtec.com/literature/samtec_f-224_catalog.pdf" TargetMode="External"/><Relationship Id="rId13" Type="http://schemas.openxmlformats.org/officeDocument/2006/relationships/hyperlink" Target="https://suddendocs.samtec.com/literature/samtec-automotive-catalog.pdf?_gl=1*1syr6jy*_gcl_au*MzI3MjA5OTI4LjE3MTY5MDMzNzc.*_ga*NTM2MjQwNzgzLjE3MTY5MDMzNzc.*_ga_3KFNZC07WW*MTcyMDY0MzM0NS41MS4xLjE3MjA2NDMzNjAuNDUuMC4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tec.com/industries/automotive/embedded-computing/" TargetMode="External"/><Relationship Id="rId12" Type="http://schemas.openxmlformats.org/officeDocument/2006/relationships/hyperlink" Target="https://www.samtec.com/industries/automotive/" TargetMode="External"/><Relationship Id="rId17" Type="http://schemas.openxmlformats.org/officeDocument/2006/relationships/hyperlink" Target="mailto:mediaroom@samte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tec.com/media-ro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mtec.com/industries/automotive/infotainment" TargetMode="External"/><Relationship Id="rId11" Type="http://schemas.openxmlformats.org/officeDocument/2006/relationships/hyperlink" Target="https://www.samtec.com/industries/automotive/vision-systems/" TargetMode="External"/><Relationship Id="rId5" Type="http://schemas.openxmlformats.org/officeDocument/2006/relationships/hyperlink" Target="https://www.samtec.com/industries/automotive/" TargetMode="External"/><Relationship Id="rId15" Type="http://schemas.openxmlformats.org/officeDocument/2006/relationships/hyperlink" Target="http://www.samtec.com" TargetMode="External"/><Relationship Id="rId10" Type="http://schemas.openxmlformats.org/officeDocument/2006/relationships/hyperlink" Target="https://www.samtec.com/industries/automotive/cv2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industries/automotive/charging-infrastructure/" TargetMode="External"/><Relationship Id="rId14" Type="http://schemas.openxmlformats.org/officeDocument/2006/relationships/hyperlink" Target="mailto:AutoSalesGroup@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Love</dc:creator>
  <cp:lastModifiedBy>aaron@ezwire.com</cp:lastModifiedBy>
  <cp:revision>5</cp:revision>
  <dcterms:created xsi:type="dcterms:W3CDTF">2024-07-05T07:09:00Z</dcterms:created>
  <dcterms:modified xsi:type="dcterms:W3CDTF">2024-07-11T17:36:00Z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2645fb04c5a043863bd206dfbc48194f20ce2390799fd2cba77c37a0c6e8b969</vt:lpwstr>
  </property>
</Properties>
</file>