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EEE2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65FB65BA" wp14:editId="787A8D79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8282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04098" w14:textId="7777777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25BB0806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76AA4">
        <w:rPr>
          <w:rFonts w:cs="Times"/>
          <w:b/>
          <w:bCs/>
          <w:lang w:val="it-IT"/>
        </w:rPr>
        <w:t>CON CORTESE RICHIESTA DI IMMEDIATA PUBBLICAZIONE</w:t>
      </w:r>
    </w:p>
    <w:p w14:paraId="132F8AF3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bCs/>
          <w:lang w:val="it-IT"/>
        </w:rPr>
        <w:t>Aprile 2025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21F24BAB" w14:textId="77777777" w:rsidR="00677815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cs="Times"/>
          <w:b/>
          <w:bCs/>
          <w:lang w:val="it-IT"/>
        </w:rPr>
        <w:t xml:space="preserve">PER MAGGIORI INFORMAZIONI: </w:t>
      </w:r>
      <w:hyperlink r:id="rId6" w:history="1">
        <w:r w:rsidR="00B77B52" w:rsidRPr="00892566">
          <w:rPr>
            <w:rStyle w:val="Hyperlink"/>
            <w:rFonts w:cs="Times"/>
            <w:sz w:val="22"/>
            <w:szCs w:val="22"/>
            <w:lang w:val="it-IT"/>
          </w:rPr>
          <w:t>Mediaroom@samtec.com</w:t>
        </w:r>
      </w:hyperlink>
    </w:p>
    <w:p w14:paraId="674DAC38" w14:textId="7777777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29D4DD07" w14:textId="77777777" w:rsidR="00677815" w:rsidRPr="00270941" w:rsidRDefault="00000000" w:rsidP="4F68E4E8">
      <w:pPr>
        <w:rPr>
          <w:rFonts w:cstheme="minorHAnsi"/>
          <w:b/>
        </w:rPr>
      </w:pPr>
      <w:r w:rsidRPr="00270941">
        <w:rPr>
          <w:rFonts w:cstheme="minorHAnsi"/>
          <w:b/>
          <w:bCs/>
          <w:lang w:val="it-IT"/>
        </w:rPr>
        <w:tab/>
      </w:r>
      <w:r w:rsidRPr="00270941">
        <w:rPr>
          <w:rFonts w:cstheme="minorHAnsi"/>
          <w:b/>
          <w:bCs/>
          <w:lang w:val="it-IT"/>
        </w:rPr>
        <w:tab/>
      </w:r>
      <w:r w:rsidRPr="00270941">
        <w:rPr>
          <w:rFonts w:cstheme="minorHAnsi"/>
          <w:b/>
          <w:bCs/>
          <w:lang w:val="it-IT"/>
        </w:rPr>
        <w:tab/>
      </w:r>
      <w:r w:rsidRPr="00270941">
        <w:rPr>
          <w:rFonts w:cstheme="minorHAnsi"/>
          <w:b/>
          <w:bCs/>
          <w:lang w:val="it-IT"/>
        </w:rPr>
        <w:tab/>
      </w:r>
      <w:r w:rsidRPr="00270941">
        <w:rPr>
          <w:rFonts w:cstheme="minorHAnsi"/>
          <w:b/>
          <w:bCs/>
          <w:lang w:val="it-IT"/>
        </w:rPr>
        <w:tab/>
      </w:r>
    </w:p>
    <w:p w14:paraId="6630129C" w14:textId="77777777" w:rsidR="00A54D8B" w:rsidRPr="00270941" w:rsidRDefault="00A54D8B" w:rsidP="00A54D8B">
      <w:pPr>
        <w:jc w:val="center"/>
        <w:rPr>
          <w:rFonts w:cstheme="minorHAnsi"/>
          <w:b/>
        </w:rPr>
      </w:pPr>
    </w:p>
    <w:p w14:paraId="5D46C5EF" w14:textId="77777777" w:rsidR="006C4DD1" w:rsidRPr="00270941" w:rsidRDefault="00000000" w:rsidP="002A1A0E">
      <w:pPr>
        <w:spacing w:line="259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lang w:val="it-IT"/>
        </w:rPr>
        <w:t>I cablaggi a profilo ribassato Samtec Si-Fly® LP possono essere disposti sotto i dispositivi di raffreddamento di circuiti integrati</w:t>
      </w:r>
    </w:p>
    <w:p w14:paraId="7F2444CD" w14:textId="77777777" w:rsidR="006B427F" w:rsidRDefault="006B427F" w:rsidP="4F68E4E8">
      <w:pPr>
        <w:rPr>
          <w:rFonts w:cstheme="minorHAnsi"/>
          <w:b/>
          <w:bCs/>
        </w:rPr>
      </w:pPr>
    </w:p>
    <w:p w14:paraId="2D706AA7" w14:textId="77777777" w:rsidR="00D36D88" w:rsidRPr="00227998" w:rsidRDefault="00000000" w:rsidP="00227998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lang w:val="it-IT"/>
        </w:rPr>
        <w:t xml:space="preserve">I cablaggi Samtec Si-Fly® LP sono pensati per applicazioni di data center e IA/HPC in cui l’altezza dell’asse z è limitato vicino al package del circuito integrato. </w:t>
      </w:r>
    </w:p>
    <w:p w14:paraId="4CB85E03" w14:textId="77777777" w:rsidR="0056661C" w:rsidRDefault="0056661C" w:rsidP="0056661C">
      <w:pPr>
        <w:rPr>
          <w:rFonts w:cstheme="minorHAnsi"/>
          <w:b/>
          <w:bCs/>
        </w:rPr>
      </w:pPr>
    </w:p>
    <w:p w14:paraId="57FB6EA8" w14:textId="77777777" w:rsidR="0056661C" w:rsidRPr="00270941" w:rsidRDefault="0056661C" w:rsidP="4F68E4E8">
      <w:pPr>
        <w:rPr>
          <w:rFonts w:cstheme="minorHAnsi"/>
          <w:b/>
          <w:bCs/>
        </w:rPr>
      </w:pPr>
    </w:p>
    <w:p w14:paraId="63D10D81" w14:textId="53D2E503" w:rsidR="00D114A2" w:rsidRDefault="00000000" w:rsidP="00F32FDD">
      <w:pPr>
        <w:rPr>
          <w:rFonts w:eastAsia="Calibri" w:cstheme="minorHAnsi"/>
          <w:color w:val="000000" w:themeColor="text1"/>
        </w:rPr>
      </w:pPr>
      <w:r w:rsidRPr="00270941">
        <w:rPr>
          <w:rFonts w:eastAsia="Calibri" w:cstheme="minorHAnsi"/>
          <w:b/>
          <w:bCs/>
          <w:color w:val="000000" w:themeColor="text1"/>
          <w:lang w:val="it-IT"/>
        </w:rPr>
        <w:t>New Albany, Indiana –</w:t>
      </w:r>
      <w:r w:rsidR="00DD6EBE">
        <w:rPr>
          <w:rFonts w:eastAsia="Calibri" w:cstheme="minorHAnsi"/>
          <w:color w:val="000000" w:themeColor="text1"/>
          <w:lang w:val="it-IT"/>
        </w:rPr>
        <w:t xml:space="preserve"> </w:t>
      </w:r>
      <w:r w:rsidRPr="00270941">
        <w:rPr>
          <w:rFonts w:eastAsia="Calibri" w:cstheme="minorHAnsi"/>
          <w:color w:val="000000" w:themeColor="text1"/>
          <w:lang w:val="it-IT"/>
        </w:rPr>
        <w:t xml:space="preserve">Samtec, Inc., leader nel settore dei connettori, annuncia la disponibilità dei </w:t>
      </w:r>
      <w:hyperlink r:id="rId7" w:history="1">
        <w:r w:rsidR="00F5757B" w:rsidRPr="00CF19FA">
          <w:rPr>
            <w:rStyle w:val="Hyperlink"/>
            <w:rFonts w:eastAsia="Calibri" w:cstheme="minorHAnsi"/>
            <w:lang w:val="it-IT"/>
          </w:rPr>
          <w:t>cablaggi a profilo ribassato Si-Fly® LP</w:t>
        </w:r>
      </w:hyperlink>
      <w:r w:rsidRPr="00270941">
        <w:rPr>
          <w:rFonts w:eastAsia="Calibri" w:cstheme="minorHAnsi"/>
          <w:color w:val="000000" w:themeColor="text1"/>
          <w:lang w:val="it-IT"/>
        </w:rPr>
        <w:t xml:space="preserve"> in quantità da produzione. La ridottissima altezza di accoppiamento – appena 4,35 mm – dei cablaggi Si-Fly® LP consente di montarli sulla scheda di circuiti stampati (PCB) affiancati, in coda o sovrapposti (</w:t>
      </w:r>
      <w:r w:rsidRPr="00270941">
        <w:rPr>
          <w:rFonts w:eastAsia="Calibri" w:cstheme="minorHAnsi"/>
          <w:i/>
          <w:iCs/>
          <w:color w:val="000000" w:themeColor="text1"/>
          <w:lang w:val="it-IT"/>
        </w:rPr>
        <w:t>belly-to-belly</w:t>
      </w:r>
      <w:r w:rsidRPr="00270941">
        <w:rPr>
          <w:rFonts w:eastAsia="Calibri" w:cstheme="minorHAnsi"/>
          <w:color w:val="000000" w:themeColor="text1"/>
          <w:lang w:val="it-IT"/>
        </w:rPr>
        <w:t xml:space="preserve">) vicino al package del circuito integrato, posizionandoli in modo sicuro sotto dissipatori o altri dispositivi di raffreddamento dove l’altezza dell’asse z è limitata. </w:t>
      </w:r>
    </w:p>
    <w:p w14:paraId="65FFEBF9" w14:textId="77777777" w:rsidR="00D114A2" w:rsidRDefault="00D114A2" w:rsidP="00F32FDD">
      <w:pPr>
        <w:rPr>
          <w:rFonts w:eastAsia="Calibri" w:cstheme="minorHAnsi"/>
          <w:color w:val="000000" w:themeColor="text1"/>
        </w:rPr>
      </w:pPr>
    </w:p>
    <w:p w14:paraId="260C8EB1" w14:textId="77777777" w:rsidR="00B92798" w:rsidRDefault="00000000" w:rsidP="00B92798">
      <w:pPr>
        <w:jc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noProof/>
          <w:color w:val="000000" w:themeColor="text1"/>
        </w:rPr>
        <w:drawing>
          <wp:inline distT="0" distB="0" distL="0" distR="0" wp14:anchorId="1092534C" wp14:editId="5892334B">
            <wp:extent cx="5486400" cy="2089785"/>
            <wp:effectExtent l="0" t="0" r="0" b="5715"/>
            <wp:docPr id="140362979" name="Picture 2" descr="A close-up of a computer ch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19030" name="Picture 2" descr="A close-up of a computer chip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AF0F8" w14:textId="77777777" w:rsidR="00B92798" w:rsidRDefault="00B92798" w:rsidP="00F32FDD">
      <w:pPr>
        <w:rPr>
          <w:rFonts w:eastAsia="Calibri" w:cstheme="minorHAnsi"/>
          <w:color w:val="000000" w:themeColor="text1"/>
        </w:rPr>
      </w:pPr>
    </w:p>
    <w:p w14:paraId="668B3DAC" w14:textId="77777777" w:rsidR="00A559D7" w:rsidRDefault="00000000" w:rsidP="00A559D7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  <w:lang w:val="it-IT"/>
        </w:rPr>
        <w:t xml:space="preserve">Ciascun cablaggio Si-Fly® LP offre una velocità di canale PAM4 pari a 112 Gbps in una configurazione a 2 file e 16 coppie con velocità di trasmissione dati aggregati pari a 896 Gbps (8 bidirezionali) o 1,79 Tbps (16 unidirezionali) e supporta PCIe® 6.0/CXL® 3.2. Instradando i segnali dal chip lungo un cavo Flyover® ad elevata densità e altamente performante si riducono i problemi termici, si semplifica il layout della PCB e si contiene il costo complessivo eliminando costosi ritemporizzatori e ottenendo un numero </w:t>
      </w:r>
      <w:r>
        <w:rPr>
          <w:rFonts w:eastAsia="Calibri" w:cstheme="minorHAnsi"/>
          <w:color w:val="000000" w:themeColor="text1"/>
          <w:lang w:val="it-IT"/>
        </w:rPr>
        <w:lastRenderedPageBreak/>
        <w:t>inferiore di livelli sulla scheda stessa oltre alla possibilità di utilizzare materiali meno costosi per la PCB.</w:t>
      </w:r>
    </w:p>
    <w:p w14:paraId="06C9D8B0" w14:textId="77777777" w:rsidR="00F32FDD" w:rsidRDefault="00F32FDD" w:rsidP="002D66D4">
      <w:pPr>
        <w:rPr>
          <w:rFonts w:eastAsia="Calibri" w:cstheme="minorHAnsi"/>
          <w:color w:val="000000" w:themeColor="text1"/>
        </w:rPr>
      </w:pPr>
    </w:p>
    <w:p w14:paraId="088A8C51" w14:textId="75F77EA1" w:rsidR="00F5757B" w:rsidRDefault="00000000" w:rsidP="002D66D4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  <w:lang w:val="it-IT"/>
        </w:rPr>
        <w:t>I cablaggi Si-Fly® LP utilizzano il cavo twinax Eye Speed® con differenza tra i ritardi dei due segnali (</w:t>
      </w:r>
      <w:r w:rsidR="00DD6EBE">
        <w:rPr>
          <w:rFonts w:eastAsia="Calibri" w:cstheme="minorHAnsi"/>
          <w:color w:val="000000" w:themeColor="text1"/>
          <w:lang w:val="it-IT"/>
        </w:rPr>
        <w:t>“</w:t>
      </w:r>
      <w:r>
        <w:rPr>
          <w:rFonts w:eastAsia="Calibri" w:cstheme="minorHAnsi"/>
          <w:color w:val="000000" w:themeColor="text1"/>
          <w:lang w:val="it-IT"/>
        </w:rPr>
        <w:t>skew</w:t>
      </w:r>
      <w:r w:rsidR="00DD6EBE">
        <w:rPr>
          <w:rFonts w:eastAsia="Calibri" w:cstheme="minorHAnsi"/>
          <w:color w:val="000000" w:themeColor="text1"/>
          <w:lang w:val="it-IT"/>
        </w:rPr>
        <w:t>”</w:t>
      </w:r>
      <w:r>
        <w:rPr>
          <w:rFonts w:eastAsia="Calibri" w:cstheme="minorHAnsi"/>
          <w:color w:val="000000" w:themeColor="text1"/>
          <w:lang w:val="it-IT"/>
        </w:rPr>
        <w:t xml:space="preserve">) ultrabassa da 92 ohm e 0,02 mm² (34 AWG) proprietario di Samtec, che rende possibili risultati superiori per quanto riguarda l’integrità del segnale grazie a tecniche di co-estrusione avanzate che ottimizzano la simmetria fra i conduttori del segnale e la schermatura per ottenere uno skew bassissimo tra una coppia e l’altra. L’integrità e la portata del segnale diventano sempre più importanti in applicazioni </w:t>
      </w:r>
      <w:r w:rsidR="00DD6EBE" w:rsidRPr="00DD6EBE">
        <w:rPr>
          <w:rFonts w:eastAsia="Calibri" w:cstheme="minorHAnsi"/>
          <w:color w:val="000000" w:themeColor="text1"/>
        </w:rPr>
        <w:t>IA e di elaborazione a elevate prestazioni (HPC) nonché di data center ad alta velocità</w:t>
      </w:r>
      <w:r w:rsidR="00DD6EBE">
        <w:rPr>
          <w:rFonts w:eastAsia="Calibri" w:cstheme="minorHAnsi"/>
          <w:color w:val="000000" w:themeColor="text1"/>
        </w:rPr>
        <w:t>,</w:t>
      </w:r>
      <w:r>
        <w:rPr>
          <w:rFonts w:eastAsia="Calibri" w:cstheme="minorHAnsi"/>
          <w:color w:val="000000" w:themeColor="text1"/>
          <w:lang w:val="it-IT"/>
        </w:rPr>
        <w:t xml:space="preserve"> in cui viene spesso impiegato il cablaggio Si-Fly® LP. Poiché ciascun progetto è unico, Samtec collabora con gli architetti di sistema fin dalle primissime fasi del processo per creare soluzioni per la gestione dei cavi e la distribuzione del carico termico. </w:t>
      </w:r>
    </w:p>
    <w:p w14:paraId="4635B1A1" w14:textId="77777777" w:rsidR="009667E3" w:rsidRDefault="009667E3" w:rsidP="00E81E5E">
      <w:pPr>
        <w:rPr>
          <w:rFonts w:eastAsia="Calibri" w:cstheme="minorHAnsi"/>
          <w:color w:val="000000" w:themeColor="text1"/>
        </w:rPr>
      </w:pPr>
    </w:p>
    <w:p w14:paraId="14EC3BCB" w14:textId="77777777" w:rsidR="009667E3" w:rsidRDefault="00000000" w:rsidP="00E81E5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  <w:lang w:val="it-IT"/>
        </w:rPr>
        <w:t xml:space="preserve">I cablaggi Samtec Si-Fly® LP (CPC, CPI) sono disponibili da magazzino direttamente da Samtec. Per ulteriori informazioni visitare la pagina web </w:t>
      </w:r>
      <w:hyperlink r:id="rId9" w:history="1">
        <w:r w:rsidR="009667E3" w:rsidRPr="009667E3">
          <w:rPr>
            <w:rStyle w:val="Hyperlink"/>
            <w:rFonts w:eastAsia="Calibri" w:cstheme="minorHAnsi"/>
            <w:lang w:val="it-IT"/>
          </w:rPr>
          <w:t>samtec.com/SiFly-LP</w:t>
        </w:r>
      </w:hyperlink>
      <w:r>
        <w:rPr>
          <w:rFonts w:eastAsia="Calibri" w:cstheme="minorHAnsi"/>
          <w:color w:val="000000" w:themeColor="text1"/>
          <w:lang w:val="it-IT"/>
        </w:rPr>
        <w:t xml:space="preserve"> o contattare </w:t>
      </w:r>
      <w:hyperlink r:id="rId10" w:history="1">
        <w:r w:rsidR="009667E3" w:rsidRPr="001D275C">
          <w:rPr>
            <w:rStyle w:val="Hyperlink"/>
            <w:rFonts w:eastAsia="Calibri" w:cstheme="minorHAnsi"/>
            <w:lang w:val="it-IT"/>
          </w:rPr>
          <w:t>HDR@samtec.com</w:t>
        </w:r>
      </w:hyperlink>
      <w:r>
        <w:rPr>
          <w:rFonts w:eastAsia="Calibri" w:cstheme="minorHAnsi"/>
          <w:color w:val="000000" w:themeColor="text1"/>
          <w:lang w:val="it-IT"/>
        </w:rPr>
        <w:t xml:space="preserve">. </w:t>
      </w:r>
    </w:p>
    <w:p w14:paraId="45BE871B" w14:textId="77777777" w:rsidR="00605629" w:rsidRDefault="00605629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p w14:paraId="3951DEAA" w14:textId="77777777" w:rsidR="003C50DE" w:rsidRPr="00270941" w:rsidRDefault="003C50DE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p w14:paraId="14D80105" w14:textId="77777777" w:rsidR="000808BE" w:rsidRDefault="00000000" w:rsidP="000808BE">
      <w:pPr>
        <w:rPr>
          <w:sz w:val="22"/>
          <w:szCs w:val="22"/>
        </w:rPr>
      </w:pPr>
      <w:r>
        <w:rPr>
          <w:sz w:val="22"/>
          <w:szCs w:val="22"/>
          <w:lang w:val="it-IT"/>
        </w:rPr>
        <w:t>-----------------------------</w:t>
      </w:r>
    </w:p>
    <w:p w14:paraId="3DABC773" w14:textId="77777777" w:rsidR="00FC10BD" w:rsidRPr="00EF1E9B" w:rsidRDefault="00000000" w:rsidP="00FC10BD">
      <w:pPr>
        <w:outlineLvl w:val="0"/>
        <w:rPr>
          <w:rFonts w:ascii="Calibri" w:hAnsi="Calibri" w:cs="Calibri"/>
          <w:b/>
        </w:rPr>
      </w:pPr>
      <w:r w:rsidRPr="00EF1E9B">
        <w:rPr>
          <w:rFonts w:ascii="Calibri" w:hAnsi="Calibri" w:cs="Calibri"/>
          <w:b/>
          <w:bCs/>
          <w:lang w:val="it-IT"/>
        </w:rPr>
        <w:t xml:space="preserve">Profilo di Samtec, In. </w:t>
      </w:r>
    </w:p>
    <w:p w14:paraId="020F6E2F" w14:textId="77777777" w:rsidR="00FC10BD" w:rsidRPr="0023245B" w:rsidRDefault="00000000" w:rsidP="00FC10BD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Fondata nel 1976, Samtec è un’impresa internazionale a proprietà privata da 1 miliardo di dollari che produce una vasta gamma di soluzioni di interconnessione elettroniche – da scheda a scheda ad alta velocità, cavi per frequenze elevate, dispositivi ottici da pannello e mid-board, componenti e cavi RF di precisione, per impilamento flessibile ultracompatti/estremamente robusti. I centri tecnologici Samtec operano per sviluppare e migliorare tecnologie, strategie e prodotti al fine di ottimizzare sia le prestazioni che il costo dei sistemi – dalla semplice piastrina a un’interfaccia distante 100 metri – e tutti i punti di interconnessione intermedi. Con oltre 40 sedi nel mondo e prodotti commercializzati in più di 125 paesi, Samtec vanta una presenza globale che le permette di offrire un servizio clienti ineguagliato. Per ulteriori informazioni visitare: </w:t>
      </w:r>
      <w:hyperlink r:id="rId11" w:history="1">
        <w:r w:rsidR="00FC10BD" w:rsidRPr="0023245B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it-IT"/>
          </w:rPr>
          <w:t>http://www.samtec.com</w:t>
        </w:r>
      </w:hyperlink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. </w:t>
      </w:r>
    </w:p>
    <w:p w14:paraId="2502A7AA" w14:textId="77777777" w:rsidR="000808BE" w:rsidRDefault="00000000" w:rsidP="000808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 </w:t>
      </w:r>
    </w:p>
    <w:p w14:paraId="71E6ED23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>Samtec, Inc.</w:t>
      </w:r>
    </w:p>
    <w:p w14:paraId="43245A64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>P.O. Box 1147</w:t>
      </w:r>
    </w:p>
    <w:p w14:paraId="64AC7FC6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 xml:space="preserve">New Albany, IN 47151-1147 </w:t>
      </w:r>
    </w:p>
    <w:p w14:paraId="48AEB9C7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 xml:space="preserve">USA </w:t>
      </w:r>
    </w:p>
    <w:p w14:paraId="7219E1E1" w14:textId="77777777" w:rsidR="00677815" w:rsidRPr="007603C4" w:rsidRDefault="00000000" w:rsidP="007603C4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bCs/>
          <w:sz w:val="22"/>
          <w:szCs w:val="22"/>
          <w:lang w:val="it-IT"/>
        </w:rPr>
        <w:t>Telefono:</w:t>
      </w:r>
      <w:r w:rsidRPr="00C768B4">
        <w:rPr>
          <w:sz w:val="22"/>
          <w:szCs w:val="22"/>
          <w:lang w:val="it-IT"/>
        </w:rPr>
        <w:t xml:space="preserve"> </w:t>
      </w:r>
      <w:r w:rsidRPr="00C768B4">
        <w:rPr>
          <w:b/>
          <w:bCs/>
          <w:sz w:val="22"/>
          <w:szCs w:val="22"/>
          <w:lang w:val="it-IT"/>
        </w:rPr>
        <w:t>1-800-SAMTEC-9 (800-726-8329)</w:t>
      </w:r>
    </w:p>
    <w:sectPr w:rsidR="00677815" w:rsidRPr="007603C4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FB1AA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63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C8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CC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AC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A3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45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0D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A1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C3284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584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42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41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86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03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21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83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92D0B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21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E3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B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5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A3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4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2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E4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E7880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00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48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E6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D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C8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AC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63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40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7902">
    <w:abstractNumId w:val="1"/>
  </w:num>
  <w:num w:numId="2" w16cid:durableId="1162313699">
    <w:abstractNumId w:val="0"/>
  </w:num>
  <w:num w:numId="3" w16cid:durableId="305360831">
    <w:abstractNumId w:val="2"/>
  </w:num>
  <w:num w:numId="4" w16cid:durableId="57666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40B6"/>
    <w:rsid w:val="0002094C"/>
    <w:rsid w:val="0002471B"/>
    <w:rsid w:val="00037240"/>
    <w:rsid w:val="000406E8"/>
    <w:rsid w:val="00041491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B29C5"/>
    <w:rsid w:val="000B4820"/>
    <w:rsid w:val="000B6678"/>
    <w:rsid w:val="000C1CBB"/>
    <w:rsid w:val="000C4F40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DDB"/>
    <w:rsid w:val="00117A1F"/>
    <w:rsid w:val="00121362"/>
    <w:rsid w:val="00125D29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A06D1"/>
    <w:rsid w:val="001A1271"/>
    <w:rsid w:val="001A4CC7"/>
    <w:rsid w:val="001B00D3"/>
    <w:rsid w:val="001C7CC0"/>
    <w:rsid w:val="001D275C"/>
    <w:rsid w:val="001D63B9"/>
    <w:rsid w:val="001E0FC3"/>
    <w:rsid w:val="001F094A"/>
    <w:rsid w:val="001F1736"/>
    <w:rsid w:val="001F2499"/>
    <w:rsid w:val="001F3AE9"/>
    <w:rsid w:val="001F670B"/>
    <w:rsid w:val="001F706D"/>
    <w:rsid w:val="001F78DE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3245B"/>
    <w:rsid w:val="002432A5"/>
    <w:rsid w:val="00244046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93F65"/>
    <w:rsid w:val="00296437"/>
    <w:rsid w:val="0029660B"/>
    <w:rsid w:val="002A1A0E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7AEE"/>
    <w:rsid w:val="00314FB7"/>
    <w:rsid w:val="00314FD2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32D0"/>
    <w:rsid w:val="00386508"/>
    <w:rsid w:val="0039481C"/>
    <w:rsid w:val="003A16FF"/>
    <w:rsid w:val="003A6672"/>
    <w:rsid w:val="003A7D91"/>
    <w:rsid w:val="003B692E"/>
    <w:rsid w:val="003C50DE"/>
    <w:rsid w:val="003E227C"/>
    <w:rsid w:val="003E46F8"/>
    <w:rsid w:val="003E4EC8"/>
    <w:rsid w:val="003F7215"/>
    <w:rsid w:val="0041614F"/>
    <w:rsid w:val="0042040D"/>
    <w:rsid w:val="004273C8"/>
    <w:rsid w:val="0043443B"/>
    <w:rsid w:val="00435935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75683"/>
    <w:rsid w:val="00484835"/>
    <w:rsid w:val="0049172B"/>
    <w:rsid w:val="004932E3"/>
    <w:rsid w:val="00495A99"/>
    <w:rsid w:val="004A303E"/>
    <w:rsid w:val="004A770C"/>
    <w:rsid w:val="004B5A1C"/>
    <w:rsid w:val="004C0875"/>
    <w:rsid w:val="004C5A2E"/>
    <w:rsid w:val="004C5AEC"/>
    <w:rsid w:val="004C60A4"/>
    <w:rsid w:val="004D423F"/>
    <w:rsid w:val="004E0600"/>
    <w:rsid w:val="004E0F2A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6262"/>
    <w:rsid w:val="005B1D51"/>
    <w:rsid w:val="005B2D31"/>
    <w:rsid w:val="005C3AE4"/>
    <w:rsid w:val="005C3C1F"/>
    <w:rsid w:val="005C5818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51F59"/>
    <w:rsid w:val="00655D03"/>
    <w:rsid w:val="0066196B"/>
    <w:rsid w:val="0066500A"/>
    <w:rsid w:val="00665B4B"/>
    <w:rsid w:val="006706B8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6828"/>
    <w:rsid w:val="00716FD7"/>
    <w:rsid w:val="007206C7"/>
    <w:rsid w:val="007603C4"/>
    <w:rsid w:val="0076466D"/>
    <w:rsid w:val="00765F4E"/>
    <w:rsid w:val="007664E4"/>
    <w:rsid w:val="0076C428"/>
    <w:rsid w:val="00770D8E"/>
    <w:rsid w:val="00773450"/>
    <w:rsid w:val="00791A54"/>
    <w:rsid w:val="00797AE8"/>
    <w:rsid w:val="007A0BE4"/>
    <w:rsid w:val="007A110D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6D42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F0CBF"/>
    <w:rsid w:val="00AF24E3"/>
    <w:rsid w:val="00AF4E4E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03C2"/>
    <w:rsid w:val="00B74625"/>
    <w:rsid w:val="00B769FA"/>
    <w:rsid w:val="00B77B52"/>
    <w:rsid w:val="00B92798"/>
    <w:rsid w:val="00B96D14"/>
    <w:rsid w:val="00BA2DEB"/>
    <w:rsid w:val="00BA6404"/>
    <w:rsid w:val="00BB0FC5"/>
    <w:rsid w:val="00BB1474"/>
    <w:rsid w:val="00BB3403"/>
    <w:rsid w:val="00BB4E90"/>
    <w:rsid w:val="00BC57DF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768B4"/>
    <w:rsid w:val="00C816BF"/>
    <w:rsid w:val="00C8608C"/>
    <w:rsid w:val="00C91465"/>
    <w:rsid w:val="00C928E8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5645"/>
    <w:rsid w:val="00D55D15"/>
    <w:rsid w:val="00D568A4"/>
    <w:rsid w:val="00D60DE7"/>
    <w:rsid w:val="00D7204A"/>
    <w:rsid w:val="00D7668B"/>
    <w:rsid w:val="00D76AA4"/>
    <w:rsid w:val="00D8076F"/>
    <w:rsid w:val="00D81AA1"/>
    <w:rsid w:val="00D830C8"/>
    <w:rsid w:val="00D83EC3"/>
    <w:rsid w:val="00D878F0"/>
    <w:rsid w:val="00D94075"/>
    <w:rsid w:val="00D953A5"/>
    <w:rsid w:val="00D96073"/>
    <w:rsid w:val="00DA102E"/>
    <w:rsid w:val="00DA4EF3"/>
    <w:rsid w:val="00DC1571"/>
    <w:rsid w:val="00DC15C0"/>
    <w:rsid w:val="00DC400A"/>
    <w:rsid w:val="00DC6C69"/>
    <w:rsid w:val="00DC7BD8"/>
    <w:rsid w:val="00DD5975"/>
    <w:rsid w:val="00DD6EBE"/>
    <w:rsid w:val="00DE3DBC"/>
    <w:rsid w:val="00DF09B5"/>
    <w:rsid w:val="00DF1F4A"/>
    <w:rsid w:val="00DF3C49"/>
    <w:rsid w:val="00E044E5"/>
    <w:rsid w:val="00E05215"/>
    <w:rsid w:val="00E05254"/>
    <w:rsid w:val="00E0638F"/>
    <w:rsid w:val="00E11657"/>
    <w:rsid w:val="00E139CA"/>
    <w:rsid w:val="00E31906"/>
    <w:rsid w:val="00E33CBA"/>
    <w:rsid w:val="00E33DC2"/>
    <w:rsid w:val="00E418F1"/>
    <w:rsid w:val="00E451C5"/>
    <w:rsid w:val="00E511F8"/>
    <w:rsid w:val="00E63F52"/>
    <w:rsid w:val="00E67A4A"/>
    <w:rsid w:val="00E7007C"/>
    <w:rsid w:val="00E760ED"/>
    <w:rsid w:val="00E81E5E"/>
    <w:rsid w:val="00E90E0A"/>
    <w:rsid w:val="00E950F9"/>
    <w:rsid w:val="00EA6AC2"/>
    <w:rsid w:val="00EB1514"/>
    <w:rsid w:val="00EB4847"/>
    <w:rsid w:val="00EB4CA1"/>
    <w:rsid w:val="00EB5CEB"/>
    <w:rsid w:val="00EB6C14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BF7"/>
    <w:rsid w:val="00F54B62"/>
    <w:rsid w:val="00F5757B"/>
    <w:rsid w:val="00F61ECD"/>
    <w:rsid w:val="00F678D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E84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customStyle="1" w:styleId="UnresolvedMention1">
    <w:name w:val="Unresolved Mention1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tec.com/high-speed-cable/flyover/si-fl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://www.samtec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DR@sam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high-speed-cable/flyover/si-f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Collier</dc:creator>
  <cp:lastModifiedBy>Gwenfair Rousselot-Jones</cp:lastModifiedBy>
  <cp:revision>2</cp:revision>
  <cp:lastPrinted>2019-01-22T18:17:00Z</cp:lastPrinted>
  <dcterms:created xsi:type="dcterms:W3CDTF">2025-04-14T05:33:00Z</dcterms:created>
  <dcterms:modified xsi:type="dcterms:W3CDTF">2025-04-14T05:33:00Z</dcterms:modified>
</cp:coreProperties>
</file>