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FD988" w14:textId="6897DDD6" w:rsidR="009861CA" w:rsidRPr="009901EB" w:rsidRDefault="009861CA" w:rsidP="009861CA">
      <w:pPr>
        <w:rPr>
          <w:b/>
          <w:bCs/>
          <w:sz w:val="32"/>
          <w:szCs w:val="32"/>
          <w:lang w:val="fr-FR"/>
        </w:rPr>
      </w:pPr>
      <w:proofErr w:type="spellStart"/>
      <w:r w:rsidRPr="009901EB">
        <w:rPr>
          <w:b/>
          <w:bCs/>
          <w:sz w:val="32"/>
          <w:szCs w:val="32"/>
          <w:lang w:val="fr-FR"/>
        </w:rPr>
        <w:t>Samtec</w:t>
      </w:r>
      <w:proofErr w:type="spellEnd"/>
      <w:r w:rsidRPr="009901EB">
        <w:rPr>
          <w:b/>
          <w:bCs/>
          <w:sz w:val="32"/>
          <w:szCs w:val="32"/>
          <w:lang w:val="fr-FR"/>
        </w:rPr>
        <w:t xml:space="preserve"> annonce un câble </w:t>
      </w:r>
      <w:proofErr w:type="spellStart"/>
      <w:r w:rsidRPr="009901EB">
        <w:rPr>
          <w:b/>
          <w:bCs/>
          <w:sz w:val="32"/>
          <w:szCs w:val="32"/>
          <w:lang w:val="fr-FR"/>
        </w:rPr>
        <w:t>twinax</w:t>
      </w:r>
      <w:proofErr w:type="spellEnd"/>
      <w:r w:rsidRPr="009901EB">
        <w:rPr>
          <w:b/>
          <w:bCs/>
          <w:sz w:val="32"/>
          <w:szCs w:val="32"/>
          <w:lang w:val="fr-FR"/>
        </w:rPr>
        <w:t xml:space="preserve"> à très faible </w:t>
      </w:r>
      <w:r w:rsidR="00B10344" w:rsidRPr="009901EB">
        <w:rPr>
          <w:b/>
          <w:bCs/>
          <w:sz w:val="32"/>
          <w:szCs w:val="32"/>
          <w:lang w:val="fr-FR"/>
        </w:rPr>
        <w:t>d</w:t>
      </w:r>
      <w:r w:rsidR="00163099" w:rsidRPr="009901EB">
        <w:rPr>
          <w:b/>
          <w:bCs/>
          <w:sz w:val="32"/>
          <w:szCs w:val="32"/>
          <w:lang w:val="fr-FR"/>
        </w:rPr>
        <w:t>écalage</w:t>
      </w:r>
      <w:r w:rsidRPr="009901EB">
        <w:rPr>
          <w:b/>
          <w:bCs/>
          <w:sz w:val="32"/>
          <w:szCs w:val="32"/>
          <w:lang w:val="fr-FR"/>
        </w:rPr>
        <w:t xml:space="preserve"> pour 224 </w:t>
      </w:r>
      <w:proofErr w:type="spellStart"/>
      <w:r w:rsidRPr="009901EB">
        <w:rPr>
          <w:b/>
          <w:bCs/>
          <w:sz w:val="32"/>
          <w:szCs w:val="32"/>
          <w:lang w:val="fr-FR"/>
        </w:rPr>
        <w:t>Gbps</w:t>
      </w:r>
      <w:proofErr w:type="spellEnd"/>
      <w:r w:rsidRPr="009901EB">
        <w:rPr>
          <w:b/>
          <w:bCs/>
          <w:sz w:val="32"/>
          <w:szCs w:val="32"/>
          <w:lang w:val="fr-FR"/>
        </w:rPr>
        <w:t xml:space="preserve">  </w:t>
      </w:r>
    </w:p>
    <w:p w14:paraId="1E8F8278" w14:textId="4E86D122" w:rsidR="009861CA" w:rsidRPr="009901EB" w:rsidRDefault="009D59AD" w:rsidP="005D45AA">
      <w:pPr>
        <w:rPr>
          <w:i/>
          <w:iCs/>
          <w:lang w:val="fr-FR"/>
        </w:rPr>
      </w:pPr>
      <w:proofErr w:type="spellStart"/>
      <w:r w:rsidRPr="009901EB">
        <w:rPr>
          <w:i/>
          <w:iCs/>
          <w:lang w:val="fr-FR"/>
        </w:rPr>
        <w:t>Samtec</w:t>
      </w:r>
      <w:proofErr w:type="spellEnd"/>
      <w:r w:rsidRPr="009901EB">
        <w:rPr>
          <w:i/>
          <w:iCs/>
          <w:lang w:val="fr-FR"/>
        </w:rPr>
        <w:t xml:space="preserve"> élargit sa gamme de câbles Eye Speed® avec des câbles </w:t>
      </w:r>
      <w:proofErr w:type="spellStart"/>
      <w:r w:rsidRPr="009901EB">
        <w:rPr>
          <w:i/>
          <w:iCs/>
          <w:lang w:val="fr-FR"/>
        </w:rPr>
        <w:t>twinax</w:t>
      </w:r>
      <w:proofErr w:type="spellEnd"/>
      <w:r w:rsidRPr="009901EB">
        <w:rPr>
          <w:i/>
          <w:iCs/>
          <w:lang w:val="fr-FR"/>
        </w:rPr>
        <w:t xml:space="preserve"> spécialement développés pour les systèmes PAM4 224 </w:t>
      </w:r>
      <w:proofErr w:type="spellStart"/>
      <w:r w:rsidRPr="009901EB">
        <w:rPr>
          <w:i/>
          <w:iCs/>
          <w:lang w:val="fr-FR"/>
        </w:rPr>
        <w:t>Gbps</w:t>
      </w:r>
      <w:proofErr w:type="spellEnd"/>
      <w:r w:rsidRPr="009901EB">
        <w:rPr>
          <w:i/>
          <w:iCs/>
          <w:lang w:val="fr-FR"/>
        </w:rPr>
        <w:t>.</w:t>
      </w:r>
    </w:p>
    <w:p w14:paraId="5698735A" w14:textId="306CB7C7" w:rsidR="00A665BA" w:rsidRPr="009901EB" w:rsidRDefault="00161274" w:rsidP="002B2777">
      <w:pPr>
        <w:rPr>
          <w:lang w:val="fr-FR"/>
        </w:rPr>
      </w:pPr>
      <w:r w:rsidRPr="009901EB">
        <w:rPr>
          <w:b/>
          <w:bCs/>
          <w:lang w:val="fr-FR"/>
        </w:rPr>
        <w:t>29 avril 2025 [New Albany, IN]</w:t>
      </w:r>
      <w:r w:rsidR="009861CA" w:rsidRPr="009901EB">
        <w:rPr>
          <w:lang w:val="fr-FR"/>
        </w:rPr>
        <w:t xml:space="preserve">-- </w:t>
      </w:r>
      <w:proofErr w:type="spellStart"/>
      <w:r w:rsidR="009861CA" w:rsidRPr="009901EB">
        <w:rPr>
          <w:lang w:val="fr-FR"/>
        </w:rPr>
        <w:t>Samtec</w:t>
      </w:r>
      <w:proofErr w:type="spellEnd"/>
      <w:r w:rsidR="009861CA" w:rsidRPr="009901EB">
        <w:rPr>
          <w:lang w:val="fr-FR"/>
        </w:rPr>
        <w:t>, Inc., le leader d</w:t>
      </w:r>
      <w:r w:rsidR="00B10344" w:rsidRPr="009901EB">
        <w:rPr>
          <w:lang w:val="fr-FR"/>
        </w:rPr>
        <w:t>u</w:t>
      </w:r>
      <w:r w:rsidR="009861CA" w:rsidRPr="009901EB">
        <w:rPr>
          <w:lang w:val="fr-FR"/>
        </w:rPr>
        <w:t xml:space="preserve"> service dans l'industrie des connecteurs, a élargi sa gamme de câbles Eye Speed® pour inclure le câble </w:t>
      </w:r>
      <w:proofErr w:type="spellStart"/>
      <w:r w:rsidR="009861CA" w:rsidRPr="009901EB">
        <w:rPr>
          <w:lang w:val="fr-FR"/>
        </w:rPr>
        <w:t>Twinax</w:t>
      </w:r>
      <w:proofErr w:type="spellEnd"/>
      <w:r w:rsidR="009861CA" w:rsidRPr="009901EB">
        <w:rPr>
          <w:lang w:val="fr-FR"/>
        </w:rPr>
        <w:t xml:space="preserve"> Eye Speed Hyper Low </w:t>
      </w:r>
      <w:proofErr w:type="spellStart"/>
      <w:r w:rsidR="009861CA" w:rsidRPr="009901EB">
        <w:rPr>
          <w:lang w:val="fr-FR"/>
        </w:rPr>
        <w:t>Skew</w:t>
      </w:r>
      <w:proofErr w:type="spellEnd"/>
      <w:r w:rsidR="009861CA" w:rsidRPr="009901EB">
        <w:rPr>
          <w:lang w:val="fr-FR"/>
        </w:rPr>
        <w:t xml:space="preserve"> optimisé pour les applications PAM4 de 224 Gbit/s. </w:t>
      </w:r>
      <w:proofErr w:type="spellStart"/>
      <w:r w:rsidR="009861CA" w:rsidRPr="009901EB">
        <w:rPr>
          <w:lang w:val="fr-FR"/>
        </w:rPr>
        <w:t>Samtec</w:t>
      </w:r>
      <w:proofErr w:type="spellEnd"/>
      <w:r w:rsidR="009861CA" w:rsidRPr="009901EB">
        <w:rPr>
          <w:lang w:val="fr-FR"/>
        </w:rPr>
        <w:t xml:space="preserve"> propose actuellement le </w:t>
      </w:r>
      <w:r w:rsidR="009901EB" w:rsidRPr="009901EB">
        <w:rPr>
          <w:lang w:val="fr-FR"/>
        </w:rPr>
        <w:t>câble</w:t>
      </w:r>
      <w:r w:rsidR="00B10344" w:rsidRPr="009901EB">
        <w:rPr>
          <w:lang w:val="fr-FR"/>
        </w:rPr>
        <w:t xml:space="preserve"> </w:t>
      </w:r>
      <w:r w:rsidR="009861CA" w:rsidRPr="009901EB">
        <w:rPr>
          <w:lang w:val="fr-FR"/>
        </w:rPr>
        <w:t xml:space="preserve">32 AWG Eye Speed Hyper Low </w:t>
      </w:r>
      <w:proofErr w:type="spellStart"/>
      <w:r w:rsidR="009861CA" w:rsidRPr="009901EB">
        <w:rPr>
          <w:lang w:val="fr-FR"/>
        </w:rPr>
        <w:t>Skew</w:t>
      </w:r>
      <w:proofErr w:type="spellEnd"/>
      <w:r w:rsidR="009861CA" w:rsidRPr="009901EB">
        <w:rPr>
          <w:lang w:val="fr-FR"/>
        </w:rPr>
        <w:t xml:space="preserve"> </w:t>
      </w:r>
      <w:proofErr w:type="spellStart"/>
      <w:r w:rsidR="009861CA" w:rsidRPr="009901EB">
        <w:rPr>
          <w:lang w:val="fr-FR"/>
        </w:rPr>
        <w:t>Twinax</w:t>
      </w:r>
      <w:proofErr w:type="spellEnd"/>
      <w:r w:rsidR="009861CA" w:rsidRPr="009901EB">
        <w:rPr>
          <w:lang w:val="fr-FR"/>
        </w:rPr>
        <w:t xml:space="preserve"> pour les solutions de intérieur, avec </w:t>
      </w:r>
      <w:r w:rsidR="00B10344" w:rsidRPr="009901EB">
        <w:rPr>
          <w:lang w:val="fr-FR"/>
        </w:rPr>
        <w:t xml:space="preserve">le </w:t>
      </w:r>
      <w:r w:rsidR="009901EB" w:rsidRPr="009901EB">
        <w:rPr>
          <w:lang w:val="fr-FR"/>
        </w:rPr>
        <w:t>câble</w:t>
      </w:r>
      <w:r w:rsidR="00B10344" w:rsidRPr="009901EB">
        <w:rPr>
          <w:lang w:val="fr-FR"/>
        </w:rPr>
        <w:t xml:space="preserve"> </w:t>
      </w:r>
      <w:r w:rsidR="009861CA" w:rsidRPr="009901EB">
        <w:rPr>
          <w:lang w:val="fr-FR"/>
        </w:rPr>
        <w:t>27 AWG en cours de développement pour les systèmes de fond de panier câblés à plus longue portée.</w:t>
      </w:r>
      <w:bookmarkStart w:id="0" w:name="_Hlk195790297"/>
      <w:bookmarkEnd w:id="0"/>
    </w:p>
    <w:p w14:paraId="40DC485A" w14:textId="6350A096" w:rsidR="00293D6A" w:rsidRPr="009901EB" w:rsidRDefault="00400B0E" w:rsidP="000B61B5">
      <w:pPr>
        <w:rPr>
          <w:b/>
          <w:bCs/>
          <w:lang w:val="fr-FR"/>
        </w:rPr>
      </w:pPr>
      <w:r w:rsidRPr="009901EB">
        <w:rPr>
          <w:b/>
          <w:bCs/>
          <w:lang w:val="fr-FR"/>
        </w:rPr>
        <w:t>Performances d</w:t>
      </w:r>
      <w:r w:rsidR="00B10344" w:rsidRPr="009901EB">
        <w:rPr>
          <w:b/>
          <w:bCs/>
          <w:lang w:val="fr-FR"/>
        </w:rPr>
        <w:t xml:space="preserve">e </w:t>
      </w:r>
      <w:proofErr w:type="spellStart"/>
      <w:r w:rsidR="00B10344" w:rsidRPr="009901EB">
        <w:rPr>
          <w:b/>
          <w:bCs/>
          <w:lang w:val="fr-FR"/>
        </w:rPr>
        <w:t>decalage</w:t>
      </w:r>
      <w:proofErr w:type="spellEnd"/>
      <w:r w:rsidR="00B10344" w:rsidRPr="009901EB">
        <w:rPr>
          <w:b/>
          <w:bCs/>
          <w:lang w:val="fr-FR"/>
        </w:rPr>
        <w:t xml:space="preserve"> leader de l’industrie</w:t>
      </w:r>
    </w:p>
    <w:p w14:paraId="279A4B25" w14:textId="0D6B30F4" w:rsidR="00613A1C" w:rsidRPr="009901EB" w:rsidRDefault="00176260" w:rsidP="000B61B5">
      <w:pPr>
        <w:rPr>
          <w:lang w:val="fr-FR"/>
        </w:rPr>
      </w:pPr>
      <w:r w:rsidRPr="009901EB">
        <w:rPr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4705DC01" wp14:editId="3A49CEAC">
            <wp:simplePos x="0" y="0"/>
            <wp:positionH relativeFrom="margin">
              <wp:posOffset>33020</wp:posOffset>
            </wp:positionH>
            <wp:positionV relativeFrom="paragraph">
              <wp:posOffset>12700</wp:posOffset>
            </wp:positionV>
            <wp:extent cx="2279650" cy="1228725"/>
            <wp:effectExtent l="0" t="0" r="6350" b="9525"/>
            <wp:wrapSquare wrapText="bothSides"/>
            <wp:docPr id="10999637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96373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836" w:rsidRPr="009901EB">
        <w:rPr>
          <w:noProof/>
          <w:lang w:val="fr-FR"/>
        </w:rPr>
        <w:t>L</w:t>
      </w:r>
      <w:r w:rsidR="00B10344" w:rsidRPr="009901EB">
        <w:rPr>
          <w:noProof/>
          <w:lang w:val="fr-FR"/>
        </w:rPr>
        <w:t>e décalage</w:t>
      </w:r>
      <w:r w:rsidR="00706836" w:rsidRPr="009901EB">
        <w:rPr>
          <w:noProof/>
          <w:lang w:val="fr-FR"/>
        </w:rPr>
        <w:t xml:space="preserve"> est un problème de conception majeur pour le PAM4 </w:t>
      </w:r>
      <w:r w:rsidR="005C16A7" w:rsidRPr="009901EB">
        <w:rPr>
          <w:noProof/>
          <w:lang w:val="fr-FR"/>
        </w:rPr>
        <w:t xml:space="preserve">à </w:t>
      </w:r>
      <w:r w:rsidR="00706836" w:rsidRPr="009901EB">
        <w:rPr>
          <w:noProof/>
          <w:lang w:val="fr-FR"/>
        </w:rPr>
        <w:t>224 Gbit/s, se manifestant par des différences de retard au sein d'une paire différentielle (en raison de la construction physique et électrique du canal). Samtec s'est engagé dans une R&amp;D importante en ce qui concern</w:t>
      </w:r>
      <w:r w:rsidR="005C16A7" w:rsidRPr="009901EB">
        <w:rPr>
          <w:noProof/>
          <w:lang w:val="fr-FR"/>
        </w:rPr>
        <w:t>ant</w:t>
      </w:r>
      <w:r w:rsidR="00706836" w:rsidRPr="009901EB">
        <w:rPr>
          <w:noProof/>
          <w:lang w:val="fr-FR"/>
        </w:rPr>
        <w:t xml:space="preserve"> l'impact d</w:t>
      </w:r>
      <w:r w:rsidR="005C16A7" w:rsidRPr="009901EB">
        <w:rPr>
          <w:noProof/>
          <w:lang w:val="fr-FR"/>
        </w:rPr>
        <w:t>u décalage</w:t>
      </w:r>
      <w:r w:rsidR="00706836" w:rsidRPr="009901EB">
        <w:rPr>
          <w:noProof/>
          <w:lang w:val="fr-FR"/>
        </w:rPr>
        <w:t>, abouti</w:t>
      </w:r>
      <w:r w:rsidR="005C16A7" w:rsidRPr="009901EB">
        <w:rPr>
          <w:noProof/>
          <w:lang w:val="fr-FR"/>
        </w:rPr>
        <w:t>ssant</w:t>
      </w:r>
      <w:r w:rsidR="00706836" w:rsidRPr="009901EB">
        <w:rPr>
          <w:noProof/>
          <w:lang w:val="fr-FR"/>
        </w:rPr>
        <w:t xml:space="preserve"> au développement du câble Twinax Eye Speed Hyper Low Skew</w:t>
      </w:r>
      <w:r w:rsidR="000B61B5" w:rsidRPr="009901EB">
        <w:rPr>
          <w:lang w:val="fr-FR"/>
        </w:rPr>
        <w:t>.</w:t>
      </w:r>
    </w:p>
    <w:p w14:paraId="575B4850" w14:textId="03C25D72" w:rsidR="00F113AF" w:rsidRPr="009901EB" w:rsidRDefault="00F928E1" w:rsidP="000B61B5">
      <w:pPr>
        <w:rPr>
          <w:lang w:val="fr-FR"/>
        </w:rPr>
      </w:pPr>
      <w:r w:rsidRPr="009901EB">
        <w:rPr>
          <w:lang w:val="fr-FR"/>
        </w:rPr>
        <w:t xml:space="preserve">Le câble </w:t>
      </w:r>
      <w:proofErr w:type="spellStart"/>
      <w:r w:rsidRPr="009901EB">
        <w:rPr>
          <w:lang w:val="fr-FR"/>
        </w:rPr>
        <w:t>twinax</w:t>
      </w:r>
      <w:proofErr w:type="spellEnd"/>
      <w:r w:rsidRPr="009901EB">
        <w:rPr>
          <w:lang w:val="fr-FR"/>
        </w:rPr>
        <w:t xml:space="preserve"> étroitement couplé qui est coextrudé avec une construction de blindage sans drain, comme la famille de produits Eye Speed, offre </w:t>
      </w:r>
      <w:r w:rsidR="005C16A7" w:rsidRPr="009901EB">
        <w:rPr>
          <w:lang w:val="fr-FR"/>
        </w:rPr>
        <w:t>une</w:t>
      </w:r>
      <w:r w:rsidRPr="009901EB">
        <w:rPr>
          <w:lang w:val="fr-FR"/>
        </w:rPr>
        <w:t xml:space="preserve"> performance d</w:t>
      </w:r>
      <w:r w:rsidR="005C16A7" w:rsidRPr="009901EB">
        <w:rPr>
          <w:lang w:val="fr-FR"/>
        </w:rPr>
        <w:t>e décalage</w:t>
      </w:r>
      <w:r w:rsidRPr="009901EB">
        <w:rPr>
          <w:lang w:val="fr-FR"/>
        </w:rPr>
        <w:t xml:space="preserve"> supérieure (ainsi qu'une stabilité d'impédance et de perte d'insertion) même dans des conditions de flexion réalistes, ce qui permet </w:t>
      </w:r>
      <w:r w:rsidR="005C16A7" w:rsidRPr="009901EB">
        <w:rPr>
          <w:lang w:val="fr-FR"/>
        </w:rPr>
        <w:t>de maitriser complètement le décalage</w:t>
      </w:r>
      <w:r w:rsidRPr="009901EB">
        <w:rPr>
          <w:lang w:val="fr-FR"/>
        </w:rPr>
        <w:t xml:space="preserve">. Cela contraste avec d'autres techniques de fabrication </w:t>
      </w:r>
      <w:r w:rsidR="005C16A7" w:rsidRPr="009901EB">
        <w:rPr>
          <w:lang w:val="fr-FR"/>
        </w:rPr>
        <w:t xml:space="preserve">pour les </w:t>
      </w:r>
      <w:r w:rsidRPr="009901EB">
        <w:rPr>
          <w:lang w:val="fr-FR"/>
        </w:rPr>
        <w:t xml:space="preserve">câbles </w:t>
      </w:r>
      <w:proofErr w:type="spellStart"/>
      <w:r w:rsidR="005C16A7" w:rsidRPr="009901EB">
        <w:rPr>
          <w:lang w:val="fr-FR"/>
        </w:rPr>
        <w:t>T</w:t>
      </w:r>
      <w:r w:rsidRPr="009901EB">
        <w:rPr>
          <w:lang w:val="fr-FR"/>
        </w:rPr>
        <w:t>winax</w:t>
      </w:r>
      <w:proofErr w:type="spellEnd"/>
      <w:r w:rsidRPr="009901EB">
        <w:rPr>
          <w:lang w:val="fr-FR"/>
        </w:rPr>
        <w:t xml:space="preserve"> qui ne sont pas </w:t>
      </w:r>
      <w:proofErr w:type="spellStart"/>
      <w:r w:rsidRPr="009901EB">
        <w:rPr>
          <w:lang w:val="fr-FR"/>
        </w:rPr>
        <w:t>co</w:t>
      </w:r>
      <w:r w:rsidR="005C16A7" w:rsidRPr="009901EB">
        <w:rPr>
          <w:lang w:val="fr-FR"/>
        </w:rPr>
        <w:t>-</w:t>
      </w:r>
      <w:r w:rsidRPr="009901EB">
        <w:rPr>
          <w:lang w:val="fr-FR"/>
        </w:rPr>
        <w:t>extrudés</w:t>
      </w:r>
      <w:proofErr w:type="spellEnd"/>
      <w:r w:rsidRPr="009901EB">
        <w:rPr>
          <w:lang w:val="fr-FR"/>
        </w:rPr>
        <w:t xml:space="preserve">. </w:t>
      </w:r>
    </w:p>
    <w:p w14:paraId="4659C25F" w14:textId="5F80AAAE" w:rsidR="00BE6A1D" w:rsidRPr="009901EB" w:rsidRDefault="005C16A7" w:rsidP="000B61B5">
      <w:pPr>
        <w:rPr>
          <w:lang w:val="fr-FR"/>
        </w:rPr>
      </w:pPr>
      <w:r w:rsidRPr="009901EB">
        <w:rPr>
          <w:lang w:val="fr-FR"/>
        </w:rPr>
        <w:t xml:space="preserve">Le </w:t>
      </w:r>
      <w:r w:rsidR="009901EB" w:rsidRPr="009901EB">
        <w:rPr>
          <w:lang w:val="fr-FR"/>
        </w:rPr>
        <w:t>câble</w:t>
      </w:r>
      <w:r w:rsidRPr="009901EB">
        <w:rPr>
          <w:lang w:val="fr-FR"/>
        </w:rPr>
        <w:t xml:space="preserve"> </w:t>
      </w:r>
      <w:r w:rsidR="00F0062B" w:rsidRPr="009901EB">
        <w:rPr>
          <w:lang w:val="fr-FR"/>
        </w:rPr>
        <w:t xml:space="preserve">Eye Speed Hyper Low </w:t>
      </w:r>
      <w:proofErr w:type="spellStart"/>
      <w:r w:rsidR="00F0062B" w:rsidRPr="009901EB">
        <w:rPr>
          <w:lang w:val="fr-FR"/>
        </w:rPr>
        <w:t>Skew</w:t>
      </w:r>
      <w:proofErr w:type="spellEnd"/>
      <w:r w:rsidR="00F0062B" w:rsidRPr="009901EB">
        <w:rPr>
          <w:lang w:val="fr-FR"/>
        </w:rPr>
        <w:t xml:space="preserve"> </w:t>
      </w:r>
      <w:proofErr w:type="spellStart"/>
      <w:r w:rsidR="00F0062B" w:rsidRPr="009901EB">
        <w:rPr>
          <w:lang w:val="fr-FR"/>
        </w:rPr>
        <w:t>Twinax</w:t>
      </w:r>
      <w:proofErr w:type="spellEnd"/>
      <w:r w:rsidR="00F0062B" w:rsidRPr="009901EB">
        <w:rPr>
          <w:lang w:val="fr-FR"/>
        </w:rPr>
        <w:t xml:space="preserve"> a été spéci</w:t>
      </w:r>
      <w:r w:rsidR="009901EB">
        <w:rPr>
          <w:lang w:val="fr-FR"/>
        </w:rPr>
        <w:t>fi</w:t>
      </w:r>
      <w:r w:rsidRPr="009901EB">
        <w:rPr>
          <w:lang w:val="fr-FR"/>
        </w:rPr>
        <w:t>quement</w:t>
      </w:r>
      <w:r w:rsidR="00F0062B" w:rsidRPr="009901EB">
        <w:rPr>
          <w:lang w:val="fr-FR"/>
        </w:rPr>
        <w:t xml:space="preserve"> développé pour cibler les applications où les concepteurs ont besoin d</w:t>
      </w:r>
      <w:r w:rsidRPr="009901EB">
        <w:rPr>
          <w:lang w:val="fr-FR"/>
        </w:rPr>
        <w:t>’une</w:t>
      </w:r>
      <w:r w:rsidR="00F0062B" w:rsidRPr="009901EB">
        <w:rPr>
          <w:lang w:val="fr-FR"/>
        </w:rPr>
        <w:t xml:space="preserve"> performance </w:t>
      </w:r>
      <w:r w:rsidRPr="009901EB">
        <w:rPr>
          <w:lang w:val="fr-FR"/>
        </w:rPr>
        <w:t xml:space="preserve">haute vitesse </w:t>
      </w:r>
      <w:r w:rsidR="00F0062B" w:rsidRPr="009901EB">
        <w:rPr>
          <w:lang w:val="fr-FR"/>
        </w:rPr>
        <w:t>optimale jusqu'</w:t>
      </w:r>
      <w:r w:rsidRPr="009901EB">
        <w:rPr>
          <w:lang w:val="fr-FR"/>
        </w:rPr>
        <w:t>à des</w:t>
      </w:r>
      <w:r w:rsidR="00F0062B" w:rsidRPr="009901EB">
        <w:rPr>
          <w:lang w:val="fr-FR"/>
        </w:rPr>
        <w:t xml:space="preserve"> fréquences </w:t>
      </w:r>
      <w:proofErr w:type="spellStart"/>
      <w:r w:rsidR="00F0062B" w:rsidRPr="009901EB">
        <w:rPr>
          <w:lang w:val="fr-FR"/>
        </w:rPr>
        <w:t>Nyquist</w:t>
      </w:r>
      <w:proofErr w:type="spellEnd"/>
      <w:r w:rsidR="00F0062B" w:rsidRPr="009901EB">
        <w:rPr>
          <w:lang w:val="fr-FR"/>
        </w:rPr>
        <w:t xml:space="preserve"> de 60+ GHz. En maintenant un</w:t>
      </w:r>
      <w:r w:rsidRPr="009901EB">
        <w:rPr>
          <w:lang w:val="fr-FR"/>
        </w:rPr>
        <w:t xml:space="preserve"> décalage</w:t>
      </w:r>
      <w:r w:rsidR="00F0062B" w:rsidRPr="009901EB">
        <w:rPr>
          <w:lang w:val="fr-FR"/>
        </w:rPr>
        <w:t xml:space="preserve"> </w:t>
      </w:r>
      <w:r w:rsidR="009901EB" w:rsidRPr="009901EB">
        <w:rPr>
          <w:lang w:val="fr-FR"/>
        </w:rPr>
        <w:t>intra paire</w:t>
      </w:r>
      <w:r w:rsidR="00F0062B" w:rsidRPr="009901EB">
        <w:rPr>
          <w:lang w:val="fr-FR"/>
        </w:rPr>
        <w:t xml:space="preserve"> maximal de 1,75 </w:t>
      </w:r>
      <w:proofErr w:type="spellStart"/>
      <w:r w:rsidR="00F0062B" w:rsidRPr="009901EB">
        <w:rPr>
          <w:lang w:val="fr-FR"/>
        </w:rPr>
        <w:t>ps</w:t>
      </w:r>
      <w:proofErr w:type="spellEnd"/>
      <w:r w:rsidR="00F0062B" w:rsidRPr="009901EB">
        <w:rPr>
          <w:lang w:val="fr-FR"/>
        </w:rPr>
        <w:t xml:space="preserve">/m et en offrant une stabilité </w:t>
      </w:r>
      <w:r w:rsidRPr="009901EB">
        <w:rPr>
          <w:lang w:val="fr-FR"/>
        </w:rPr>
        <w:t xml:space="preserve">extrême </w:t>
      </w:r>
      <w:r w:rsidR="00F0062B" w:rsidRPr="009901EB">
        <w:rPr>
          <w:lang w:val="fr-FR"/>
        </w:rPr>
        <w:t>d</w:t>
      </w:r>
      <w:r w:rsidRPr="009901EB">
        <w:rPr>
          <w:lang w:val="fr-FR"/>
        </w:rPr>
        <w:t>u</w:t>
      </w:r>
      <w:r w:rsidR="00F0062B" w:rsidRPr="009901EB">
        <w:rPr>
          <w:lang w:val="fr-FR"/>
        </w:rPr>
        <w:t xml:space="preserve"> signal, le </w:t>
      </w:r>
      <w:proofErr w:type="spellStart"/>
      <w:r w:rsidR="00F0062B" w:rsidRPr="009901EB">
        <w:rPr>
          <w:lang w:val="fr-FR"/>
        </w:rPr>
        <w:t>Twinax</w:t>
      </w:r>
      <w:proofErr w:type="spellEnd"/>
      <w:r w:rsidR="00F0062B" w:rsidRPr="009901EB">
        <w:rPr>
          <w:lang w:val="fr-FR"/>
        </w:rPr>
        <w:t xml:space="preserve"> Hyper Low </w:t>
      </w:r>
      <w:proofErr w:type="spellStart"/>
      <w:r w:rsidR="00F0062B" w:rsidRPr="009901EB">
        <w:rPr>
          <w:lang w:val="fr-FR"/>
        </w:rPr>
        <w:t>Skew</w:t>
      </w:r>
      <w:proofErr w:type="spellEnd"/>
      <w:r w:rsidR="00F0062B" w:rsidRPr="009901EB">
        <w:rPr>
          <w:lang w:val="fr-FR"/>
        </w:rPr>
        <w:t xml:space="preserve"> de </w:t>
      </w:r>
      <w:proofErr w:type="spellStart"/>
      <w:r w:rsidR="00F0062B" w:rsidRPr="009901EB">
        <w:rPr>
          <w:lang w:val="fr-FR"/>
        </w:rPr>
        <w:t>Samtec</w:t>
      </w:r>
      <w:proofErr w:type="spellEnd"/>
      <w:r w:rsidR="00F0062B" w:rsidRPr="009901EB">
        <w:rPr>
          <w:lang w:val="fr-FR"/>
        </w:rPr>
        <w:t xml:space="preserve"> offre l</w:t>
      </w:r>
      <w:r w:rsidRPr="009901EB">
        <w:rPr>
          <w:lang w:val="fr-FR"/>
        </w:rPr>
        <w:t>a</w:t>
      </w:r>
      <w:r w:rsidR="00F0062B" w:rsidRPr="009901EB">
        <w:rPr>
          <w:lang w:val="fr-FR"/>
        </w:rPr>
        <w:t xml:space="preserve"> meilleure performance de ligne de transmission de paire différentielle numérique de l'industrie.</w:t>
      </w:r>
    </w:p>
    <w:p w14:paraId="6F5B8681" w14:textId="555C7C03" w:rsidR="003A041A" w:rsidRPr="009901EB" w:rsidRDefault="00BF60A9" w:rsidP="003A041A">
      <w:pPr>
        <w:rPr>
          <w:b/>
          <w:bCs/>
          <w:lang w:val="fr-FR"/>
        </w:rPr>
      </w:pPr>
      <w:r w:rsidRPr="009901EB">
        <w:rPr>
          <w:b/>
          <w:bCs/>
          <w:lang w:val="fr-FR"/>
        </w:rPr>
        <w:t>Flexibilité de conception</w:t>
      </w:r>
    </w:p>
    <w:p w14:paraId="6085751A" w14:textId="2C89A7D7" w:rsidR="003409F1" w:rsidRPr="009901EB" w:rsidRDefault="003409F1" w:rsidP="003409F1">
      <w:pPr>
        <w:rPr>
          <w:lang w:val="fr-FR"/>
        </w:rPr>
      </w:pPr>
      <w:bookmarkStart w:id="1" w:name="_Hlk195789987"/>
      <w:r w:rsidRPr="009901EB">
        <w:rPr>
          <w:lang w:val="fr-FR"/>
        </w:rPr>
        <w:t xml:space="preserve">La technologie de </w:t>
      </w:r>
      <w:hyperlink r:id="rId9" w:history="1">
        <w:r w:rsidRPr="009901EB">
          <w:rPr>
            <w:rStyle w:val="Hyperlink"/>
            <w:lang w:val="fr-FR"/>
          </w:rPr>
          <w:t xml:space="preserve">câble </w:t>
        </w:r>
        <w:proofErr w:type="spellStart"/>
        <w:r w:rsidRPr="009901EB">
          <w:rPr>
            <w:rStyle w:val="Hyperlink"/>
            <w:lang w:val="fr-FR"/>
          </w:rPr>
          <w:t>Samtec</w:t>
        </w:r>
        <w:proofErr w:type="spellEnd"/>
        <w:r w:rsidRPr="009901EB">
          <w:rPr>
            <w:rStyle w:val="Hyperlink"/>
            <w:lang w:val="fr-FR"/>
          </w:rPr>
          <w:t xml:space="preserve"> Eye Speed®</w:t>
        </w:r>
        <w:r w:rsidRPr="009901EB">
          <w:rPr>
            <w:rStyle w:val="Hyperlink"/>
            <w:color w:val="000000" w:themeColor="text1"/>
            <w:u w:val="none"/>
            <w:lang w:val="fr-FR"/>
          </w:rPr>
          <w:t xml:space="preserve"> comprend</w:t>
        </w:r>
      </w:hyperlink>
      <w:r w:rsidRPr="009901EB">
        <w:rPr>
          <w:lang w:val="fr-FR"/>
        </w:rPr>
        <w:t xml:space="preserve"> 4 variétés : Eye Speed </w:t>
      </w:r>
      <w:proofErr w:type="spellStart"/>
      <w:r w:rsidRPr="009901EB">
        <w:rPr>
          <w:lang w:val="fr-FR"/>
        </w:rPr>
        <w:t>Twinax</w:t>
      </w:r>
      <w:proofErr w:type="spellEnd"/>
      <w:r w:rsidRPr="009901EB">
        <w:rPr>
          <w:lang w:val="fr-FR"/>
        </w:rPr>
        <w:t xml:space="preserve"> (</w:t>
      </w:r>
      <w:r w:rsidR="009A21F4" w:rsidRPr="009901EB">
        <w:rPr>
          <w:lang w:val="fr-FR"/>
        </w:rPr>
        <w:t xml:space="preserve">décalage maximum de </w:t>
      </w:r>
      <w:r w:rsidRPr="009901EB">
        <w:rPr>
          <w:lang w:val="fr-FR"/>
        </w:rPr>
        <w:t xml:space="preserve">3,5 </w:t>
      </w:r>
      <w:proofErr w:type="spellStart"/>
      <w:r w:rsidRPr="009901EB">
        <w:rPr>
          <w:lang w:val="fr-FR"/>
        </w:rPr>
        <w:t>ps</w:t>
      </w:r>
      <w:proofErr w:type="spellEnd"/>
      <w:r w:rsidRPr="009901EB">
        <w:rPr>
          <w:lang w:val="fr-FR"/>
        </w:rPr>
        <w:t xml:space="preserve">/m ; 28-36 AWG) ; Eye Speed </w:t>
      </w:r>
      <w:proofErr w:type="spellStart"/>
      <w:r w:rsidRPr="009901EB">
        <w:rPr>
          <w:lang w:val="fr-FR"/>
        </w:rPr>
        <w:t>Thinax</w:t>
      </w:r>
      <w:proofErr w:type="spellEnd"/>
      <w:r w:rsidRPr="009901EB">
        <w:rPr>
          <w:lang w:val="fr-FR"/>
        </w:rPr>
        <w:t xml:space="preserve"> (diamètre 40 % plus petit que l'Eye Speed </w:t>
      </w:r>
      <w:proofErr w:type="spellStart"/>
      <w:r w:rsidRPr="009901EB">
        <w:rPr>
          <w:lang w:val="fr-FR"/>
        </w:rPr>
        <w:t>Twinax</w:t>
      </w:r>
      <w:proofErr w:type="spellEnd"/>
      <w:r w:rsidRPr="009901EB">
        <w:rPr>
          <w:lang w:val="fr-FR"/>
        </w:rPr>
        <w:t xml:space="preserve">, même performance ; 34 AWG) ; </w:t>
      </w:r>
      <w:r w:rsidR="009A21F4" w:rsidRPr="009901EB">
        <w:rPr>
          <w:lang w:val="fr-FR"/>
        </w:rPr>
        <w:t xml:space="preserve">Eye Speed Hyper Low </w:t>
      </w:r>
      <w:proofErr w:type="spellStart"/>
      <w:r w:rsidR="009A21F4" w:rsidRPr="009901EB">
        <w:rPr>
          <w:lang w:val="fr-FR"/>
        </w:rPr>
        <w:t>Skew</w:t>
      </w:r>
      <w:proofErr w:type="spellEnd"/>
      <w:r w:rsidR="009A21F4" w:rsidRPr="009901EB">
        <w:rPr>
          <w:lang w:val="fr-FR"/>
        </w:rPr>
        <w:t xml:space="preserve"> </w:t>
      </w:r>
      <w:proofErr w:type="spellStart"/>
      <w:r w:rsidRPr="009901EB">
        <w:rPr>
          <w:lang w:val="fr-FR"/>
        </w:rPr>
        <w:t>Twinax</w:t>
      </w:r>
      <w:proofErr w:type="spellEnd"/>
      <w:r w:rsidRPr="009901EB">
        <w:rPr>
          <w:lang w:val="fr-FR"/>
        </w:rPr>
        <w:t xml:space="preserve"> (</w:t>
      </w:r>
      <w:r w:rsidR="009A21F4" w:rsidRPr="009901EB">
        <w:rPr>
          <w:lang w:val="fr-FR"/>
        </w:rPr>
        <w:t xml:space="preserve"> d</w:t>
      </w:r>
      <w:r w:rsidR="009901EB">
        <w:rPr>
          <w:lang w:val="fr-FR"/>
        </w:rPr>
        <w:t>é</w:t>
      </w:r>
      <w:r w:rsidR="009A21F4" w:rsidRPr="009901EB">
        <w:rPr>
          <w:lang w:val="fr-FR"/>
        </w:rPr>
        <w:t xml:space="preserve">calage maximum de </w:t>
      </w:r>
      <w:r w:rsidRPr="009901EB">
        <w:rPr>
          <w:lang w:val="fr-FR"/>
        </w:rPr>
        <w:t xml:space="preserve">1,75 </w:t>
      </w:r>
      <w:proofErr w:type="spellStart"/>
      <w:r w:rsidRPr="009901EB">
        <w:rPr>
          <w:lang w:val="fr-FR"/>
        </w:rPr>
        <w:t>ps</w:t>
      </w:r>
      <w:proofErr w:type="spellEnd"/>
      <w:r w:rsidRPr="009901EB">
        <w:rPr>
          <w:lang w:val="fr-FR"/>
        </w:rPr>
        <w:t>/</w:t>
      </w:r>
      <w:r w:rsidR="009A21F4" w:rsidRPr="009901EB">
        <w:rPr>
          <w:lang w:val="fr-FR"/>
        </w:rPr>
        <w:t>m</w:t>
      </w:r>
      <w:r w:rsidRPr="009901EB">
        <w:rPr>
          <w:lang w:val="fr-FR"/>
        </w:rPr>
        <w:t xml:space="preserve">; 32 AWG avec 27 AWG en développement) ; et Eye Speed </w:t>
      </w:r>
      <w:proofErr w:type="spellStart"/>
      <w:r w:rsidRPr="009901EB">
        <w:rPr>
          <w:lang w:val="fr-FR"/>
        </w:rPr>
        <w:t>ThinSE</w:t>
      </w:r>
      <w:r w:rsidRPr="009901EB">
        <w:rPr>
          <w:vertAlign w:val="superscript"/>
          <w:lang w:val="fr-FR"/>
        </w:rPr>
        <w:t>TM</w:t>
      </w:r>
      <w:proofErr w:type="spellEnd"/>
      <w:r w:rsidRPr="009901EB">
        <w:rPr>
          <w:vertAlign w:val="superscript"/>
          <w:lang w:val="fr-FR"/>
        </w:rPr>
        <w:t xml:space="preserve"> </w:t>
      </w:r>
      <w:r w:rsidRPr="009901EB">
        <w:rPr>
          <w:lang w:val="fr-FR"/>
        </w:rPr>
        <w:t xml:space="preserve">(micro-coaxial </w:t>
      </w:r>
      <w:r w:rsidR="009A21F4" w:rsidRPr="009901EB">
        <w:rPr>
          <w:lang w:val="fr-FR"/>
        </w:rPr>
        <w:t>fin</w:t>
      </w:r>
      <w:r w:rsidRPr="009901EB">
        <w:rPr>
          <w:lang w:val="fr-FR"/>
        </w:rPr>
        <w:t xml:space="preserve"> avec câble de 0,024" de diamètre extérieur). </w:t>
      </w:r>
    </w:p>
    <w:p w14:paraId="069C3C1A" w14:textId="77777777" w:rsidR="002579DB" w:rsidRPr="009901EB" w:rsidRDefault="00722496" w:rsidP="00722496">
      <w:pPr>
        <w:rPr>
          <w:noProof/>
          <w:lang w:val="fr-FR"/>
        </w:rPr>
      </w:pPr>
      <w:r w:rsidRPr="009901EB">
        <w:rPr>
          <w:noProof/>
          <w:lang w:val="fr-FR"/>
        </w:rPr>
        <w:t>Dans le cadre de l'initiative Sudden Service® de Samtec, les câbles Eye Speed adoptent une approche mix</w:t>
      </w:r>
      <w:r w:rsidR="002579DB" w:rsidRPr="009901EB">
        <w:rPr>
          <w:noProof/>
          <w:lang w:val="fr-FR"/>
        </w:rPr>
        <w:t>-and-match</w:t>
      </w:r>
      <w:r w:rsidRPr="009901EB">
        <w:rPr>
          <w:noProof/>
          <w:lang w:val="fr-FR"/>
        </w:rPr>
        <w:t xml:space="preserve"> avec les connecteurs les plus populaires de Samtec. En d'autres termes, un concepteur peut spécifier quel connecteur fait partie de chaque extrémité de l'assemblage de câbles. Parmi les </w:t>
      </w:r>
      <w:r w:rsidR="002579DB" w:rsidRPr="009901EB">
        <w:rPr>
          <w:noProof/>
          <w:lang w:val="fr-FR"/>
        </w:rPr>
        <w:t>conceptions à extrémités mixtes</w:t>
      </w:r>
      <w:r w:rsidRPr="009901EB">
        <w:rPr>
          <w:noProof/>
          <w:lang w:val="fr-FR"/>
        </w:rPr>
        <w:t xml:space="preserve"> les plus populaires, citons les connecteurs ExaMAX® vers AcceleRate® et FQSFP-D8 vers NovaRay®. </w:t>
      </w:r>
    </w:p>
    <w:p w14:paraId="26BD5DC1" w14:textId="03A1F86D" w:rsidR="00722496" w:rsidRPr="009901EB" w:rsidRDefault="00722496" w:rsidP="00722496">
      <w:pPr>
        <w:rPr>
          <w:noProof/>
          <w:lang w:val="fr-FR"/>
        </w:rPr>
      </w:pPr>
      <w:r w:rsidRPr="009901EB">
        <w:rPr>
          <w:noProof/>
          <w:lang w:val="fr-FR"/>
        </w:rPr>
        <w:lastRenderedPageBreak/>
        <w:t>Pour les applications 224 Gbit/s, un concepteur p</w:t>
      </w:r>
      <w:r w:rsidR="002579DB" w:rsidRPr="009901EB">
        <w:rPr>
          <w:noProof/>
          <w:lang w:val="fr-FR"/>
        </w:rPr>
        <w:t>ourrait</w:t>
      </w:r>
      <w:r w:rsidRPr="009901EB">
        <w:rPr>
          <w:noProof/>
          <w:lang w:val="fr-FR"/>
        </w:rPr>
        <w:t xml:space="preserve"> choisir un connecteur de substrat CPX co-packagé Si-Fly® HD </w:t>
      </w:r>
      <w:r w:rsidR="002579DB" w:rsidRPr="009901EB">
        <w:rPr>
          <w:noProof/>
          <w:lang w:val="fr-FR"/>
        </w:rPr>
        <w:t xml:space="preserve">sur </w:t>
      </w:r>
      <w:r w:rsidRPr="009901EB">
        <w:rPr>
          <w:noProof/>
          <w:lang w:val="fr-FR"/>
        </w:rPr>
        <w:t xml:space="preserve">un câble Twinax </w:t>
      </w:r>
      <w:r w:rsidR="002579DB" w:rsidRPr="009901EB">
        <w:rPr>
          <w:noProof/>
          <w:lang w:val="fr-FR"/>
        </w:rPr>
        <w:t>Eye Speed H</w:t>
      </w:r>
      <w:r w:rsidRPr="009901EB">
        <w:rPr>
          <w:noProof/>
          <w:lang w:val="fr-FR"/>
        </w:rPr>
        <w:t xml:space="preserve">yper </w:t>
      </w:r>
      <w:r w:rsidR="002579DB" w:rsidRPr="009901EB">
        <w:rPr>
          <w:noProof/>
          <w:lang w:val="fr-FR"/>
        </w:rPr>
        <w:t>L</w:t>
      </w:r>
      <w:r w:rsidRPr="009901EB">
        <w:rPr>
          <w:noProof/>
          <w:lang w:val="fr-FR"/>
        </w:rPr>
        <w:t xml:space="preserve">ow </w:t>
      </w:r>
      <w:r w:rsidR="002579DB" w:rsidRPr="009901EB">
        <w:rPr>
          <w:noProof/>
          <w:lang w:val="fr-FR"/>
        </w:rPr>
        <w:t>S</w:t>
      </w:r>
      <w:r w:rsidRPr="009901EB">
        <w:rPr>
          <w:noProof/>
          <w:lang w:val="fr-FR"/>
        </w:rPr>
        <w:t>kew à vitesse vers un ensemble de panneau Flyover® OSFP 224 Gbit/s, par exemple.</w:t>
      </w:r>
    </w:p>
    <w:bookmarkEnd w:id="1"/>
    <w:p w14:paraId="28AFD35A" w14:textId="3BD7FCB3" w:rsidR="00E15D7D" w:rsidRPr="009901EB" w:rsidRDefault="00722496" w:rsidP="00722496">
      <w:pPr>
        <w:rPr>
          <w:noProof/>
          <w:lang w:val="fr-FR"/>
        </w:rPr>
      </w:pPr>
      <w:r w:rsidRPr="009901EB">
        <w:rPr>
          <w:noProof/>
          <w:lang w:val="fr-FR"/>
        </w:rPr>
        <w:t xml:space="preserve">La stratégie </w:t>
      </w:r>
      <w:r w:rsidR="002579DB" w:rsidRPr="009901EB">
        <w:rPr>
          <w:noProof/>
          <w:lang w:val="fr-FR"/>
        </w:rPr>
        <w:t>mix-and-match</w:t>
      </w:r>
      <w:r w:rsidRPr="009901EB">
        <w:rPr>
          <w:noProof/>
          <w:lang w:val="fr-FR"/>
        </w:rPr>
        <w:t xml:space="preserve"> permet aux architectes système de spécifier des solutions de câbles haute vitesse Samtec pour les applications de </w:t>
      </w:r>
      <w:r w:rsidR="00040DF2" w:rsidRPr="009901EB">
        <w:rPr>
          <w:noProof/>
          <w:lang w:val="fr-FR"/>
        </w:rPr>
        <w:t xml:space="preserve">milieu de </w:t>
      </w:r>
      <w:r w:rsidRPr="009901EB">
        <w:rPr>
          <w:noProof/>
          <w:lang w:val="fr-FR"/>
        </w:rPr>
        <w:t xml:space="preserve">carte à </w:t>
      </w:r>
      <w:r w:rsidR="00040DF2" w:rsidRPr="009901EB">
        <w:rPr>
          <w:noProof/>
          <w:lang w:val="fr-FR"/>
        </w:rPr>
        <w:t xml:space="preserve">milieu de </w:t>
      </w:r>
      <w:r w:rsidRPr="009901EB">
        <w:rPr>
          <w:noProof/>
          <w:lang w:val="fr-FR"/>
        </w:rPr>
        <w:t xml:space="preserve">carte, ou </w:t>
      </w:r>
      <w:r w:rsidR="00040DF2" w:rsidRPr="009901EB">
        <w:rPr>
          <w:noProof/>
          <w:lang w:val="fr-FR"/>
        </w:rPr>
        <w:t>de</w:t>
      </w:r>
      <w:r w:rsidRPr="009901EB">
        <w:rPr>
          <w:noProof/>
          <w:lang w:val="fr-FR"/>
        </w:rPr>
        <w:t xml:space="preserve"> pro</w:t>
      </w:r>
      <w:r w:rsidR="00040DF2" w:rsidRPr="009901EB">
        <w:rPr>
          <w:noProof/>
          <w:lang w:val="fr-FR"/>
        </w:rPr>
        <w:t>che-</w:t>
      </w:r>
      <w:r w:rsidRPr="009901EB">
        <w:rPr>
          <w:noProof/>
          <w:lang w:val="fr-FR"/>
        </w:rPr>
        <w:t>puce/sur</w:t>
      </w:r>
      <w:r w:rsidR="00040DF2" w:rsidRPr="009901EB">
        <w:rPr>
          <w:noProof/>
          <w:lang w:val="fr-FR"/>
        </w:rPr>
        <w:t>-</w:t>
      </w:r>
      <w:r w:rsidRPr="009901EB">
        <w:rPr>
          <w:noProof/>
          <w:lang w:val="fr-FR"/>
        </w:rPr>
        <w:t xml:space="preserve">puce </w:t>
      </w:r>
      <w:r w:rsidR="00040DF2" w:rsidRPr="009901EB">
        <w:rPr>
          <w:noProof/>
          <w:lang w:val="fr-FR"/>
        </w:rPr>
        <w:t>vers</w:t>
      </w:r>
      <w:r w:rsidRPr="009901EB">
        <w:rPr>
          <w:noProof/>
          <w:lang w:val="fr-FR"/>
        </w:rPr>
        <w:t xml:space="preserve"> panneau avant, ou </w:t>
      </w:r>
      <w:r w:rsidR="00040DF2" w:rsidRPr="009901EB">
        <w:rPr>
          <w:noProof/>
          <w:lang w:val="fr-FR"/>
        </w:rPr>
        <w:t xml:space="preserve">adjacent </w:t>
      </w:r>
      <w:r w:rsidRPr="009901EB">
        <w:rPr>
          <w:noProof/>
          <w:lang w:val="fr-FR"/>
        </w:rPr>
        <w:t xml:space="preserve">ASIC </w:t>
      </w:r>
      <w:r w:rsidR="00040DF2" w:rsidRPr="009901EB">
        <w:rPr>
          <w:noProof/>
          <w:lang w:val="fr-FR"/>
        </w:rPr>
        <w:t>vers</w:t>
      </w:r>
      <w:r w:rsidRPr="009901EB">
        <w:rPr>
          <w:noProof/>
          <w:lang w:val="fr-FR"/>
        </w:rPr>
        <w:t xml:space="preserve"> fond de panier. Qu'il s'agisse d'assemblages de câbles de type PCB ou Direct-Attach, le groupe HDR de Samtec [hdr@samtec.com], composé d'ingénieurs d'application expérimentés, peut proposer et adapter des solutions aux exigences exactes de l'application du client.</w:t>
      </w:r>
    </w:p>
    <w:p w14:paraId="022AB544" w14:textId="3CAABD74" w:rsidR="009861CA" w:rsidRPr="009901EB" w:rsidRDefault="009861CA" w:rsidP="009861CA">
      <w:pPr>
        <w:rPr>
          <w:b/>
          <w:bCs/>
          <w:color w:val="000000"/>
          <w:lang w:val="fr-FR"/>
        </w:rPr>
      </w:pPr>
      <w:r w:rsidRPr="009901EB">
        <w:rPr>
          <w:b/>
          <w:bCs/>
          <w:color w:val="000000"/>
          <w:lang w:val="fr-FR"/>
        </w:rPr>
        <w:t xml:space="preserve">À propos de </w:t>
      </w:r>
      <w:proofErr w:type="spellStart"/>
      <w:r w:rsidRPr="009901EB">
        <w:rPr>
          <w:b/>
          <w:bCs/>
          <w:color w:val="000000"/>
          <w:lang w:val="fr-FR"/>
        </w:rPr>
        <w:t>Samtec</w:t>
      </w:r>
      <w:proofErr w:type="spellEnd"/>
    </w:p>
    <w:p w14:paraId="3F590EC0" w14:textId="0B2CE890" w:rsidR="009901EB" w:rsidRPr="00320EC6" w:rsidRDefault="009901EB" w:rsidP="009861CA">
      <w:pPr>
        <w:rPr>
          <w:rFonts w:ascii="Calibri" w:hAnsi="Calibri" w:cs="Calibri"/>
          <w:b/>
          <w:shd w:val="clear" w:color="auto" w:fill="FFFFFF"/>
          <w:lang w:val="fr-FR"/>
        </w:rPr>
      </w:pPr>
      <w:r w:rsidRPr="009901EB">
        <w:rPr>
          <w:rFonts w:ascii="Calibri" w:hAnsi="Calibri" w:cs="Calibri"/>
          <w:shd w:val="clear" w:color="auto" w:fill="FFFFFF"/>
          <w:lang w:val="fr-FR"/>
        </w:rPr>
        <w:t xml:space="preserve">Fondé en 1976, </w:t>
      </w:r>
      <w:proofErr w:type="spellStart"/>
      <w:r w:rsidRPr="009901EB">
        <w:rPr>
          <w:rFonts w:ascii="Calibri" w:hAnsi="Calibri" w:cs="Calibri"/>
          <w:shd w:val="clear" w:color="auto" w:fill="FFFFFF"/>
          <w:lang w:val="fr-FR"/>
        </w:rPr>
        <w:t>Samtec</w:t>
      </w:r>
      <w:proofErr w:type="spellEnd"/>
      <w:r w:rsidRPr="009901EB">
        <w:rPr>
          <w:rFonts w:ascii="Calibri" w:hAnsi="Calibri" w:cs="Calibri"/>
          <w:shd w:val="clear" w:color="auto" w:fill="FFFFFF"/>
          <w:lang w:val="fr-FR"/>
        </w:rPr>
        <w:t xml:space="preserve"> est un fabricant mondial </w:t>
      </w:r>
      <w:r w:rsidRPr="009901EB">
        <w:rPr>
          <w:rFonts w:ascii="Calibri" w:hAnsi="Calibri" w:cs="Calibri"/>
          <w:bCs/>
          <w:shd w:val="clear" w:color="auto" w:fill="FFFFFF"/>
          <w:lang w:val="fr-FR"/>
        </w:rPr>
        <w:t>à capitaux privés, d'un milliard de dollars de chiffre d’affaires, offrant une large gamme de solutions d'interconnexion électronique, notamment carte à carte haute vitesse, câbles haute vitesse, optique de carte et de panneau, RF de précision, à empilement flexible et de composants et de câbles micro/robustes.</w:t>
      </w:r>
      <w:r w:rsidRPr="009901EB">
        <w:rPr>
          <w:rFonts w:ascii="Calibri" w:hAnsi="Calibri" w:cs="Calibri"/>
          <w:shd w:val="clear" w:color="auto" w:fill="FFFFFF"/>
          <w:lang w:val="fr-FR"/>
        </w:rPr>
        <w:t xml:space="preserve"> </w:t>
      </w:r>
      <w:r w:rsidRPr="009901EB">
        <w:rPr>
          <w:rFonts w:ascii="Calibri" w:hAnsi="Calibri" w:cs="Calibri"/>
          <w:bCs/>
          <w:shd w:val="clear" w:color="auto" w:fill="FFFFFF"/>
          <w:lang w:val="fr-FR"/>
        </w:rPr>
        <w:t xml:space="preserve">Les centres de technologie </w:t>
      </w:r>
      <w:proofErr w:type="spellStart"/>
      <w:r w:rsidRPr="009901EB">
        <w:rPr>
          <w:rFonts w:ascii="Calibri" w:hAnsi="Calibri" w:cs="Calibri"/>
          <w:bCs/>
          <w:shd w:val="clear" w:color="auto" w:fill="FFFFFF"/>
          <w:lang w:val="fr-FR"/>
        </w:rPr>
        <w:t>Samtec</w:t>
      </w:r>
      <w:proofErr w:type="spellEnd"/>
      <w:r w:rsidRPr="009901EB">
        <w:rPr>
          <w:rFonts w:ascii="Calibri" w:hAnsi="Calibri" w:cs="Calibri"/>
          <w:bCs/>
          <w:shd w:val="clear" w:color="auto" w:fill="FFFFFF"/>
          <w:lang w:val="fr-FR"/>
        </w:rPr>
        <w:t xml:space="preserve"> se consacrent au développement et à l'avancement de technologies, de stratégies et de produits pour optimiser à la fois les performances et le coût d'un système, depuis la puce nue jusqu'à une interface située à 100 m, en passant par tous les points d'interconnexion intermédiaires. Avec plus de 40 sites internationaux et des produits vendus dans plus de 125 pays différents, la présence mondiale de </w:t>
      </w:r>
      <w:proofErr w:type="spellStart"/>
      <w:r w:rsidRPr="009901EB">
        <w:rPr>
          <w:rFonts w:ascii="Calibri" w:hAnsi="Calibri" w:cs="Calibri"/>
          <w:bCs/>
          <w:shd w:val="clear" w:color="auto" w:fill="FFFFFF"/>
          <w:lang w:val="fr-FR"/>
        </w:rPr>
        <w:t>Samtec</w:t>
      </w:r>
      <w:proofErr w:type="spellEnd"/>
      <w:r w:rsidRPr="009901EB">
        <w:rPr>
          <w:rFonts w:ascii="Calibri" w:hAnsi="Calibri" w:cs="Calibri"/>
          <w:bCs/>
          <w:shd w:val="clear" w:color="auto" w:fill="FFFFFF"/>
          <w:lang w:val="fr-FR"/>
        </w:rPr>
        <w:t xml:space="preserve"> assure un service client inégalé. </w:t>
      </w:r>
      <w:r w:rsidRPr="009901EB">
        <w:rPr>
          <w:rFonts w:ascii="Calibri" w:hAnsi="Calibri" w:cs="Calibri"/>
          <w:shd w:val="clear" w:color="auto" w:fill="FFFFFF"/>
          <w:lang w:val="fr-FR"/>
        </w:rPr>
        <w:t xml:space="preserve">Pour plus d'informations, veuillez consulter le site : </w:t>
      </w:r>
      <w:hyperlink r:id="rId10" w:history="1">
        <w:r w:rsidRPr="009901EB">
          <w:rPr>
            <w:rStyle w:val="Hyperlink"/>
            <w:rFonts w:ascii="Calibri" w:hAnsi="Calibri" w:cs="Calibri"/>
            <w:shd w:val="clear" w:color="auto" w:fill="FFFFFF"/>
            <w:lang w:val="fr-FR"/>
          </w:rPr>
          <w:t>http://www.samtec.com</w:t>
        </w:r>
      </w:hyperlink>
      <w:r w:rsidRPr="009901EB">
        <w:rPr>
          <w:rFonts w:ascii="Calibri" w:hAnsi="Calibri" w:cs="Calibri"/>
          <w:shd w:val="clear" w:color="auto" w:fill="FFFFFF"/>
          <w:lang w:val="fr-FR"/>
        </w:rPr>
        <w:t xml:space="preserve">. </w:t>
      </w:r>
    </w:p>
    <w:p w14:paraId="18712DEA" w14:textId="0EC4D301" w:rsidR="00417AC8" w:rsidRPr="00CA295B" w:rsidRDefault="00417AC8" w:rsidP="009861CA">
      <w:pPr>
        <w:rPr>
          <w:color w:val="000000"/>
          <w:lang w:val="fr-FR"/>
        </w:rPr>
      </w:pPr>
      <w:r w:rsidRPr="00CA295B">
        <w:rPr>
          <w:color w:val="000000"/>
          <w:lang w:val="fr-FR"/>
        </w:rPr>
        <w:t>Notre équipe de presse a</w:t>
      </w:r>
      <w:r w:rsidR="009901EB" w:rsidRPr="00CA295B">
        <w:rPr>
          <w:color w:val="000000"/>
          <w:lang w:val="fr-FR"/>
        </w:rPr>
        <w:t>dore</w:t>
      </w:r>
      <w:r w:rsidRPr="00CA295B">
        <w:rPr>
          <w:color w:val="000000"/>
          <w:lang w:val="fr-FR"/>
        </w:rPr>
        <w:t xml:space="preserve"> travailler avec </w:t>
      </w:r>
      <w:r w:rsidR="009901EB" w:rsidRPr="00CA295B">
        <w:rPr>
          <w:color w:val="000000"/>
          <w:lang w:val="fr-FR"/>
        </w:rPr>
        <w:t>l</w:t>
      </w:r>
      <w:r w:rsidRPr="00CA295B">
        <w:rPr>
          <w:color w:val="000000"/>
          <w:lang w:val="fr-FR"/>
        </w:rPr>
        <w:t xml:space="preserve">es journalistes du monde entier pour partager des </w:t>
      </w:r>
      <w:r w:rsidR="009901EB" w:rsidRPr="00CA295B">
        <w:rPr>
          <w:color w:val="000000"/>
          <w:lang w:val="fr-FR"/>
        </w:rPr>
        <w:t>contenus</w:t>
      </w:r>
      <w:r w:rsidRPr="00CA295B">
        <w:rPr>
          <w:color w:val="000000"/>
          <w:lang w:val="fr-FR"/>
        </w:rPr>
        <w:t xml:space="preserve"> captivants et innovants. Si vous êtes un membre des médias/de la presse et que vous souhaitez </w:t>
      </w:r>
      <w:r w:rsidR="009901EB" w:rsidRPr="00CA295B">
        <w:rPr>
          <w:color w:val="000000"/>
          <w:lang w:val="fr-FR"/>
        </w:rPr>
        <w:t>en parler</w:t>
      </w:r>
      <w:r w:rsidRPr="00CA295B">
        <w:rPr>
          <w:color w:val="000000"/>
          <w:lang w:val="fr-FR"/>
        </w:rPr>
        <w:t xml:space="preserve">, veuillez envoyer un e-mail à </w:t>
      </w:r>
      <w:hyperlink r:id="rId11" w:history="1">
        <w:r w:rsidRPr="00CA295B">
          <w:rPr>
            <w:rStyle w:val="Hyperlink"/>
            <w:lang w:val="fr-FR"/>
          </w:rPr>
          <w:t>mediaroom@samtec.com</w:t>
        </w:r>
      </w:hyperlink>
      <w:r w:rsidRPr="00CA295B">
        <w:rPr>
          <w:color w:val="000000"/>
          <w:lang w:val="fr-FR"/>
        </w:rPr>
        <w:t>.</w:t>
      </w:r>
    </w:p>
    <w:sectPr w:rsidR="00417AC8" w:rsidRPr="00CA29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FD7D" w14:textId="77777777" w:rsidR="00AD36E4" w:rsidRDefault="00AD36E4" w:rsidP="00017B20">
      <w:pPr>
        <w:spacing w:after="0" w:line="240" w:lineRule="auto"/>
      </w:pPr>
      <w:r>
        <w:separator/>
      </w:r>
    </w:p>
  </w:endnote>
  <w:endnote w:type="continuationSeparator" w:id="0">
    <w:p w14:paraId="27547DAB" w14:textId="77777777" w:rsidR="00AD36E4" w:rsidRDefault="00AD36E4" w:rsidP="00017B20">
      <w:pPr>
        <w:spacing w:after="0" w:line="240" w:lineRule="auto"/>
      </w:pPr>
      <w:r>
        <w:continuationSeparator/>
      </w:r>
    </w:p>
  </w:endnote>
  <w:endnote w:type="continuationNotice" w:id="1">
    <w:p w14:paraId="2E59FBBC" w14:textId="77777777" w:rsidR="00AD36E4" w:rsidRDefault="00AD36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3AA0C" w14:textId="77777777" w:rsidR="000B453E" w:rsidRDefault="000B45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40741" w14:textId="77777777" w:rsidR="000B453E" w:rsidRDefault="000B45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894C4" w14:textId="77777777" w:rsidR="000B453E" w:rsidRDefault="000B4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AAFB3" w14:textId="77777777" w:rsidR="00AD36E4" w:rsidRDefault="00AD36E4" w:rsidP="00017B20">
      <w:pPr>
        <w:spacing w:after="0" w:line="240" w:lineRule="auto"/>
      </w:pPr>
      <w:r>
        <w:separator/>
      </w:r>
    </w:p>
  </w:footnote>
  <w:footnote w:type="continuationSeparator" w:id="0">
    <w:p w14:paraId="0894546D" w14:textId="77777777" w:rsidR="00AD36E4" w:rsidRDefault="00AD36E4" w:rsidP="00017B20">
      <w:pPr>
        <w:spacing w:after="0" w:line="240" w:lineRule="auto"/>
      </w:pPr>
      <w:r>
        <w:continuationSeparator/>
      </w:r>
    </w:p>
  </w:footnote>
  <w:footnote w:type="continuationNotice" w:id="1">
    <w:p w14:paraId="2EE49E25" w14:textId="77777777" w:rsidR="00AD36E4" w:rsidRDefault="00AD36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F520F" w14:textId="7D889EDD" w:rsidR="000B453E" w:rsidRDefault="000B45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FD3EA" w14:textId="7D438921" w:rsidR="00017B20" w:rsidRPr="0097291A" w:rsidRDefault="00226BF1" w:rsidP="00226BF1">
    <w:pPr>
      <w:pStyle w:val="Header"/>
    </w:pPr>
    <w:r>
      <w:rPr>
        <w:noProof/>
      </w:rPr>
      <w:drawing>
        <wp:inline distT="0" distB="0" distL="0" distR="0" wp14:anchorId="288441AD" wp14:editId="448EF7AF">
          <wp:extent cx="1464324" cy="425494"/>
          <wp:effectExtent l="0" t="0" r="2540" b="0"/>
          <wp:docPr id="1018983658" name="Picture 1" descr="Un logo noir et oran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983658" name="Picture 1" descr="A black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890" cy="436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291A" w:rsidRPr="0097291A">
      <w:rPr>
        <w:rStyle w:val="Hyperlink"/>
        <w:i/>
        <w:iCs/>
      </w:rPr>
      <w:t xml:space="preserve"> </w:t>
    </w:r>
    <w:r w:rsidR="0097291A">
      <w:rPr>
        <w:rStyle w:val="Hyperlink"/>
        <w:i/>
        <w:i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D2E67" w14:textId="06B58A55" w:rsidR="000B453E" w:rsidRDefault="000B45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F6C04"/>
    <w:multiLevelType w:val="hybridMultilevel"/>
    <w:tmpl w:val="5184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A0BDB"/>
    <w:multiLevelType w:val="hybridMultilevel"/>
    <w:tmpl w:val="273E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A4B33"/>
    <w:multiLevelType w:val="hybridMultilevel"/>
    <w:tmpl w:val="716A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953499">
    <w:abstractNumId w:val="0"/>
  </w:num>
  <w:num w:numId="2" w16cid:durableId="1302493391">
    <w:abstractNumId w:val="2"/>
  </w:num>
  <w:num w:numId="3" w16cid:durableId="1345205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8D"/>
    <w:rsid w:val="000109B6"/>
    <w:rsid w:val="000119DC"/>
    <w:rsid w:val="00016E64"/>
    <w:rsid w:val="00017B20"/>
    <w:rsid w:val="00020D6C"/>
    <w:rsid w:val="00030C1F"/>
    <w:rsid w:val="00033A75"/>
    <w:rsid w:val="00040DF2"/>
    <w:rsid w:val="0004257B"/>
    <w:rsid w:val="00043944"/>
    <w:rsid w:val="00053508"/>
    <w:rsid w:val="000627D3"/>
    <w:rsid w:val="00065E92"/>
    <w:rsid w:val="00070E24"/>
    <w:rsid w:val="00071AE0"/>
    <w:rsid w:val="00076872"/>
    <w:rsid w:val="00080E16"/>
    <w:rsid w:val="000819FC"/>
    <w:rsid w:val="0008271E"/>
    <w:rsid w:val="000846CF"/>
    <w:rsid w:val="00086463"/>
    <w:rsid w:val="0008702C"/>
    <w:rsid w:val="0009111D"/>
    <w:rsid w:val="00091339"/>
    <w:rsid w:val="000935D7"/>
    <w:rsid w:val="000964B9"/>
    <w:rsid w:val="000A202E"/>
    <w:rsid w:val="000A2696"/>
    <w:rsid w:val="000A45AE"/>
    <w:rsid w:val="000A5688"/>
    <w:rsid w:val="000A5E32"/>
    <w:rsid w:val="000B4029"/>
    <w:rsid w:val="000B40AD"/>
    <w:rsid w:val="000B453E"/>
    <w:rsid w:val="000B61B5"/>
    <w:rsid w:val="000B6C39"/>
    <w:rsid w:val="000C1586"/>
    <w:rsid w:val="000C18EC"/>
    <w:rsid w:val="000C2574"/>
    <w:rsid w:val="000C44D5"/>
    <w:rsid w:val="000C5D15"/>
    <w:rsid w:val="000D013B"/>
    <w:rsid w:val="000D15F9"/>
    <w:rsid w:val="000D40AD"/>
    <w:rsid w:val="000D4375"/>
    <w:rsid w:val="000D6DEA"/>
    <w:rsid w:val="000F1AE1"/>
    <w:rsid w:val="000F2DC1"/>
    <w:rsid w:val="000F7623"/>
    <w:rsid w:val="0010006F"/>
    <w:rsid w:val="001014F8"/>
    <w:rsid w:val="001015F2"/>
    <w:rsid w:val="00101A11"/>
    <w:rsid w:val="00102250"/>
    <w:rsid w:val="00102612"/>
    <w:rsid w:val="00103EC3"/>
    <w:rsid w:val="00111283"/>
    <w:rsid w:val="001115D1"/>
    <w:rsid w:val="0011206E"/>
    <w:rsid w:val="001164BD"/>
    <w:rsid w:val="00120744"/>
    <w:rsid w:val="00122660"/>
    <w:rsid w:val="00134575"/>
    <w:rsid w:val="00136CA1"/>
    <w:rsid w:val="0013719A"/>
    <w:rsid w:val="00141C2D"/>
    <w:rsid w:val="00150A02"/>
    <w:rsid w:val="00153D1C"/>
    <w:rsid w:val="00161274"/>
    <w:rsid w:val="00163099"/>
    <w:rsid w:val="00176260"/>
    <w:rsid w:val="00177660"/>
    <w:rsid w:val="00182E8C"/>
    <w:rsid w:val="001844EB"/>
    <w:rsid w:val="00190125"/>
    <w:rsid w:val="00194E3D"/>
    <w:rsid w:val="001A1E31"/>
    <w:rsid w:val="001A3269"/>
    <w:rsid w:val="001B4446"/>
    <w:rsid w:val="001B7C81"/>
    <w:rsid w:val="001B7C90"/>
    <w:rsid w:val="001B7F33"/>
    <w:rsid w:val="001C067C"/>
    <w:rsid w:val="001C1E1C"/>
    <w:rsid w:val="001C6894"/>
    <w:rsid w:val="001D0EA0"/>
    <w:rsid w:val="001D6622"/>
    <w:rsid w:val="001D7B39"/>
    <w:rsid w:val="001E667E"/>
    <w:rsid w:val="001E7FF7"/>
    <w:rsid w:val="001F1CC5"/>
    <w:rsid w:val="001F2C4D"/>
    <w:rsid w:val="001F673E"/>
    <w:rsid w:val="00200AF9"/>
    <w:rsid w:val="00203C42"/>
    <w:rsid w:val="00205191"/>
    <w:rsid w:val="002100A9"/>
    <w:rsid w:val="002107D3"/>
    <w:rsid w:val="00210EFD"/>
    <w:rsid w:val="00211E7A"/>
    <w:rsid w:val="00213162"/>
    <w:rsid w:val="00215E24"/>
    <w:rsid w:val="00222C9F"/>
    <w:rsid w:val="002234F8"/>
    <w:rsid w:val="00226BF1"/>
    <w:rsid w:val="002313B8"/>
    <w:rsid w:val="002356EB"/>
    <w:rsid w:val="00237131"/>
    <w:rsid w:val="00242478"/>
    <w:rsid w:val="002460EF"/>
    <w:rsid w:val="00251F7A"/>
    <w:rsid w:val="00254129"/>
    <w:rsid w:val="00255D6B"/>
    <w:rsid w:val="002579DB"/>
    <w:rsid w:val="0026507F"/>
    <w:rsid w:val="002670CF"/>
    <w:rsid w:val="00270D80"/>
    <w:rsid w:val="00280E3E"/>
    <w:rsid w:val="00282569"/>
    <w:rsid w:val="00285A1A"/>
    <w:rsid w:val="002936F1"/>
    <w:rsid w:val="00293D2D"/>
    <w:rsid w:val="00293D6A"/>
    <w:rsid w:val="002951C7"/>
    <w:rsid w:val="002A0614"/>
    <w:rsid w:val="002A5CB0"/>
    <w:rsid w:val="002B1A86"/>
    <w:rsid w:val="002B2777"/>
    <w:rsid w:val="002B39BE"/>
    <w:rsid w:val="002B6C4B"/>
    <w:rsid w:val="002B6FC2"/>
    <w:rsid w:val="002C19D2"/>
    <w:rsid w:val="002C7A81"/>
    <w:rsid w:val="002D754F"/>
    <w:rsid w:val="002D7C49"/>
    <w:rsid w:val="002E0E6F"/>
    <w:rsid w:val="002E10D0"/>
    <w:rsid w:val="002E4B67"/>
    <w:rsid w:val="002E627F"/>
    <w:rsid w:val="00306B52"/>
    <w:rsid w:val="00320EC6"/>
    <w:rsid w:val="00325B39"/>
    <w:rsid w:val="00326AA3"/>
    <w:rsid w:val="00333F49"/>
    <w:rsid w:val="003406E1"/>
    <w:rsid w:val="003409F1"/>
    <w:rsid w:val="003478D6"/>
    <w:rsid w:val="00350D7D"/>
    <w:rsid w:val="00352455"/>
    <w:rsid w:val="00357A10"/>
    <w:rsid w:val="0036596A"/>
    <w:rsid w:val="003668E8"/>
    <w:rsid w:val="00372148"/>
    <w:rsid w:val="00384BF7"/>
    <w:rsid w:val="00386EFB"/>
    <w:rsid w:val="00393108"/>
    <w:rsid w:val="003938CA"/>
    <w:rsid w:val="003940CF"/>
    <w:rsid w:val="003A041A"/>
    <w:rsid w:val="003A77A7"/>
    <w:rsid w:val="003B031D"/>
    <w:rsid w:val="003B2467"/>
    <w:rsid w:val="003B2833"/>
    <w:rsid w:val="003B399F"/>
    <w:rsid w:val="003B7E88"/>
    <w:rsid w:val="003C03C1"/>
    <w:rsid w:val="003C2CC3"/>
    <w:rsid w:val="003D2DAD"/>
    <w:rsid w:val="003D6351"/>
    <w:rsid w:val="003E0003"/>
    <w:rsid w:val="003E4638"/>
    <w:rsid w:val="003F3674"/>
    <w:rsid w:val="003F3D11"/>
    <w:rsid w:val="003F4D9E"/>
    <w:rsid w:val="003F51E2"/>
    <w:rsid w:val="00400B0E"/>
    <w:rsid w:val="004055A4"/>
    <w:rsid w:val="00406C57"/>
    <w:rsid w:val="0041181F"/>
    <w:rsid w:val="00414F4B"/>
    <w:rsid w:val="00417AC8"/>
    <w:rsid w:val="0042247B"/>
    <w:rsid w:val="004259AF"/>
    <w:rsid w:val="00425DD1"/>
    <w:rsid w:val="00430547"/>
    <w:rsid w:val="00434CCB"/>
    <w:rsid w:val="004375CB"/>
    <w:rsid w:val="00440980"/>
    <w:rsid w:val="00451D60"/>
    <w:rsid w:val="00452073"/>
    <w:rsid w:val="00455396"/>
    <w:rsid w:val="00456654"/>
    <w:rsid w:val="004727C3"/>
    <w:rsid w:val="00472CDD"/>
    <w:rsid w:val="004730FA"/>
    <w:rsid w:val="00473A8E"/>
    <w:rsid w:val="00473D60"/>
    <w:rsid w:val="004758B5"/>
    <w:rsid w:val="00482A9D"/>
    <w:rsid w:val="0048392C"/>
    <w:rsid w:val="00484555"/>
    <w:rsid w:val="00486656"/>
    <w:rsid w:val="004927E1"/>
    <w:rsid w:val="00492C03"/>
    <w:rsid w:val="004944C1"/>
    <w:rsid w:val="00494587"/>
    <w:rsid w:val="004A0AEA"/>
    <w:rsid w:val="004A2584"/>
    <w:rsid w:val="004A7833"/>
    <w:rsid w:val="004B6E5C"/>
    <w:rsid w:val="004C07B2"/>
    <w:rsid w:val="004C2435"/>
    <w:rsid w:val="004D5951"/>
    <w:rsid w:val="004F0705"/>
    <w:rsid w:val="004F15F5"/>
    <w:rsid w:val="004F30A9"/>
    <w:rsid w:val="004F53A1"/>
    <w:rsid w:val="004F7D56"/>
    <w:rsid w:val="0050240A"/>
    <w:rsid w:val="00505284"/>
    <w:rsid w:val="0050561D"/>
    <w:rsid w:val="00506C2B"/>
    <w:rsid w:val="00512790"/>
    <w:rsid w:val="00516050"/>
    <w:rsid w:val="00517615"/>
    <w:rsid w:val="00517C2F"/>
    <w:rsid w:val="0052456F"/>
    <w:rsid w:val="0052572F"/>
    <w:rsid w:val="00535ED2"/>
    <w:rsid w:val="005378AC"/>
    <w:rsid w:val="00540A8E"/>
    <w:rsid w:val="00547505"/>
    <w:rsid w:val="0055364E"/>
    <w:rsid w:val="00554E6F"/>
    <w:rsid w:val="00562152"/>
    <w:rsid w:val="00563B0F"/>
    <w:rsid w:val="005768C9"/>
    <w:rsid w:val="00586FD9"/>
    <w:rsid w:val="00593982"/>
    <w:rsid w:val="005A4443"/>
    <w:rsid w:val="005B2678"/>
    <w:rsid w:val="005B4FAC"/>
    <w:rsid w:val="005C04DC"/>
    <w:rsid w:val="005C16A7"/>
    <w:rsid w:val="005C611E"/>
    <w:rsid w:val="005D45AA"/>
    <w:rsid w:val="005E10B9"/>
    <w:rsid w:val="005F0B7F"/>
    <w:rsid w:val="005F6068"/>
    <w:rsid w:val="005F7A89"/>
    <w:rsid w:val="006000D1"/>
    <w:rsid w:val="00601C98"/>
    <w:rsid w:val="0060200C"/>
    <w:rsid w:val="006044FA"/>
    <w:rsid w:val="006046D1"/>
    <w:rsid w:val="0061116F"/>
    <w:rsid w:val="00613A1C"/>
    <w:rsid w:val="00615B16"/>
    <w:rsid w:val="006348F8"/>
    <w:rsid w:val="006351CD"/>
    <w:rsid w:val="00637D3F"/>
    <w:rsid w:val="006404BA"/>
    <w:rsid w:val="00650AE2"/>
    <w:rsid w:val="006548D9"/>
    <w:rsid w:val="00654DB2"/>
    <w:rsid w:val="0066020B"/>
    <w:rsid w:val="00666C19"/>
    <w:rsid w:val="00680D2A"/>
    <w:rsid w:val="0068130F"/>
    <w:rsid w:val="006862FA"/>
    <w:rsid w:val="006867C3"/>
    <w:rsid w:val="00686B9B"/>
    <w:rsid w:val="00687E71"/>
    <w:rsid w:val="00692F35"/>
    <w:rsid w:val="00693A46"/>
    <w:rsid w:val="006955AB"/>
    <w:rsid w:val="00696E7B"/>
    <w:rsid w:val="006974C6"/>
    <w:rsid w:val="006974FE"/>
    <w:rsid w:val="006A0076"/>
    <w:rsid w:val="006A4D24"/>
    <w:rsid w:val="006A588C"/>
    <w:rsid w:val="006B126E"/>
    <w:rsid w:val="006B3914"/>
    <w:rsid w:val="006C0D0E"/>
    <w:rsid w:val="006C786B"/>
    <w:rsid w:val="006D3AE6"/>
    <w:rsid w:val="006D5665"/>
    <w:rsid w:val="006E0C58"/>
    <w:rsid w:val="006E1599"/>
    <w:rsid w:val="006E1DF6"/>
    <w:rsid w:val="006E2F6B"/>
    <w:rsid w:val="006F0F75"/>
    <w:rsid w:val="006F129C"/>
    <w:rsid w:val="006F15E9"/>
    <w:rsid w:val="00702B9E"/>
    <w:rsid w:val="00703AC6"/>
    <w:rsid w:val="00706836"/>
    <w:rsid w:val="007113A0"/>
    <w:rsid w:val="00713115"/>
    <w:rsid w:val="007159DE"/>
    <w:rsid w:val="00716008"/>
    <w:rsid w:val="00717875"/>
    <w:rsid w:val="00717EE5"/>
    <w:rsid w:val="0072072D"/>
    <w:rsid w:val="00722496"/>
    <w:rsid w:val="00724130"/>
    <w:rsid w:val="00730F9A"/>
    <w:rsid w:val="007329A6"/>
    <w:rsid w:val="00740F05"/>
    <w:rsid w:val="0075000E"/>
    <w:rsid w:val="00751C0D"/>
    <w:rsid w:val="0075270A"/>
    <w:rsid w:val="0075433F"/>
    <w:rsid w:val="0076358D"/>
    <w:rsid w:val="00764463"/>
    <w:rsid w:val="00770C6D"/>
    <w:rsid w:val="00770E8B"/>
    <w:rsid w:val="007743CF"/>
    <w:rsid w:val="00775481"/>
    <w:rsid w:val="00777A03"/>
    <w:rsid w:val="00780743"/>
    <w:rsid w:val="0078142F"/>
    <w:rsid w:val="0078158A"/>
    <w:rsid w:val="00782477"/>
    <w:rsid w:val="00790CE1"/>
    <w:rsid w:val="00791AD4"/>
    <w:rsid w:val="00794432"/>
    <w:rsid w:val="00794C04"/>
    <w:rsid w:val="0079720D"/>
    <w:rsid w:val="00797578"/>
    <w:rsid w:val="00797AD1"/>
    <w:rsid w:val="007A1EF4"/>
    <w:rsid w:val="007A270E"/>
    <w:rsid w:val="007A6570"/>
    <w:rsid w:val="007B0CCC"/>
    <w:rsid w:val="007B3161"/>
    <w:rsid w:val="007C20A2"/>
    <w:rsid w:val="007C2381"/>
    <w:rsid w:val="007C3E44"/>
    <w:rsid w:val="007C667B"/>
    <w:rsid w:val="007C7BB8"/>
    <w:rsid w:val="007D0B7E"/>
    <w:rsid w:val="007D6D85"/>
    <w:rsid w:val="007E41B8"/>
    <w:rsid w:val="007F0ACF"/>
    <w:rsid w:val="007F1195"/>
    <w:rsid w:val="007F20DD"/>
    <w:rsid w:val="007F264D"/>
    <w:rsid w:val="007F42BA"/>
    <w:rsid w:val="007F5D13"/>
    <w:rsid w:val="00800576"/>
    <w:rsid w:val="00800914"/>
    <w:rsid w:val="00802C54"/>
    <w:rsid w:val="00807BD4"/>
    <w:rsid w:val="0081445A"/>
    <w:rsid w:val="008150E1"/>
    <w:rsid w:val="008156BD"/>
    <w:rsid w:val="0082361F"/>
    <w:rsid w:val="00833A8E"/>
    <w:rsid w:val="00834C10"/>
    <w:rsid w:val="00840714"/>
    <w:rsid w:val="00841AF2"/>
    <w:rsid w:val="008436E0"/>
    <w:rsid w:val="00844D4E"/>
    <w:rsid w:val="008555F1"/>
    <w:rsid w:val="0087280B"/>
    <w:rsid w:val="0088410D"/>
    <w:rsid w:val="0089072D"/>
    <w:rsid w:val="008943A8"/>
    <w:rsid w:val="008A0D40"/>
    <w:rsid w:val="008B3608"/>
    <w:rsid w:val="008B4FFE"/>
    <w:rsid w:val="008C4DED"/>
    <w:rsid w:val="008C6870"/>
    <w:rsid w:val="008D15FE"/>
    <w:rsid w:val="008D2FA2"/>
    <w:rsid w:val="008D4555"/>
    <w:rsid w:val="008E258E"/>
    <w:rsid w:val="008E3B33"/>
    <w:rsid w:val="008E459E"/>
    <w:rsid w:val="008E6F0C"/>
    <w:rsid w:val="008E6F1C"/>
    <w:rsid w:val="008F25BA"/>
    <w:rsid w:val="008F57CA"/>
    <w:rsid w:val="008F61BF"/>
    <w:rsid w:val="008F677D"/>
    <w:rsid w:val="00900CC4"/>
    <w:rsid w:val="00905B5F"/>
    <w:rsid w:val="009070F3"/>
    <w:rsid w:val="009077DD"/>
    <w:rsid w:val="0091291E"/>
    <w:rsid w:val="0091345F"/>
    <w:rsid w:val="00913D5A"/>
    <w:rsid w:val="00914545"/>
    <w:rsid w:val="00915682"/>
    <w:rsid w:val="00915952"/>
    <w:rsid w:val="00920664"/>
    <w:rsid w:val="009213B2"/>
    <w:rsid w:val="00922557"/>
    <w:rsid w:val="0093103F"/>
    <w:rsid w:val="009335CC"/>
    <w:rsid w:val="00937B98"/>
    <w:rsid w:val="00940ADE"/>
    <w:rsid w:val="00962117"/>
    <w:rsid w:val="009666C5"/>
    <w:rsid w:val="009714D6"/>
    <w:rsid w:val="0097291A"/>
    <w:rsid w:val="00973973"/>
    <w:rsid w:val="0097557F"/>
    <w:rsid w:val="0098012C"/>
    <w:rsid w:val="00985A66"/>
    <w:rsid w:val="009861CA"/>
    <w:rsid w:val="009901EB"/>
    <w:rsid w:val="009949BE"/>
    <w:rsid w:val="00995AF2"/>
    <w:rsid w:val="00997B03"/>
    <w:rsid w:val="009A0721"/>
    <w:rsid w:val="009A0AA0"/>
    <w:rsid w:val="009A21F4"/>
    <w:rsid w:val="009A2505"/>
    <w:rsid w:val="009A372B"/>
    <w:rsid w:val="009A70B5"/>
    <w:rsid w:val="009C7758"/>
    <w:rsid w:val="009D59AD"/>
    <w:rsid w:val="009D7044"/>
    <w:rsid w:val="009E313E"/>
    <w:rsid w:val="009E4A8B"/>
    <w:rsid w:val="009E66A8"/>
    <w:rsid w:val="009E6C7C"/>
    <w:rsid w:val="009F6B89"/>
    <w:rsid w:val="00A0250C"/>
    <w:rsid w:val="00A05D07"/>
    <w:rsid w:val="00A11402"/>
    <w:rsid w:val="00A117A6"/>
    <w:rsid w:val="00A1193B"/>
    <w:rsid w:val="00A17271"/>
    <w:rsid w:val="00A1778E"/>
    <w:rsid w:val="00A26F6E"/>
    <w:rsid w:val="00A26FFE"/>
    <w:rsid w:val="00A27FB8"/>
    <w:rsid w:val="00A37542"/>
    <w:rsid w:val="00A52191"/>
    <w:rsid w:val="00A52788"/>
    <w:rsid w:val="00A57BB6"/>
    <w:rsid w:val="00A6004F"/>
    <w:rsid w:val="00A63A77"/>
    <w:rsid w:val="00A665BA"/>
    <w:rsid w:val="00A71A6F"/>
    <w:rsid w:val="00A72CED"/>
    <w:rsid w:val="00A805F6"/>
    <w:rsid w:val="00A92ADF"/>
    <w:rsid w:val="00A93B1C"/>
    <w:rsid w:val="00AA09C0"/>
    <w:rsid w:val="00AA1E1A"/>
    <w:rsid w:val="00AA477B"/>
    <w:rsid w:val="00AB24C4"/>
    <w:rsid w:val="00AB2EDA"/>
    <w:rsid w:val="00AB6C8C"/>
    <w:rsid w:val="00AB6D83"/>
    <w:rsid w:val="00AC271E"/>
    <w:rsid w:val="00AD0FE2"/>
    <w:rsid w:val="00AD1EDF"/>
    <w:rsid w:val="00AD2272"/>
    <w:rsid w:val="00AD36E4"/>
    <w:rsid w:val="00AD4AC6"/>
    <w:rsid w:val="00AD519F"/>
    <w:rsid w:val="00AE1A36"/>
    <w:rsid w:val="00AE1F95"/>
    <w:rsid w:val="00AF1EC0"/>
    <w:rsid w:val="00AF38E8"/>
    <w:rsid w:val="00AF73B5"/>
    <w:rsid w:val="00B04C10"/>
    <w:rsid w:val="00B07FBA"/>
    <w:rsid w:val="00B10344"/>
    <w:rsid w:val="00B1084B"/>
    <w:rsid w:val="00B12B66"/>
    <w:rsid w:val="00B135F8"/>
    <w:rsid w:val="00B1489C"/>
    <w:rsid w:val="00B1545B"/>
    <w:rsid w:val="00B15469"/>
    <w:rsid w:val="00B1768D"/>
    <w:rsid w:val="00B17A70"/>
    <w:rsid w:val="00B2079E"/>
    <w:rsid w:val="00B21817"/>
    <w:rsid w:val="00B249E3"/>
    <w:rsid w:val="00B26906"/>
    <w:rsid w:val="00B30D3E"/>
    <w:rsid w:val="00B34A70"/>
    <w:rsid w:val="00B41965"/>
    <w:rsid w:val="00B44783"/>
    <w:rsid w:val="00B46E2A"/>
    <w:rsid w:val="00B50952"/>
    <w:rsid w:val="00B51FE6"/>
    <w:rsid w:val="00B53C4C"/>
    <w:rsid w:val="00B5445E"/>
    <w:rsid w:val="00B577C0"/>
    <w:rsid w:val="00B66397"/>
    <w:rsid w:val="00B70C92"/>
    <w:rsid w:val="00B71935"/>
    <w:rsid w:val="00B76B40"/>
    <w:rsid w:val="00B87912"/>
    <w:rsid w:val="00BA06FD"/>
    <w:rsid w:val="00BA3680"/>
    <w:rsid w:val="00BA51E7"/>
    <w:rsid w:val="00BB5675"/>
    <w:rsid w:val="00BC36F1"/>
    <w:rsid w:val="00BC5A9E"/>
    <w:rsid w:val="00BC782B"/>
    <w:rsid w:val="00BC7FE3"/>
    <w:rsid w:val="00BD191A"/>
    <w:rsid w:val="00BE1F7C"/>
    <w:rsid w:val="00BE2B61"/>
    <w:rsid w:val="00BE60BB"/>
    <w:rsid w:val="00BE6A1D"/>
    <w:rsid w:val="00BF3831"/>
    <w:rsid w:val="00BF60A9"/>
    <w:rsid w:val="00C02000"/>
    <w:rsid w:val="00C0288E"/>
    <w:rsid w:val="00C17E56"/>
    <w:rsid w:val="00C20F0D"/>
    <w:rsid w:val="00C22B94"/>
    <w:rsid w:val="00C2722E"/>
    <w:rsid w:val="00C27552"/>
    <w:rsid w:val="00C457B8"/>
    <w:rsid w:val="00C524F8"/>
    <w:rsid w:val="00C52F3D"/>
    <w:rsid w:val="00C563C5"/>
    <w:rsid w:val="00C600B3"/>
    <w:rsid w:val="00C6773F"/>
    <w:rsid w:val="00C73C1B"/>
    <w:rsid w:val="00C75A15"/>
    <w:rsid w:val="00C815D4"/>
    <w:rsid w:val="00C819B9"/>
    <w:rsid w:val="00C81F98"/>
    <w:rsid w:val="00C856D9"/>
    <w:rsid w:val="00C874D4"/>
    <w:rsid w:val="00C87C51"/>
    <w:rsid w:val="00C9330F"/>
    <w:rsid w:val="00C94DD8"/>
    <w:rsid w:val="00CA188A"/>
    <w:rsid w:val="00CA295B"/>
    <w:rsid w:val="00CB1FEA"/>
    <w:rsid w:val="00CB62C6"/>
    <w:rsid w:val="00CC41FF"/>
    <w:rsid w:val="00CC63B2"/>
    <w:rsid w:val="00CD3274"/>
    <w:rsid w:val="00CD6F9A"/>
    <w:rsid w:val="00CD7F74"/>
    <w:rsid w:val="00CE0A90"/>
    <w:rsid w:val="00CE2AEF"/>
    <w:rsid w:val="00CE4010"/>
    <w:rsid w:val="00CE5AF0"/>
    <w:rsid w:val="00CE64FC"/>
    <w:rsid w:val="00CE6D57"/>
    <w:rsid w:val="00CF0CEA"/>
    <w:rsid w:val="00CF350E"/>
    <w:rsid w:val="00CF3781"/>
    <w:rsid w:val="00CF48F2"/>
    <w:rsid w:val="00CF5B03"/>
    <w:rsid w:val="00CF6208"/>
    <w:rsid w:val="00CF6B9C"/>
    <w:rsid w:val="00D05926"/>
    <w:rsid w:val="00D10738"/>
    <w:rsid w:val="00D119E3"/>
    <w:rsid w:val="00D13936"/>
    <w:rsid w:val="00D16DA6"/>
    <w:rsid w:val="00D212C6"/>
    <w:rsid w:val="00D26DC6"/>
    <w:rsid w:val="00D30048"/>
    <w:rsid w:val="00D41471"/>
    <w:rsid w:val="00D447A4"/>
    <w:rsid w:val="00D518DC"/>
    <w:rsid w:val="00D51DC3"/>
    <w:rsid w:val="00D55245"/>
    <w:rsid w:val="00D55D49"/>
    <w:rsid w:val="00D6317E"/>
    <w:rsid w:val="00D63E7D"/>
    <w:rsid w:val="00D7049C"/>
    <w:rsid w:val="00D7416E"/>
    <w:rsid w:val="00D74519"/>
    <w:rsid w:val="00D7641C"/>
    <w:rsid w:val="00D77DD5"/>
    <w:rsid w:val="00D80B7E"/>
    <w:rsid w:val="00D81055"/>
    <w:rsid w:val="00D84B83"/>
    <w:rsid w:val="00D87B4A"/>
    <w:rsid w:val="00D93C5D"/>
    <w:rsid w:val="00D964B1"/>
    <w:rsid w:val="00DA1864"/>
    <w:rsid w:val="00DB29CE"/>
    <w:rsid w:val="00DC0DC0"/>
    <w:rsid w:val="00DC26C8"/>
    <w:rsid w:val="00DC2B11"/>
    <w:rsid w:val="00DC2ECC"/>
    <w:rsid w:val="00DC7338"/>
    <w:rsid w:val="00DD0127"/>
    <w:rsid w:val="00DD1990"/>
    <w:rsid w:val="00DE2728"/>
    <w:rsid w:val="00DF0F9E"/>
    <w:rsid w:val="00E0745D"/>
    <w:rsid w:val="00E07B14"/>
    <w:rsid w:val="00E10BEA"/>
    <w:rsid w:val="00E1372F"/>
    <w:rsid w:val="00E15D7D"/>
    <w:rsid w:val="00E36615"/>
    <w:rsid w:val="00E36F16"/>
    <w:rsid w:val="00E500CE"/>
    <w:rsid w:val="00E50BB3"/>
    <w:rsid w:val="00E51396"/>
    <w:rsid w:val="00E52921"/>
    <w:rsid w:val="00E617A3"/>
    <w:rsid w:val="00E63138"/>
    <w:rsid w:val="00E64292"/>
    <w:rsid w:val="00E65FBE"/>
    <w:rsid w:val="00E6622B"/>
    <w:rsid w:val="00E66764"/>
    <w:rsid w:val="00E6680C"/>
    <w:rsid w:val="00E66EB5"/>
    <w:rsid w:val="00E66F27"/>
    <w:rsid w:val="00E671A1"/>
    <w:rsid w:val="00E71409"/>
    <w:rsid w:val="00E718F7"/>
    <w:rsid w:val="00E72A72"/>
    <w:rsid w:val="00E75EB5"/>
    <w:rsid w:val="00E76361"/>
    <w:rsid w:val="00E869B3"/>
    <w:rsid w:val="00E86D1F"/>
    <w:rsid w:val="00E90223"/>
    <w:rsid w:val="00EA118A"/>
    <w:rsid w:val="00EA48FF"/>
    <w:rsid w:val="00EB3099"/>
    <w:rsid w:val="00ED2C8C"/>
    <w:rsid w:val="00ED328D"/>
    <w:rsid w:val="00ED3632"/>
    <w:rsid w:val="00ED5514"/>
    <w:rsid w:val="00EF2DD1"/>
    <w:rsid w:val="00EF3BD8"/>
    <w:rsid w:val="00EF7856"/>
    <w:rsid w:val="00F0062B"/>
    <w:rsid w:val="00F00C07"/>
    <w:rsid w:val="00F01903"/>
    <w:rsid w:val="00F03F3E"/>
    <w:rsid w:val="00F042D9"/>
    <w:rsid w:val="00F04F41"/>
    <w:rsid w:val="00F07B07"/>
    <w:rsid w:val="00F113AF"/>
    <w:rsid w:val="00F11E01"/>
    <w:rsid w:val="00F23CEB"/>
    <w:rsid w:val="00F25456"/>
    <w:rsid w:val="00F258AD"/>
    <w:rsid w:val="00F27885"/>
    <w:rsid w:val="00F30C05"/>
    <w:rsid w:val="00F319FB"/>
    <w:rsid w:val="00F33CBA"/>
    <w:rsid w:val="00F36E4A"/>
    <w:rsid w:val="00F429E1"/>
    <w:rsid w:val="00F62C91"/>
    <w:rsid w:val="00F6431C"/>
    <w:rsid w:val="00F67E5C"/>
    <w:rsid w:val="00F72685"/>
    <w:rsid w:val="00F874CC"/>
    <w:rsid w:val="00F874FA"/>
    <w:rsid w:val="00F928E1"/>
    <w:rsid w:val="00F95737"/>
    <w:rsid w:val="00F96EB2"/>
    <w:rsid w:val="00FA13A8"/>
    <w:rsid w:val="00FA3BFF"/>
    <w:rsid w:val="00FA5874"/>
    <w:rsid w:val="00FB06FF"/>
    <w:rsid w:val="00FB34B3"/>
    <w:rsid w:val="00FB64C3"/>
    <w:rsid w:val="00FC2D07"/>
    <w:rsid w:val="00FC4CC5"/>
    <w:rsid w:val="00FC7787"/>
    <w:rsid w:val="00FE3F02"/>
    <w:rsid w:val="00FE4F57"/>
    <w:rsid w:val="00FF28F4"/>
    <w:rsid w:val="012BA51E"/>
    <w:rsid w:val="02167E6C"/>
    <w:rsid w:val="07CBEB64"/>
    <w:rsid w:val="12326DCF"/>
    <w:rsid w:val="127728CB"/>
    <w:rsid w:val="15FA40AE"/>
    <w:rsid w:val="1F3C8376"/>
    <w:rsid w:val="1F3EAE85"/>
    <w:rsid w:val="21B0553E"/>
    <w:rsid w:val="22237812"/>
    <w:rsid w:val="2541C9F9"/>
    <w:rsid w:val="26A66DC1"/>
    <w:rsid w:val="2F1DE471"/>
    <w:rsid w:val="31F557EF"/>
    <w:rsid w:val="357BF5B6"/>
    <w:rsid w:val="3A129685"/>
    <w:rsid w:val="434DEE98"/>
    <w:rsid w:val="480C4C29"/>
    <w:rsid w:val="49446587"/>
    <w:rsid w:val="4B9EC85F"/>
    <w:rsid w:val="4D9E4FBD"/>
    <w:rsid w:val="56C769D9"/>
    <w:rsid w:val="5EBF1627"/>
    <w:rsid w:val="5EE0D1B4"/>
    <w:rsid w:val="655593B1"/>
    <w:rsid w:val="65C6E517"/>
    <w:rsid w:val="67097F37"/>
    <w:rsid w:val="67AD805D"/>
    <w:rsid w:val="6BC5A759"/>
    <w:rsid w:val="6CFE317E"/>
    <w:rsid w:val="6E03E214"/>
    <w:rsid w:val="7060C102"/>
    <w:rsid w:val="71FC9163"/>
    <w:rsid w:val="720FF749"/>
    <w:rsid w:val="7405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C928CD4"/>
  <w15:chartTrackingRefBased/>
  <w15:docId w15:val="{EA9CE0CE-9554-479C-9200-B46117B1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6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071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E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0AE2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F9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20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20"/>
  </w:style>
  <w:style w:type="paragraph" w:styleId="Footer">
    <w:name w:val="footer"/>
    <w:basedOn w:val="Normal"/>
    <w:link w:val="FooterChar"/>
    <w:uiPriority w:val="99"/>
    <w:unhideWhenUsed/>
    <w:rsid w:val="0001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20"/>
  </w:style>
  <w:style w:type="paragraph" w:styleId="NormalWeb">
    <w:name w:val="Normal (Web)"/>
    <w:basedOn w:val="Normal"/>
    <w:uiPriority w:val="99"/>
    <w:semiHidden/>
    <w:unhideWhenUsed/>
    <w:rsid w:val="0097291A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1291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aroom@samtec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amtec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amtec.com/solutions/eyespeed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0CC55-998E-490D-AE58-E3267213E8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943a816-2cec-4883-855e-09a8c36108af}" enabled="0" method="" siteId="{9943a816-2cec-4883-855e-09a8c36108a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Love</dc:creator>
  <cp:keywords/>
  <dc:description/>
  <cp:lastModifiedBy>Gwenfair Rousselot-Jones</cp:lastModifiedBy>
  <cp:revision>3</cp:revision>
  <dcterms:created xsi:type="dcterms:W3CDTF">2025-04-25T16:22:00Z</dcterms:created>
  <dcterms:modified xsi:type="dcterms:W3CDTF">2025-04-25T16:23:00Z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GrammarlyDocumentId">
    <vt:lpwstr>98ad7ccd4ac7f729b4b0d895563bbd84ee0caacef5ec3d1289fc8a44397d49f5</vt:lpwstr>
  </property>
</Properties>
</file>