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DE3C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6F94D881" wp14:editId="3C42C067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64044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C6ECC" w14:textId="7777777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6203817E" w14:textId="77777777" w:rsidR="00B77B52" w:rsidRPr="00E4005C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  <w:r w:rsidRPr="00D76AA4">
        <w:rPr>
          <w:rFonts w:cs="Times"/>
          <w:b/>
          <w:bCs/>
          <w:lang w:val="it-IT"/>
        </w:rPr>
        <w:t>CON CORTESE RICHIESTA DI IMMEDIATA PUBBLICAZIONE</w:t>
      </w:r>
    </w:p>
    <w:p w14:paraId="3B8BA281" w14:textId="77777777" w:rsidR="00B77B52" w:rsidRPr="00E4005C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  <w:r>
        <w:rPr>
          <w:b/>
          <w:bCs/>
          <w:lang w:val="it-IT"/>
        </w:rPr>
        <w:t>Giugno 2025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76E5FFA2" w14:textId="77777777" w:rsidR="00677815" w:rsidRPr="00E4005C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it-IT"/>
        </w:rPr>
      </w:pPr>
      <w:r>
        <w:rPr>
          <w:rFonts w:cs="Times"/>
          <w:b/>
          <w:bCs/>
          <w:lang w:val="it-IT"/>
        </w:rPr>
        <w:t xml:space="preserve">PER MAGGIORI INFORMAZIONI: </w:t>
      </w:r>
      <w:hyperlink r:id="rId6" w:history="1">
        <w:r w:rsidR="00B77B52" w:rsidRPr="00892566">
          <w:rPr>
            <w:rStyle w:val="Hyperlink"/>
            <w:rFonts w:cs="Times"/>
            <w:sz w:val="22"/>
            <w:szCs w:val="22"/>
            <w:lang w:val="it-IT"/>
          </w:rPr>
          <w:t>Mediaroom@samtec.com</w:t>
        </w:r>
      </w:hyperlink>
    </w:p>
    <w:p w14:paraId="708CE2B5" w14:textId="77777777" w:rsidR="00677815" w:rsidRPr="00E4005C" w:rsidRDefault="00000000" w:rsidP="4F68E4E8">
      <w:pPr>
        <w:rPr>
          <w:rFonts w:cstheme="minorHAnsi"/>
          <w:b/>
          <w:lang w:val="it-IT"/>
        </w:rPr>
      </w:pPr>
      <w:r w:rsidRPr="00270941">
        <w:rPr>
          <w:rFonts w:cstheme="minorHAnsi"/>
          <w:b/>
          <w:bCs/>
          <w:lang w:val="it-IT"/>
        </w:rPr>
        <w:tab/>
      </w:r>
      <w:r w:rsidRPr="00270941">
        <w:rPr>
          <w:rFonts w:cstheme="minorHAnsi"/>
          <w:b/>
          <w:bCs/>
          <w:lang w:val="it-IT"/>
        </w:rPr>
        <w:tab/>
      </w:r>
    </w:p>
    <w:p w14:paraId="67E23981" w14:textId="77777777" w:rsidR="00A54D8B" w:rsidRPr="00E4005C" w:rsidRDefault="00A54D8B" w:rsidP="00A54D8B">
      <w:pPr>
        <w:jc w:val="center"/>
        <w:rPr>
          <w:rFonts w:cstheme="minorHAnsi"/>
          <w:b/>
          <w:lang w:val="it-IT"/>
        </w:rPr>
      </w:pPr>
    </w:p>
    <w:p w14:paraId="6CC4FE86" w14:textId="77777777" w:rsidR="006C4DD1" w:rsidRPr="00E4005C" w:rsidRDefault="00000000" w:rsidP="00943FC4">
      <w:pPr>
        <w:spacing w:line="259" w:lineRule="auto"/>
        <w:jc w:val="center"/>
        <w:rPr>
          <w:b/>
          <w:bCs/>
          <w:lang w:val="it-IT"/>
        </w:rPr>
      </w:pPr>
      <w:proofErr w:type="spellStart"/>
      <w:r w:rsidRPr="5785035E">
        <w:rPr>
          <w:b/>
          <w:bCs/>
          <w:lang w:val="it-IT"/>
        </w:rPr>
        <w:t>Samtec</w:t>
      </w:r>
      <w:proofErr w:type="spellEnd"/>
      <w:r w:rsidRPr="5785035E">
        <w:rPr>
          <w:b/>
          <w:bCs/>
          <w:lang w:val="it-IT"/>
        </w:rPr>
        <w:t xml:space="preserve"> lancia i cavi per microonde con stabilità di ampiezza e fase </w:t>
      </w:r>
      <w:proofErr w:type="spellStart"/>
      <w:r w:rsidRPr="5785035E">
        <w:rPr>
          <w:b/>
          <w:bCs/>
          <w:lang w:val="it-IT"/>
        </w:rPr>
        <w:t>Nitrowave</w:t>
      </w:r>
      <w:proofErr w:type="spellEnd"/>
      <w:r w:rsidRPr="5785035E">
        <w:rPr>
          <w:bCs/>
          <w:i/>
          <w:iCs/>
          <w:lang w:val="it-IT"/>
        </w:rPr>
        <w:t>™</w:t>
      </w:r>
    </w:p>
    <w:p w14:paraId="5C6553C3" w14:textId="77777777" w:rsidR="006B427F" w:rsidRPr="00E4005C" w:rsidRDefault="006B427F" w:rsidP="4F68E4E8">
      <w:pPr>
        <w:rPr>
          <w:rFonts w:cstheme="minorHAnsi"/>
          <w:b/>
          <w:bCs/>
          <w:lang w:val="it-IT"/>
        </w:rPr>
      </w:pPr>
    </w:p>
    <w:p w14:paraId="364B4E0F" w14:textId="77777777" w:rsidR="00D36D88" w:rsidRPr="00E4005C" w:rsidRDefault="00000000" w:rsidP="55BB5DFA">
      <w:pPr>
        <w:jc w:val="center"/>
        <w:rPr>
          <w:i/>
          <w:iCs/>
          <w:lang w:val="it-IT"/>
        </w:rPr>
      </w:pPr>
      <w:r w:rsidRPr="55BB5DFA">
        <w:rPr>
          <w:i/>
          <w:iCs/>
          <w:lang w:val="it-IT"/>
        </w:rPr>
        <w:t xml:space="preserve">I cavi per microonde altamente performanti </w:t>
      </w:r>
      <w:proofErr w:type="spellStart"/>
      <w:r w:rsidRPr="55BB5DFA">
        <w:rPr>
          <w:i/>
          <w:iCs/>
          <w:lang w:val="it-IT"/>
        </w:rPr>
        <w:t>Samtec</w:t>
      </w:r>
      <w:proofErr w:type="spellEnd"/>
      <w:r w:rsidRPr="55BB5DFA">
        <w:rPr>
          <w:i/>
          <w:iCs/>
          <w:lang w:val="it-IT"/>
        </w:rPr>
        <w:t xml:space="preserve"> </w:t>
      </w:r>
      <w:proofErr w:type="spellStart"/>
      <w:r w:rsidRPr="55BB5DFA">
        <w:rPr>
          <w:i/>
          <w:iCs/>
          <w:lang w:val="it-IT"/>
        </w:rPr>
        <w:t>Nitrowave</w:t>
      </w:r>
      <w:proofErr w:type="spellEnd"/>
      <w:r w:rsidRPr="55BB5DFA">
        <w:rPr>
          <w:i/>
          <w:iCs/>
          <w:lang w:val="it-IT"/>
        </w:rPr>
        <w:t xml:space="preserve"> assicurano stabilità pur garantendo flessibilità per ambienti di prove di laboratorio, apparecchiature di test automatiche e settori – aerospaziale, difesa e trasmissione dati – caratterizzati da condizioni avverse in cui si richiede bassa attenuazione.</w:t>
      </w:r>
    </w:p>
    <w:p w14:paraId="01FE76B6" w14:textId="77777777" w:rsidR="0056661C" w:rsidRPr="00E4005C" w:rsidRDefault="0056661C" w:rsidP="4F68E4E8">
      <w:pPr>
        <w:rPr>
          <w:rFonts w:cstheme="minorHAnsi"/>
          <w:b/>
          <w:bCs/>
          <w:lang w:val="it-IT"/>
        </w:rPr>
      </w:pPr>
    </w:p>
    <w:p w14:paraId="1A1CCEC1" w14:textId="48DA40BE" w:rsidR="00E9533C" w:rsidRPr="00E4005C" w:rsidRDefault="00000000" w:rsidP="55BB5DFA">
      <w:pPr>
        <w:rPr>
          <w:rFonts w:eastAsia="Calibri"/>
          <w:color w:val="000000" w:themeColor="text1"/>
          <w:lang w:val="it-IT"/>
        </w:rPr>
      </w:pPr>
      <w:r w:rsidRPr="55BB5DFA">
        <w:rPr>
          <w:rFonts w:eastAsia="Calibri"/>
          <w:color w:val="000000" w:themeColor="text1"/>
          <w:lang w:val="it-IT"/>
        </w:rPr>
        <w:t xml:space="preserve">New Albany, Indiana – </w:t>
      </w:r>
      <w:r w:rsidRPr="55BB5DFA">
        <w:rPr>
          <w:rFonts w:eastAsia="Aptos"/>
          <w:lang w:val="it-IT"/>
        </w:rPr>
        <w:t xml:space="preserve"> </w:t>
      </w:r>
      <w:proofErr w:type="spellStart"/>
      <w:r w:rsidRPr="55BB5DFA">
        <w:rPr>
          <w:rFonts w:eastAsia="Calibri"/>
          <w:color w:val="000000" w:themeColor="text1"/>
          <w:lang w:val="it-IT"/>
        </w:rPr>
        <w:t>Samtec</w:t>
      </w:r>
      <w:proofErr w:type="spellEnd"/>
      <w:r w:rsidRPr="55BB5DFA">
        <w:rPr>
          <w:rFonts w:eastAsia="Calibri"/>
          <w:color w:val="000000" w:themeColor="text1"/>
          <w:lang w:val="it-IT"/>
        </w:rPr>
        <w:t xml:space="preserve">, Inc., leader nel settore dei connettori, annuncia la disponibilità in quantità da produzione dei </w:t>
      </w:r>
      <w:r>
        <w:rPr>
          <w:lang w:val="it-IT"/>
        </w:rPr>
        <w:t xml:space="preserve">cavi per microonde basati sulla </w:t>
      </w:r>
      <w:hyperlink r:id="rId7" w:history="1">
        <w:r w:rsidR="00E9533C" w:rsidRPr="55BB5DFA">
          <w:rPr>
            <w:rStyle w:val="Hyperlink"/>
            <w:u w:val="none"/>
            <w:lang w:val="it-IT"/>
          </w:rPr>
          <w:t xml:space="preserve">tecnologia </w:t>
        </w:r>
        <w:proofErr w:type="spellStart"/>
        <w:r w:rsidR="00E9533C" w:rsidRPr="55BB5DFA">
          <w:rPr>
            <w:rStyle w:val="Hyperlink"/>
            <w:u w:val="none"/>
            <w:lang w:val="it-IT"/>
          </w:rPr>
          <w:t>Nitrowave</w:t>
        </w:r>
        <w:proofErr w:type="spellEnd"/>
        <w:r w:rsidR="00E9533C" w:rsidRPr="55BB5DFA">
          <w:rPr>
            <w:rStyle w:val="Hyperlink"/>
            <w:u w:val="none"/>
            <w:lang w:val="it-IT"/>
          </w:rPr>
          <w:t xml:space="preserve">™ </w:t>
        </w:r>
      </w:hyperlink>
      <w:r w:rsidRPr="55BB5DFA">
        <w:rPr>
          <w:rFonts w:eastAsia="Calibri"/>
          <w:color w:val="000000" w:themeColor="text1"/>
          <w:lang w:val="it-IT"/>
        </w:rPr>
        <w:t xml:space="preserve"> che ne assicura la flessibilità, la ridotta attenuazione e l’elevata stabilità. I cavi </w:t>
      </w:r>
      <w:proofErr w:type="spellStart"/>
      <w:r w:rsidRPr="55BB5DFA">
        <w:rPr>
          <w:rFonts w:eastAsia="Calibri"/>
          <w:color w:val="000000" w:themeColor="text1"/>
          <w:lang w:val="it-IT"/>
        </w:rPr>
        <w:t>Nitrowave</w:t>
      </w:r>
      <w:proofErr w:type="spellEnd"/>
      <w:r w:rsidRPr="55BB5DFA">
        <w:rPr>
          <w:rFonts w:eastAsia="Calibri"/>
          <w:color w:val="000000" w:themeColor="text1"/>
          <w:lang w:val="it-IT"/>
        </w:rPr>
        <w:t xml:space="preserve"> – riconoscibili dalla guaina FEP (etilene propilene fluorurato) dal distintivo colore arancione </w:t>
      </w:r>
      <w:proofErr w:type="spellStart"/>
      <w:r w:rsidRPr="55BB5DFA">
        <w:rPr>
          <w:rFonts w:eastAsia="Calibri"/>
          <w:color w:val="000000" w:themeColor="text1"/>
          <w:lang w:val="it-IT"/>
        </w:rPr>
        <w:t>Samtec</w:t>
      </w:r>
      <w:proofErr w:type="spellEnd"/>
      <w:r w:rsidRPr="55BB5DFA">
        <w:rPr>
          <w:rFonts w:eastAsia="Calibri"/>
          <w:color w:val="000000" w:themeColor="text1"/>
          <w:lang w:val="it-IT"/>
        </w:rPr>
        <w:t xml:space="preserve"> – sono disponibili per le frequenze di 32 GHz, 43,5 GHz, 71 GHz, 95 GHz e 110 GHz nelle serie </w:t>
      </w:r>
      <w:hyperlink r:id="rId8" w:history="1">
        <w:r w:rsidR="00E9533C" w:rsidRPr="55BB5DFA">
          <w:rPr>
            <w:rStyle w:val="Hyperlink"/>
            <w:rFonts w:eastAsia="Calibri"/>
            <w:lang w:val="it-IT"/>
          </w:rPr>
          <w:t>LL032</w:t>
        </w:r>
      </w:hyperlink>
      <w:r w:rsidRPr="55BB5DFA">
        <w:rPr>
          <w:rFonts w:eastAsia="Calibri"/>
          <w:color w:val="000000" w:themeColor="text1"/>
          <w:lang w:val="it-IT"/>
        </w:rPr>
        <w:t xml:space="preserve">, </w:t>
      </w:r>
      <w:hyperlink r:id="rId9" w:history="1">
        <w:r w:rsidR="00E9533C" w:rsidRPr="55BB5DFA">
          <w:rPr>
            <w:rStyle w:val="Hyperlink"/>
            <w:rFonts w:eastAsia="Calibri"/>
            <w:lang w:val="it-IT"/>
          </w:rPr>
          <w:t>LL043</w:t>
        </w:r>
      </w:hyperlink>
      <w:r w:rsidRPr="55BB5DFA">
        <w:rPr>
          <w:rFonts w:eastAsia="Calibri"/>
          <w:color w:val="000000" w:themeColor="text1"/>
          <w:lang w:val="it-IT"/>
        </w:rPr>
        <w:t xml:space="preserve">, </w:t>
      </w:r>
      <w:hyperlink r:id="rId10" w:history="1">
        <w:r w:rsidR="00E9533C" w:rsidRPr="55BB5DFA">
          <w:rPr>
            <w:rStyle w:val="Hyperlink"/>
            <w:rFonts w:eastAsia="Calibri"/>
            <w:lang w:val="it-IT"/>
          </w:rPr>
          <w:t>LL071</w:t>
        </w:r>
      </w:hyperlink>
      <w:r w:rsidRPr="55BB5DFA">
        <w:rPr>
          <w:rFonts w:eastAsia="Calibri"/>
          <w:color w:val="000000" w:themeColor="text1"/>
          <w:lang w:val="it-IT"/>
        </w:rPr>
        <w:t xml:space="preserve">, </w:t>
      </w:r>
      <w:hyperlink r:id="rId11" w:history="1">
        <w:r w:rsidR="00E9533C" w:rsidRPr="55BB5DFA">
          <w:rPr>
            <w:rStyle w:val="Hyperlink"/>
            <w:rFonts w:eastAsia="Calibri"/>
            <w:lang w:val="it-IT"/>
          </w:rPr>
          <w:t>LL095</w:t>
        </w:r>
      </w:hyperlink>
      <w:r w:rsidRPr="55BB5DFA">
        <w:rPr>
          <w:rFonts w:eastAsia="Calibri"/>
          <w:color w:val="000000" w:themeColor="text1"/>
          <w:lang w:val="it-IT"/>
        </w:rPr>
        <w:t xml:space="preserve"> e </w:t>
      </w:r>
      <w:hyperlink r:id="rId12" w:history="1">
        <w:r w:rsidR="00E9533C" w:rsidRPr="55BB5DFA">
          <w:rPr>
            <w:rStyle w:val="Hyperlink"/>
            <w:rFonts w:eastAsia="Calibri"/>
            <w:lang w:val="it-IT"/>
          </w:rPr>
          <w:t>LL110</w:t>
        </w:r>
        <w:r w:rsidR="00E9533C" w:rsidRPr="55BB5DFA">
          <w:rPr>
            <w:rStyle w:val="Hyperlink"/>
            <w:rFonts w:eastAsia="Calibri"/>
            <w:color w:val="auto"/>
            <w:u w:val="none"/>
            <w:lang w:val="it-IT"/>
          </w:rPr>
          <w:t>.</w:t>
        </w:r>
      </w:hyperlink>
      <w:r w:rsidRPr="55BB5DFA">
        <w:rPr>
          <w:rFonts w:eastAsia="Calibri"/>
          <w:color w:val="000000" w:themeColor="text1"/>
          <w:lang w:val="it-IT"/>
        </w:rPr>
        <w:t xml:space="preserve"> L’eccellente stabilità è stata ottenuta grazie sia all’innovativa costruzione del cavo </w:t>
      </w:r>
      <w:proofErr w:type="spellStart"/>
      <w:r w:rsidRPr="55BB5DFA">
        <w:rPr>
          <w:rFonts w:eastAsia="Calibri"/>
          <w:color w:val="000000" w:themeColor="text1"/>
          <w:lang w:val="it-IT"/>
        </w:rPr>
        <w:t>Nitrowave</w:t>
      </w:r>
      <w:proofErr w:type="spellEnd"/>
      <w:r w:rsidRPr="55BB5DFA">
        <w:rPr>
          <w:rFonts w:eastAsia="Calibri"/>
          <w:color w:val="000000" w:themeColor="text1"/>
          <w:lang w:val="it-IT"/>
        </w:rPr>
        <w:t xml:space="preserve"> sia a investimenti in tecnologie di produzione all’avanguardia che hanno consentito notevoli progressi nei sistemi di controllo del processo. </w:t>
      </w:r>
    </w:p>
    <w:p w14:paraId="5E348327" w14:textId="77777777" w:rsidR="55BB5DFA" w:rsidRPr="00E4005C" w:rsidRDefault="55BB5DFA" w:rsidP="55BB5DFA">
      <w:pPr>
        <w:spacing w:line="259" w:lineRule="auto"/>
        <w:rPr>
          <w:rFonts w:eastAsia="Calibri"/>
          <w:color w:val="000000" w:themeColor="text1"/>
          <w:lang w:val="it-IT"/>
        </w:rPr>
      </w:pPr>
    </w:p>
    <w:p w14:paraId="1F985320" w14:textId="542AFD95" w:rsidR="55BB5DFA" w:rsidRPr="00E4005C" w:rsidRDefault="00000000" w:rsidP="55BB5DFA">
      <w:pPr>
        <w:spacing w:line="259" w:lineRule="auto"/>
        <w:rPr>
          <w:rFonts w:eastAsia="Calibri"/>
          <w:color w:val="000000" w:themeColor="text1"/>
          <w:lang w:val="it-IT"/>
        </w:rPr>
      </w:pPr>
      <w:r w:rsidRPr="55BB5DFA">
        <w:rPr>
          <w:rFonts w:eastAsia="Calibri"/>
          <w:color w:val="000000" w:themeColor="text1"/>
          <w:lang w:val="it-IT"/>
        </w:rPr>
        <w:t>Uno strato DPL (Dynamic Performance Layer) migliora la durabilità e la stabilità del cavo eliminando l’attrito fra la schermature e aumentando la resistenza. Ne risulta</w:t>
      </w:r>
      <w:r w:rsidR="006C5669">
        <w:rPr>
          <w:rFonts w:eastAsia="Calibri"/>
          <w:color w:val="000000" w:themeColor="text1"/>
          <w:lang w:val="it-IT"/>
        </w:rPr>
        <w:t>n</w:t>
      </w:r>
      <w:r w:rsidRPr="55BB5DFA">
        <w:rPr>
          <w:rFonts w:eastAsia="Calibri"/>
          <w:color w:val="000000" w:themeColor="text1"/>
          <w:lang w:val="it-IT"/>
        </w:rPr>
        <w:t xml:space="preserve">o prestazioni di maggiore precisione e più affidabili per l’intera durata del cavo, anche quando viene sottoposto continuamente a movimenti e curvature. È possibile scaricare una </w:t>
      </w:r>
      <w:r w:rsidR="006E3E84">
        <w:fldChar w:fldCharType="begin"/>
      </w:r>
      <w:r w:rsidR="001207CD" w:rsidRPr="001207CD">
        <w:rPr>
          <w:lang w:val="it-IT"/>
        </w:rPr>
        <w:instrText>HYPERLINK "https://suddendocs.samtec.com/ebrochures/samtec-nitrowave-cable-stability-data-ebrochure/pdf"</w:instrText>
      </w:r>
      <w:r w:rsidR="006E3E84">
        <w:fldChar w:fldCharType="separate"/>
      </w:r>
      <w:r w:rsidR="006E3E84" w:rsidRPr="006E3E84">
        <w:rPr>
          <w:rStyle w:val="Hyperlink"/>
          <w:rFonts w:eastAsia="Calibri"/>
          <w:lang w:val="it-IT"/>
        </w:rPr>
        <w:t xml:space="preserve">brochure sulla stabilità del cavo </w:t>
      </w:r>
      <w:proofErr w:type="spellStart"/>
      <w:r w:rsidR="006E3E84" w:rsidRPr="006E3E84">
        <w:rPr>
          <w:rStyle w:val="Hyperlink"/>
          <w:rFonts w:eastAsia="Calibri"/>
          <w:lang w:val="it-IT"/>
        </w:rPr>
        <w:t>Nitrowave</w:t>
      </w:r>
      <w:proofErr w:type="spellEnd"/>
      <w:r w:rsidR="006E3E84">
        <w:fldChar w:fldCharType="end"/>
      </w:r>
      <w:r w:rsidRPr="55BB5DFA">
        <w:rPr>
          <w:rFonts w:eastAsia="Calibri"/>
          <w:color w:val="000000" w:themeColor="text1"/>
          <w:lang w:val="it-IT"/>
        </w:rPr>
        <w:t xml:space="preserve"> che riporta i dati delle prove per tipo di cavo.  </w:t>
      </w:r>
    </w:p>
    <w:p w14:paraId="31B9B1F1" w14:textId="77777777" w:rsidR="00A14A3D" w:rsidRPr="00E4005C" w:rsidRDefault="00A14A3D" w:rsidP="55BB5DFA">
      <w:pPr>
        <w:spacing w:line="259" w:lineRule="auto"/>
        <w:rPr>
          <w:rFonts w:eastAsia="Calibri"/>
          <w:color w:val="000000" w:themeColor="text1"/>
          <w:lang w:val="it-IT"/>
        </w:rPr>
      </w:pPr>
    </w:p>
    <w:p w14:paraId="3BEC30AF" w14:textId="77777777" w:rsidR="16B2826B" w:rsidRDefault="00000000" w:rsidP="55BB5DFA">
      <w:pPr>
        <w:spacing w:line="259" w:lineRule="auto"/>
      </w:pPr>
      <w:r>
        <w:rPr>
          <w:noProof/>
        </w:rPr>
        <w:lastRenderedPageBreak/>
        <w:drawing>
          <wp:inline distT="0" distB="0" distL="0" distR="0" wp14:anchorId="67DC0CDA" wp14:editId="7FE5F470">
            <wp:extent cx="2887980" cy="2803734"/>
            <wp:effectExtent l="0" t="0" r="0" b="3175"/>
            <wp:docPr id="458849963" name="Picture 2" descr="A close-up of a c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61943" name="Picture 2" descr="A close-up of a cable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7" b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73" cy="283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48403" w14:textId="77777777" w:rsidR="55BB5DFA" w:rsidRDefault="55BB5DFA" w:rsidP="55BB5DFA">
      <w:pPr>
        <w:spacing w:line="259" w:lineRule="auto"/>
        <w:rPr>
          <w:rFonts w:eastAsia="Calibri"/>
          <w:color w:val="000000" w:themeColor="text1"/>
        </w:rPr>
      </w:pPr>
    </w:p>
    <w:p w14:paraId="01194A26" w14:textId="77777777" w:rsidR="00645454" w:rsidRDefault="00645454" w:rsidP="55BB5DFA">
      <w:pPr>
        <w:rPr>
          <w:rFonts w:eastAsia="Calibri"/>
          <w:color w:val="000000" w:themeColor="text1"/>
        </w:rPr>
      </w:pPr>
    </w:p>
    <w:p w14:paraId="423E4C60" w14:textId="77777777" w:rsidR="00FE3471" w:rsidRPr="00E4005C" w:rsidRDefault="00000000" w:rsidP="55BB5DFA">
      <w:pPr>
        <w:rPr>
          <w:rFonts w:eastAsia="Calibri"/>
          <w:color w:val="000000" w:themeColor="text1"/>
          <w:lang w:val="it-IT"/>
        </w:rPr>
      </w:pPr>
      <w:r w:rsidRPr="55BB5DFA">
        <w:rPr>
          <w:rFonts w:eastAsia="Calibri"/>
          <w:color w:val="000000" w:themeColor="text1"/>
          <w:lang w:val="it-IT"/>
        </w:rPr>
        <w:t xml:space="preserve">Il cavo </w:t>
      </w:r>
      <w:proofErr w:type="spellStart"/>
      <w:r w:rsidRPr="55BB5DFA">
        <w:rPr>
          <w:rFonts w:eastAsia="Calibri"/>
          <w:color w:val="000000" w:themeColor="text1"/>
          <w:lang w:val="it-IT"/>
        </w:rPr>
        <w:t>Samtec</w:t>
      </w:r>
      <w:proofErr w:type="spellEnd"/>
      <w:r w:rsidRPr="55BB5DFA">
        <w:rPr>
          <w:rFonts w:eastAsia="Calibri"/>
          <w:color w:val="000000" w:themeColor="text1"/>
          <w:lang w:val="it-IT"/>
        </w:rPr>
        <w:t xml:space="preserve"> </w:t>
      </w:r>
      <w:proofErr w:type="spellStart"/>
      <w:r w:rsidRPr="55BB5DFA">
        <w:rPr>
          <w:rFonts w:eastAsia="Calibri"/>
          <w:color w:val="000000" w:themeColor="text1"/>
          <w:lang w:val="it-IT"/>
        </w:rPr>
        <w:t>Nitrowave</w:t>
      </w:r>
      <w:proofErr w:type="spellEnd"/>
      <w:r w:rsidRPr="55BB5DFA">
        <w:rPr>
          <w:rFonts w:eastAsia="Calibri"/>
          <w:color w:val="000000" w:themeColor="text1"/>
          <w:lang w:val="it-IT"/>
        </w:rPr>
        <w:t xml:space="preserve"> dall’inconfondibile colore arancione è disponibile con una vasta scelta di connettori e lunghezze del cavo per essere adattato a specifiche applicazioni. I connettori disponibili sono da 1,0 mm, 1,85 mm, 2,40 mm, 2,92 mm e SMA, mentre le lunghezze standard da catalogo sono pari a 305, 610 e 1000 mm (rispettivamente, 12, 24 e 39 pollici); è anche possibile richiedere lunghezze personalizzate. L’adattamento di fase opzionale di coppie di cavi a 1, 2 o 5 picosecondi consente una sincronizzazione precisa e un’integrità ottimale del segnale di coppie differenziali.</w:t>
      </w:r>
    </w:p>
    <w:p w14:paraId="6B04DE08" w14:textId="77777777" w:rsidR="004678D0" w:rsidRPr="00E4005C" w:rsidRDefault="004678D0" w:rsidP="55BB5DFA">
      <w:pPr>
        <w:rPr>
          <w:rFonts w:eastAsia="Calibri"/>
          <w:color w:val="000000" w:themeColor="text1"/>
          <w:lang w:val="it-IT"/>
        </w:rPr>
      </w:pPr>
    </w:p>
    <w:p w14:paraId="34C6D86F" w14:textId="6444DF1A" w:rsidR="004678D0" w:rsidRPr="00E4005C" w:rsidRDefault="00000000" w:rsidP="55BB5DFA">
      <w:pPr>
        <w:rPr>
          <w:rFonts w:ascii="Calibri" w:hAnsi="Calibri" w:cs="Calibri"/>
          <w:color w:val="222222"/>
          <w:lang w:val="it-IT"/>
        </w:rPr>
      </w:pPr>
      <w:r w:rsidRPr="55BB5DFA">
        <w:rPr>
          <w:rFonts w:eastAsia="Calibri"/>
          <w:color w:val="000000" w:themeColor="text1"/>
          <w:lang w:val="it-IT"/>
        </w:rPr>
        <w:t xml:space="preserve">Questi cavi sono stati pensati per una varietà di applicazioni – </w:t>
      </w:r>
      <w:r w:rsidRPr="55BB5DFA">
        <w:rPr>
          <w:lang w:val="it-IT"/>
        </w:rPr>
        <w:t xml:space="preserve">ambienti di prove di laboratorio come test digitali ad alta velocità e test e misure, apparecchiature di test automatiche </w:t>
      </w:r>
      <w:r w:rsidR="006C5669">
        <w:rPr>
          <w:lang w:val="it-IT"/>
        </w:rPr>
        <w:t xml:space="preserve">– </w:t>
      </w:r>
      <w:r w:rsidRPr="55BB5DFA">
        <w:rPr>
          <w:lang w:val="it-IT"/>
        </w:rPr>
        <w:t>e settori</w:t>
      </w:r>
      <w:r w:rsidR="006C5669">
        <w:rPr>
          <w:lang w:val="it-IT"/>
        </w:rPr>
        <w:t>, quali</w:t>
      </w:r>
      <w:r w:rsidRPr="55BB5DFA">
        <w:rPr>
          <w:lang w:val="it-IT"/>
        </w:rPr>
        <w:t xml:space="preserve"> aerospaziale, difesa e trasmissione dati</w:t>
      </w:r>
      <w:r w:rsidR="006C5669">
        <w:rPr>
          <w:lang w:val="it-IT"/>
        </w:rPr>
        <w:t>,</w:t>
      </w:r>
      <w:r w:rsidRPr="55BB5DFA">
        <w:rPr>
          <w:lang w:val="it-IT"/>
        </w:rPr>
        <w:t xml:space="preserve"> caratterizzati da condizioni avverse in cui si richiede bassa attenuazione. </w:t>
      </w:r>
      <w:r w:rsidRPr="55BB5DFA">
        <w:rPr>
          <w:rFonts w:ascii="Calibri" w:hAnsi="Calibri" w:cs="Calibri"/>
          <w:color w:val="222222"/>
          <w:shd w:val="clear" w:color="auto" w:fill="FFFFFF"/>
          <w:lang w:val="it-IT"/>
        </w:rPr>
        <w:t>Durante lo sviluppo del prodotto la frequenza massima è stata deliberatamente progettata per andare oltre i limiti tradizionali del settore a supporto di applicazioni più complesse e di un’allocazione superiore dello spettro, migliorando la perdita d’inserzione.</w:t>
      </w:r>
    </w:p>
    <w:p w14:paraId="4B69FA28" w14:textId="77777777" w:rsidR="006752DE" w:rsidRPr="00E4005C" w:rsidRDefault="006752DE" w:rsidP="55BB5DFA">
      <w:pPr>
        <w:rPr>
          <w:rFonts w:ascii="Calibri" w:hAnsi="Calibri" w:cs="Calibri"/>
          <w:color w:val="000000" w:themeColor="text1"/>
          <w:lang w:val="it-IT"/>
        </w:rPr>
      </w:pPr>
    </w:p>
    <w:p w14:paraId="3BAEB696" w14:textId="77777777" w:rsidR="55BB5DFA" w:rsidRPr="00E4005C" w:rsidRDefault="00000000" w:rsidP="00B718E0">
      <w:pPr>
        <w:rPr>
          <w:rFonts w:eastAsia="Calibri"/>
          <w:color w:val="000000" w:themeColor="text1"/>
          <w:lang w:val="it-IT"/>
        </w:rPr>
      </w:pPr>
      <w:r w:rsidRPr="55BB5DFA">
        <w:rPr>
          <w:rFonts w:eastAsia="Calibri"/>
          <w:color w:val="000000" w:themeColor="text1"/>
          <w:lang w:val="it-IT"/>
        </w:rPr>
        <w:t xml:space="preserve">I cavi </w:t>
      </w:r>
      <w:proofErr w:type="spellStart"/>
      <w:r w:rsidRPr="55BB5DFA">
        <w:rPr>
          <w:rFonts w:eastAsia="Calibri"/>
          <w:color w:val="000000" w:themeColor="text1"/>
          <w:lang w:val="it-IT"/>
        </w:rPr>
        <w:t>Samtec</w:t>
      </w:r>
      <w:proofErr w:type="spellEnd"/>
      <w:r w:rsidRPr="55BB5DFA">
        <w:rPr>
          <w:rFonts w:eastAsia="Calibri"/>
          <w:color w:val="000000" w:themeColor="text1"/>
          <w:lang w:val="it-IT"/>
        </w:rPr>
        <w:t xml:space="preserve"> </w:t>
      </w:r>
      <w:proofErr w:type="spellStart"/>
      <w:r w:rsidRPr="55BB5DFA">
        <w:rPr>
          <w:rFonts w:eastAsia="Calibri"/>
          <w:color w:val="000000" w:themeColor="text1"/>
          <w:lang w:val="it-IT"/>
        </w:rPr>
        <w:t>Nitrowave</w:t>
      </w:r>
      <w:proofErr w:type="spellEnd"/>
      <w:r w:rsidRPr="55BB5DFA">
        <w:rPr>
          <w:rFonts w:eastAsia="Calibri"/>
          <w:color w:val="000000" w:themeColor="text1"/>
          <w:lang w:val="it-IT"/>
        </w:rPr>
        <w:t xml:space="preserve"> sono disponibili da magazzino direttamente da </w:t>
      </w:r>
      <w:proofErr w:type="spellStart"/>
      <w:r w:rsidRPr="55BB5DFA">
        <w:rPr>
          <w:rFonts w:eastAsia="Calibri"/>
          <w:color w:val="000000" w:themeColor="text1"/>
          <w:lang w:val="it-IT"/>
        </w:rPr>
        <w:t>Samtec</w:t>
      </w:r>
      <w:proofErr w:type="spellEnd"/>
      <w:r w:rsidRPr="55BB5DFA">
        <w:rPr>
          <w:rFonts w:eastAsia="Calibri"/>
          <w:color w:val="000000" w:themeColor="text1"/>
          <w:lang w:val="it-IT"/>
        </w:rPr>
        <w:t xml:space="preserve">. Per ulteriori informazioni visitare </w:t>
      </w:r>
      <w:hyperlink r:id="rId14" w:history="1">
        <w:r w:rsidR="55BB5DFA" w:rsidRPr="55BB5DFA">
          <w:rPr>
            <w:rStyle w:val="Hyperlink"/>
            <w:rFonts w:eastAsia="Calibri"/>
            <w:lang w:val="it-IT"/>
          </w:rPr>
          <w:t>samtec.com/nitrowave</w:t>
        </w:r>
      </w:hyperlink>
      <w:r w:rsidRPr="55BB5DFA">
        <w:rPr>
          <w:rFonts w:eastAsia="Calibri"/>
          <w:color w:val="000000" w:themeColor="text1"/>
          <w:lang w:val="it-IT"/>
        </w:rPr>
        <w:t xml:space="preserve"> o contattare </w:t>
      </w:r>
      <w:hyperlink r:id="rId15" w:history="1">
        <w:r w:rsidR="55BB5DFA" w:rsidRPr="55BB5DFA">
          <w:rPr>
            <w:rStyle w:val="Hyperlink"/>
            <w:rFonts w:eastAsia="Calibri"/>
            <w:lang w:val="it-IT"/>
          </w:rPr>
          <w:t>RFgroup@samtec.com</w:t>
        </w:r>
      </w:hyperlink>
      <w:r w:rsidRPr="55BB5DFA">
        <w:rPr>
          <w:rFonts w:eastAsia="Calibri"/>
          <w:color w:val="000000" w:themeColor="text1"/>
          <w:lang w:val="it-IT"/>
        </w:rPr>
        <w:t xml:space="preserve">. </w:t>
      </w:r>
    </w:p>
    <w:p w14:paraId="389F5B1B" w14:textId="77777777" w:rsidR="00B718E0" w:rsidRPr="00E4005C" w:rsidRDefault="00B718E0" w:rsidP="00B718E0">
      <w:pPr>
        <w:rPr>
          <w:rFonts w:eastAsia="Calibri"/>
          <w:color w:val="000000" w:themeColor="text1"/>
          <w:lang w:val="it-IT"/>
        </w:rPr>
      </w:pPr>
    </w:p>
    <w:p w14:paraId="50C2293A" w14:textId="77777777" w:rsidR="00E4005C" w:rsidRPr="00E4005C" w:rsidRDefault="00E4005C" w:rsidP="00E4005C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val="it-IT"/>
        </w:rPr>
      </w:pPr>
    </w:p>
    <w:p w14:paraId="43B483FD" w14:textId="77777777" w:rsidR="00E4005C" w:rsidRPr="00E4005C" w:rsidRDefault="00E4005C" w:rsidP="00E4005C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-----------------------------</w:t>
      </w:r>
    </w:p>
    <w:p w14:paraId="7F386CA7" w14:textId="77777777" w:rsidR="00E4005C" w:rsidRPr="00E4005C" w:rsidRDefault="00E4005C" w:rsidP="00E4005C">
      <w:pPr>
        <w:outlineLvl w:val="0"/>
        <w:rPr>
          <w:rFonts w:ascii="Calibri" w:hAnsi="Calibri" w:cs="Calibri"/>
          <w:b/>
          <w:lang w:val="it-IT"/>
        </w:rPr>
      </w:pPr>
      <w:r w:rsidRPr="00EF1E9B">
        <w:rPr>
          <w:rFonts w:ascii="Calibri" w:hAnsi="Calibri" w:cs="Calibri"/>
          <w:b/>
          <w:bCs/>
          <w:lang w:val="it-IT"/>
        </w:rPr>
        <w:t xml:space="preserve">Profilo di </w:t>
      </w:r>
      <w:proofErr w:type="spellStart"/>
      <w:r w:rsidRPr="00EF1E9B">
        <w:rPr>
          <w:rFonts w:ascii="Calibri" w:hAnsi="Calibri" w:cs="Calibri"/>
          <w:b/>
          <w:bCs/>
          <w:lang w:val="it-IT"/>
        </w:rPr>
        <w:t>Samtec</w:t>
      </w:r>
      <w:proofErr w:type="spellEnd"/>
      <w:r w:rsidRPr="00EF1E9B">
        <w:rPr>
          <w:rFonts w:ascii="Calibri" w:hAnsi="Calibri" w:cs="Calibri"/>
          <w:b/>
          <w:bCs/>
          <w:lang w:val="it-IT"/>
        </w:rPr>
        <w:t xml:space="preserve">, In. </w:t>
      </w:r>
    </w:p>
    <w:p w14:paraId="32AD4A84" w14:textId="77777777" w:rsidR="00E4005C" w:rsidRPr="00E4005C" w:rsidRDefault="00E4005C" w:rsidP="00E4005C">
      <w:pPr>
        <w:rPr>
          <w:rFonts w:ascii="Calibri" w:hAnsi="Calibri" w:cs="Calibri"/>
          <w:sz w:val="22"/>
          <w:szCs w:val="22"/>
          <w:shd w:val="clear" w:color="auto" w:fill="FFFFFF"/>
          <w:lang w:val="it-IT"/>
        </w:rPr>
      </w:pPr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Fondata nel 1976,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Samtec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è un’impresa internazionale a proprietà privata da 1 miliardo di dollari che produce una vasta gamma di soluzioni di interconnessione elettroniche – da scheda a scheda ad alta velocità, cavi per frequenze elevate, dispositivi ottici da pannello e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mid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-board, componenti e cavi RF di precisione, per impilamento flessibile ultracompatti/estremamente robusti. I centri tecnologici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Samtec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operano per sviluppare e migliorare tecnologie, strategie e prodotti al fine di ottimizzare sia le prestazioni che il costo dei sistemi – dalla semplice piastrina </w:t>
      </w:r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lastRenderedPageBreak/>
        <w:t xml:space="preserve">a un’interfaccia distante 100 metri – e tutti i punti di interconnessione intermedi. Con oltre 40 sedi nel mondo e prodotti commercializzati in più di 125 paesi,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Samtec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vanta una presenza globale che le permette di offrire un servizio clienti ineguagliato. Per ulteriori informazioni visitare: </w:t>
      </w:r>
      <w:r>
        <w:fldChar w:fldCharType="begin"/>
      </w:r>
      <w:r w:rsidRPr="001207CD">
        <w:rPr>
          <w:lang w:val="it-IT"/>
        </w:rPr>
        <w:instrText>HYPERLINK "http://www.samtec.com"</w:instrText>
      </w:r>
      <w:r>
        <w:fldChar w:fldCharType="separate"/>
      </w:r>
      <w:r w:rsidRPr="0023245B">
        <w:rPr>
          <w:rStyle w:val="Hyperlink"/>
          <w:rFonts w:ascii="Calibri" w:hAnsi="Calibri" w:cs="Calibri"/>
          <w:sz w:val="22"/>
          <w:szCs w:val="22"/>
          <w:shd w:val="clear" w:color="auto" w:fill="FFFFFF"/>
          <w:lang w:val="it-IT"/>
        </w:rPr>
        <w:t>http://www.samtec.com</w:t>
      </w:r>
      <w:r>
        <w:fldChar w:fldCharType="end"/>
      </w:r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. </w:t>
      </w:r>
    </w:p>
    <w:p w14:paraId="3D106991" w14:textId="77777777" w:rsidR="00E4005C" w:rsidRPr="00E4005C" w:rsidRDefault="00E4005C" w:rsidP="00E4005C">
      <w:pPr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 </w:t>
      </w:r>
    </w:p>
    <w:p w14:paraId="39AEC1AF" w14:textId="77777777" w:rsidR="00E4005C" w:rsidRPr="00E4005C" w:rsidRDefault="00E4005C" w:rsidP="00E4005C">
      <w:pPr>
        <w:outlineLvl w:val="0"/>
        <w:rPr>
          <w:b/>
          <w:sz w:val="22"/>
          <w:szCs w:val="22"/>
          <w:lang w:val="it-IT"/>
        </w:rPr>
      </w:pPr>
      <w:proofErr w:type="spellStart"/>
      <w:r w:rsidRPr="00C768B4">
        <w:rPr>
          <w:b/>
          <w:bCs/>
          <w:sz w:val="22"/>
          <w:szCs w:val="22"/>
          <w:lang w:val="it-IT"/>
        </w:rPr>
        <w:t>Samtec</w:t>
      </w:r>
      <w:proofErr w:type="spellEnd"/>
      <w:r w:rsidRPr="00C768B4">
        <w:rPr>
          <w:b/>
          <w:bCs/>
          <w:sz w:val="22"/>
          <w:szCs w:val="22"/>
          <w:lang w:val="it-IT"/>
        </w:rPr>
        <w:t>, Inc.</w:t>
      </w:r>
    </w:p>
    <w:p w14:paraId="00492088" w14:textId="77777777" w:rsidR="00E4005C" w:rsidRPr="00C768B4" w:rsidRDefault="00E4005C" w:rsidP="00E4005C">
      <w:pPr>
        <w:outlineLvl w:val="0"/>
        <w:rPr>
          <w:b/>
          <w:sz w:val="22"/>
          <w:szCs w:val="22"/>
        </w:rPr>
      </w:pPr>
      <w:r w:rsidRPr="00E4005C">
        <w:rPr>
          <w:b/>
          <w:bCs/>
          <w:sz w:val="22"/>
          <w:szCs w:val="22"/>
        </w:rPr>
        <w:t>P.O. Box 1147</w:t>
      </w:r>
    </w:p>
    <w:p w14:paraId="1071BF9A" w14:textId="77777777" w:rsidR="00E4005C" w:rsidRPr="00C768B4" w:rsidRDefault="00E4005C" w:rsidP="00E4005C">
      <w:pPr>
        <w:outlineLvl w:val="0"/>
        <w:rPr>
          <w:b/>
          <w:sz w:val="22"/>
          <w:szCs w:val="22"/>
        </w:rPr>
      </w:pPr>
      <w:r w:rsidRPr="00E4005C">
        <w:rPr>
          <w:b/>
          <w:bCs/>
          <w:sz w:val="22"/>
          <w:szCs w:val="22"/>
        </w:rPr>
        <w:t xml:space="preserve">New Albany, IN 47151-1147 </w:t>
      </w:r>
    </w:p>
    <w:p w14:paraId="76D02147" w14:textId="77777777" w:rsidR="00E4005C" w:rsidRPr="00C768B4" w:rsidRDefault="00E4005C" w:rsidP="00E4005C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 xml:space="preserve">USA </w:t>
      </w:r>
    </w:p>
    <w:p w14:paraId="2999A10E" w14:textId="77777777" w:rsidR="00E4005C" w:rsidRPr="007603C4" w:rsidRDefault="00E4005C" w:rsidP="00E4005C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bCs/>
          <w:sz w:val="22"/>
          <w:szCs w:val="22"/>
          <w:lang w:val="it-IT"/>
        </w:rPr>
        <w:t>Telefono:</w:t>
      </w:r>
      <w:r w:rsidRPr="00C768B4">
        <w:rPr>
          <w:sz w:val="22"/>
          <w:szCs w:val="22"/>
          <w:lang w:val="it-IT"/>
        </w:rPr>
        <w:t xml:space="preserve"> </w:t>
      </w:r>
      <w:r w:rsidRPr="00C768B4">
        <w:rPr>
          <w:b/>
          <w:bCs/>
          <w:sz w:val="22"/>
          <w:szCs w:val="22"/>
          <w:lang w:val="it-IT"/>
        </w:rPr>
        <w:t>1-800-SAMTEC-9 (800-726-8329)</w:t>
      </w:r>
    </w:p>
    <w:p w14:paraId="5476E0A4" w14:textId="77777777" w:rsidR="00B718E0" w:rsidRDefault="00B718E0" w:rsidP="00B718E0">
      <w:pPr>
        <w:rPr>
          <w:rFonts w:eastAsia="Calibri"/>
          <w:color w:val="000000" w:themeColor="text1"/>
        </w:rPr>
      </w:pPr>
    </w:p>
    <w:sectPr w:rsidR="00B718E0" w:rsidSect="00A14A3D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6AFCD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2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6E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82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2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C8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AF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2D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E3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1E0C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228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65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AE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8F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EC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67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08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8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D0BE8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AF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EF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2F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64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8C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0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06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C7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4EC8"/>
    <w:multiLevelType w:val="hybridMultilevel"/>
    <w:tmpl w:val="895C2710"/>
    <w:lvl w:ilvl="0" w:tplc="B5CA8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40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A8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40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2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A4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C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0A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E1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42C1C"/>
    <w:multiLevelType w:val="hybridMultilevel"/>
    <w:tmpl w:val="D3A6009E"/>
    <w:lvl w:ilvl="0" w:tplc="B4025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0A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E1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D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AD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6F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0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4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C2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4722">
    <w:abstractNumId w:val="1"/>
  </w:num>
  <w:num w:numId="2" w16cid:durableId="622466992">
    <w:abstractNumId w:val="0"/>
  </w:num>
  <w:num w:numId="3" w16cid:durableId="1806266056">
    <w:abstractNumId w:val="2"/>
  </w:num>
  <w:num w:numId="4" w16cid:durableId="642349405">
    <w:abstractNumId w:val="4"/>
  </w:num>
  <w:num w:numId="5" w16cid:durableId="2043362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2CAC"/>
    <w:rsid w:val="000040B6"/>
    <w:rsid w:val="00013E1C"/>
    <w:rsid w:val="0002094C"/>
    <w:rsid w:val="0002471B"/>
    <w:rsid w:val="00037240"/>
    <w:rsid w:val="000406E8"/>
    <w:rsid w:val="00041491"/>
    <w:rsid w:val="00051A9D"/>
    <w:rsid w:val="00055230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A4658"/>
    <w:rsid w:val="000B29C5"/>
    <w:rsid w:val="000B4820"/>
    <w:rsid w:val="000B6678"/>
    <w:rsid w:val="000C1CBB"/>
    <w:rsid w:val="000C4380"/>
    <w:rsid w:val="000C4F40"/>
    <w:rsid w:val="000C7373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C3F"/>
    <w:rsid w:val="00113DDB"/>
    <w:rsid w:val="00117A1F"/>
    <w:rsid w:val="001207CD"/>
    <w:rsid w:val="00121362"/>
    <w:rsid w:val="001220B4"/>
    <w:rsid w:val="00125D29"/>
    <w:rsid w:val="00127323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90D64"/>
    <w:rsid w:val="001A06D1"/>
    <w:rsid w:val="001A1271"/>
    <w:rsid w:val="001A4CC7"/>
    <w:rsid w:val="001B00D3"/>
    <w:rsid w:val="001B2C5D"/>
    <w:rsid w:val="001C7CC0"/>
    <w:rsid w:val="001D63B9"/>
    <w:rsid w:val="001E08FD"/>
    <w:rsid w:val="001E0FC3"/>
    <w:rsid w:val="001E7642"/>
    <w:rsid w:val="001F094A"/>
    <w:rsid w:val="001F1736"/>
    <w:rsid w:val="001F2499"/>
    <w:rsid w:val="001F3AE9"/>
    <w:rsid w:val="001F706D"/>
    <w:rsid w:val="001F78DE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5E8D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20C0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7AEE"/>
    <w:rsid w:val="00310869"/>
    <w:rsid w:val="00314FB7"/>
    <w:rsid w:val="00314FD2"/>
    <w:rsid w:val="003260FD"/>
    <w:rsid w:val="003262EC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1482"/>
    <w:rsid w:val="0039481C"/>
    <w:rsid w:val="0039713B"/>
    <w:rsid w:val="003A16FF"/>
    <w:rsid w:val="003A2FBA"/>
    <w:rsid w:val="003A6672"/>
    <w:rsid w:val="003A7D91"/>
    <w:rsid w:val="003B692E"/>
    <w:rsid w:val="003B7558"/>
    <w:rsid w:val="003C50DE"/>
    <w:rsid w:val="003E227C"/>
    <w:rsid w:val="003E46F8"/>
    <w:rsid w:val="003E4EC8"/>
    <w:rsid w:val="003F7215"/>
    <w:rsid w:val="0041614F"/>
    <w:rsid w:val="0042040D"/>
    <w:rsid w:val="004272B2"/>
    <w:rsid w:val="004273C8"/>
    <w:rsid w:val="00432CFB"/>
    <w:rsid w:val="0043443B"/>
    <w:rsid w:val="00435935"/>
    <w:rsid w:val="00436166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678D0"/>
    <w:rsid w:val="00475683"/>
    <w:rsid w:val="00484835"/>
    <w:rsid w:val="00484B55"/>
    <w:rsid w:val="0049172B"/>
    <w:rsid w:val="004932E3"/>
    <w:rsid w:val="0049506B"/>
    <w:rsid w:val="00495A99"/>
    <w:rsid w:val="004A303E"/>
    <w:rsid w:val="004A770C"/>
    <w:rsid w:val="004B5A1C"/>
    <w:rsid w:val="004C0875"/>
    <w:rsid w:val="004C5A2E"/>
    <w:rsid w:val="004C5AEC"/>
    <w:rsid w:val="004C60A4"/>
    <w:rsid w:val="004C6BAE"/>
    <w:rsid w:val="004D423F"/>
    <w:rsid w:val="004D7DC7"/>
    <w:rsid w:val="004E0600"/>
    <w:rsid w:val="004E0F2A"/>
    <w:rsid w:val="004F77E8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66780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3FDF"/>
    <w:rsid w:val="005A6262"/>
    <w:rsid w:val="005B1D51"/>
    <w:rsid w:val="005B2D31"/>
    <w:rsid w:val="005C3AE4"/>
    <w:rsid w:val="005C3C1F"/>
    <w:rsid w:val="005C5818"/>
    <w:rsid w:val="005D11C9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45454"/>
    <w:rsid w:val="00651F59"/>
    <w:rsid w:val="00655D03"/>
    <w:rsid w:val="006617CD"/>
    <w:rsid w:val="0066196B"/>
    <w:rsid w:val="0066500A"/>
    <w:rsid w:val="00665B4B"/>
    <w:rsid w:val="006706B8"/>
    <w:rsid w:val="006752DE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C5669"/>
    <w:rsid w:val="006D63DF"/>
    <w:rsid w:val="006E0E41"/>
    <w:rsid w:val="006E19B3"/>
    <w:rsid w:val="006E3E84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5DE1"/>
    <w:rsid w:val="00716828"/>
    <w:rsid w:val="00716FD7"/>
    <w:rsid w:val="007206C7"/>
    <w:rsid w:val="00746D41"/>
    <w:rsid w:val="007603C4"/>
    <w:rsid w:val="0076466D"/>
    <w:rsid w:val="00765F4E"/>
    <w:rsid w:val="007664E4"/>
    <w:rsid w:val="0076C428"/>
    <w:rsid w:val="00770D8E"/>
    <w:rsid w:val="00773450"/>
    <w:rsid w:val="00790BDE"/>
    <w:rsid w:val="00791A54"/>
    <w:rsid w:val="00797AE8"/>
    <w:rsid w:val="00797AF7"/>
    <w:rsid w:val="007A0BE4"/>
    <w:rsid w:val="007A110D"/>
    <w:rsid w:val="007B027E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2A3D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20E2"/>
    <w:rsid w:val="00873E48"/>
    <w:rsid w:val="0087484D"/>
    <w:rsid w:val="008810E0"/>
    <w:rsid w:val="00884FE6"/>
    <w:rsid w:val="00892566"/>
    <w:rsid w:val="008A4C40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1352"/>
    <w:rsid w:val="008F6D42"/>
    <w:rsid w:val="00900C6D"/>
    <w:rsid w:val="00904D0A"/>
    <w:rsid w:val="00905261"/>
    <w:rsid w:val="00917325"/>
    <w:rsid w:val="00917E4B"/>
    <w:rsid w:val="009207F9"/>
    <w:rsid w:val="00922DC4"/>
    <w:rsid w:val="0093280D"/>
    <w:rsid w:val="00934C30"/>
    <w:rsid w:val="00943FC4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4A3D"/>
    <w:rsid w:val="00A14F53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080E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E6E38"/>
    <w:rsid w:val="00AF0CBF"/>
    <w:rsid w:val="00AF24E3"/>
    <w:rsid w:val="00AF4E4E"/>
    <w:rsid w:val="00B022D6"/>
    <w:rsid w:val="00B050B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18E0"/>
    <w:rsid w:val="00B74625"/>
    <w:rsid w:val="00B769FA"/>
    <w:rsid w:val="00B77B52"/>
    <w:rsid w:val="00B92798"/>
    <w:rsid w:val="00B96D14"/>
    <w:rsid w:val="00B97BD8"/>
    <w:rsid w:val="00BA2DEB"/>
    <w:rsid w:val="00BA6404"/>
    <w:rsid w:val="00BB0FC5"/>
    <w:rsid w:val="00BB1474"/>
    <w:rsid w:val="00BB2618"/>
    <w:rsid w:val="00BB3403"/>
    <w:rsid w:val="00BB4E90"/>
    <w:rsid w:val="00BC57DF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4E0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2B2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47BF"/>
    <w:rsid w:val="00D54960"/>
    <w:rsid w:val="00D55645"/>
    <w:rsid w:val="00D55D15"/>
    <w:rsid w:val="00D568A4"/>
    <w:rsid w:val="00D60DE7"/>
    <w:rsid w:val="00D7204A"/>
    <w:rsid w:val="00D7668B"/>
    <w:rsid w:val="00D76AA4"/>
    <w:rsid w:val="00D8076F"/>
    <w:rsid w:val="00D81AA1"/>
    <w:rsid w:val="00D830C8"/>
    <w:rsid w:val="00D83EC3"/>
    <w:rsid w:val="00D878F0"/>
    <w:rsid w:val="00D91B06"/>
    <w:rsid w:val="00D94075"/>
    <w:rsid w:val="00D953A5"/>
    <w:rsid w:val="00D96073"/>
    <w:rsid w:val="00DA102E"/>
    <w:rsid w:val="00DA3FC7"/>
    <w:rsid w:val="00DA4EF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538F"/>
    <w:rsid w:val="00E0638F"/>
    <w:rsid w:val="00E1067E"/>
    <w:rsid w:val="00E11657"/>
    <w:rsid w:val="00E139CA"/>
    <w:rsid w:val="00E31906"/>
    <w:rsid w:val="00E33CBA"/>
    <w:rsid w:val="00E33DC2"/>
    <w:rsid w:val="00E3598D"/>
    <w:rsid w:val="00E4005C"/>
    <w:rsid w:val="00E418F1"/>
    <w:rsid w:val="00E451C5"/>
    <w:rsid w:val="00E511F8"/>
    <w:rsid w:val="00E63F52"/>
    <w:rsid w:val="00E67A4A"/>
    <w:rsid w:val="00E7007C"/>
    <w:rsid w:val="00E760ED"/>
    <w:rsid w:val="00E81E5E"/>
    <w:rsid w:val="00E90E0A"/>
    <w:rsid w:val="00E950F9"/>
    <w:rsid w:val="00E9533C"/>
    <w:rsid w:val="00EA6AC2"/>
    <w:rsid w:val="00EB1514"/>
    <w:rsid w:val="00EB4847"/>
    <w:rsid w:val="00EB4CA1"/>
    <w:rsid w:val="00EB5CEB"/>
    <w:rsid w:val="00EB6C14"/>
    <w:rsid w:val="00EB7196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943"/>
    <w:rsid w:val="00F51BF7"/>
    <w:rsid w:val="00F54B62"/>
    <w:rsid w:val="00F5757B"/>
    <w:rsid w:val="00F61ECD"/>
    <w:rsid w:val="00F6289F"/>
    <w:rsid w:val="00F678D9"/>
    <w:rsid w:val="00F7248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3471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45491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9986D5"/>
    <w:rsid w:val="04A79782"/>
    <w:rsid w:val="04BF7094"/>
    <w:rsid w:val="04DDA389"/>
    <w:rsid w:val="053FFC45"/>
    <w:rsid w:val="0542C47D"/>
    <w:rsid w:val="05936CEF"/>
    <w:rsid w:val="05BBD883"/>
    <w:rsid w:val="05E8B969"/>
    <w:rsid w:val="06284357"/>
    <w:rsid w:val="066FC52C"/>
    <w:rsid w:val="0695DF20"/>
    <w:rsid w:val="069E2632"/>
    <w:rsid w:val="06E3F18A"/>
    <w:rsid w:val="0703C8AA"/>
    <w:rsid w:val="0718A468"/>
    <w:rsid w:val="0722C498"/>
    <w:rsid w:val="0773F304"/>
    <w:rsid w:val="07742816"/>
    <w:rsid w:val="07A71E5C"/>
    <w:rsid w:val="07D83614"/>
    <w:rsid w:val="07F3418A"/>
    <w:rsid w:val="07F7135F"/>
    <w:rsid w:val="0803AB14"/>
    <w:rsid w:val="0828163A"/>
    <w:rsid w:val="087AC0EE"/>
    <w:rsid w:val="08BA8A9C"/>
    <w:rsid w:val="08E9CDEE"/>
    <w:rsid w:val="090CC9FF"/>
    <w:rsid w:val="0974EABC"/>
    <w:rsid w:val="099192C8"/>
    <w:rsid w:val="09A6C196"/>
    <w:rsid w:val="0A20B0AC"/>
    <w:rsid w:val="0A6F7FF4"/>
    <w:rsid w:val="0A9630A9"/>
    <w:rsid w:val="0A97723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53F813"/>
    <w:rsid w:val="0CA40796"/>
    <w:rsid w:val="0D0EEDDC"/>
    <w:rsid w:val="0D1EC0AE"/>
    <w:rsid w:val="0D2560A6"/>
    <w:rsid w:val="0D2E1F81"/>
    <w:rsid w:val="0D467632"/>
    <w:rsid w:val="0D503836"/>
    <w:rsid w:val="0DE4D572"/>
    <w:rsid w:val="0DF792E0"/>
    <w:rsid w:val="0E089014"/>
    <w:rsid w:val="0E21B0FC"/>
    <w:rsid w:val="0E6BCFD4"/>
    <w:rsid w:val="0E815D75"/>
    <w:rsid w:val="0EA3BEC1"/>
    <w:rsid w:val="0EC7839A"/>
    <w:rsid w:val="0ED7D44E"/>
    <w:rsid w:val="0F37C39C"/>
    <w:rsid w:val="0F5A30F1"/>
    <w:rsid w:val="0FB4CAF4"/>
    <w:rsid w:val="0FFBE275"/>
    <w:rsid w:val="100E0B41"/>
    <w:rsid w:val="1054AE50"/>
    <w:rsid w:val="10667F64"/>
    <w:rsid w:val="1066DD0C"/>
    <w:rsid w:val="1086B663"/>
    <w:rsid w:val="10C1DEE1"/>
    <w:rsid w:val="10FA9915"/>
    <w:rsid w:val="10FF3754"/>
    <w:rsid w:val="1138A36E"/>
    <w:rsid w:val="113D93E6"/>
    <w:rsid w:val="11530177"/>
    <w:rsid w:val="11796C7F"/>
    <w:rsid w:val="11DD4C5E"/>
    <w:rsid w:val="11EC616C"/>
    <w:rsid w:val="1224BD07"/>
    <w:rsid w:val="122B1061"/>
    <w:rsid w:val="125D7E0B"/>
    <w:rsid w:val="12646E3C"/>
    <w:rsid w:val="126C0827"/>
    <w:rsid w:val="127008B2"/>
    <w:rsid w:val="1279D413"/>
    <w:rsid w:val="12DF3FEC"/>
    <w:rsid w:val="12FC119A"/>
    <w:rsid w:val="13116644"/>
    <w:rsid w:val="134FE790"/>
    <w:rsid w:val="13EFA926"/>
    <w:rsid w:val="145533A7"/>
    <w:rsid w:val="15785D3C"/>
    <w:rsid w:val="15904054"/>
    <w:rsid w:val="15B6F975"/>
    <w:rsid w:val="15CCF790"/>
    <w:rsid w:val="15D0F31B"/>
    <w:rsid w:val="15D45176"/>
    <w:rsid w:val="15DCE1D5"/>
    <w:rsid w:val="15E17953"/>
    <w:rsid w:val="16043C00"/>
    <w:rsid w:val="16411A06"/>
    <w:rsid w:val="1660CB83"/>
    <w:rsid w:val="16793973"/>
    <w:rsid w:val="1680DB4B"/>
    <w:rsid w:val="1680E38F"/>
    <w:rsid w:val="169D53AC"/>
    <w:rsid w:val="16AC1A96"/>
    <w:rsid w:val="16B2826B"/>
    <w:rsid w:val="16B68C5D"/>
    <w:rsid w:val="16CD1F13"/>
    <w:rsid w:val="16DCC98D"/>
    <w:rsid w:val="16DDC555"/>
    <w:rsid w:val="17484C14"/>
    <w:rsid w:val="174D4EA0"/>
    <w:rsid w:val="17681268"/>
    <w:rsid w:val="1771B830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AA76CE"/>
    <w:rsid w:val="19AF0670"/>
    <w:rsid w:val="19EB9132"/>
    <w:rsid w:val="1A232C3A"/>
    <w:rsid w:val="1A29C91E"/>
    <w:rsid w:val="1A39A39C"/>
    <w:rsid w:val="1A5A3E04"/>
    <w:rsid w:val="1A6E9CA7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ACFA3"/>
    <w:rsid w:val="1C8F1B47"/>
    <w:rsid w:val="1CB62E3B"/>
    <w:rsid w:val="1D396E98"/>
    <w:rsid w:val="1D598D40"/>
    <w:rsid w:val="1DBB7855"/>
    <w:rsid w:val="1DBE9443"/>
    <w:rsid w:val="1DD74BE6"/>
    <w:rsid w:val="1DECB24B"/>
    <w:rsid w:val="1E372233"/>
    <w:rsid w:val="1E525A27"/>
    <w:rsid w:val="1E70C5F5"/>
    <w:rsid w:val="1E79D895"/>
    <w:rsid w:val="1E7F8CA5"/>
    <w:rsid w:val="1E7F9489"/>
    <w:rsid w:val="1E84C921"/>
    <w:rsid w:val="1E89D369"/>
    <w:rsid w:val="1ED9637D"/>
    <w:rsid w:val="1EF37729"/>
    <w:rsid w:val="1F0F2171"/>
    <w:rsid w:val="1F2C5600"/>
    <w:rsid w:val="1F31111F"/>
    <w:rsid w:val="1F5EAD04"/>
    <w:rsid w:val="1F648BE2"/>
    <w:rsid w:val="1F6F333C"/>
    <w:rsid w:val="1FD3656C"/>
    <w:rsid w:val="1FE7F0AC"/>
    <w:rsid w:val="1FEE2A88"/>
    <w:rsid w:val="201FFEA5"/>
    <w:rsid w:val="20609920"/>
    <w:rsid w:val="20678C5F"/>
    <w:rsid w:val="2091EB8D"/>
    <w:rsid w:val="20B1080B"/>
    <w:rsid w:val="20D3A8A0"/>
    <w:rsid w:val="20DB0889"/>
    <w:rsid w:val="20F43005"/>
    <w:rsid w:val="20FD9C3B"/>
    <w:rsid w:val="212738D6"/>
    <w:rsid w:val="218D124B"/>
    <w:rsid w:val="21F278B8"/>
    <w:rsid w:val="21FFCCEB"/>
    <w:rsid w:val="2203F59E"/>
    <w:rsid w:val="22093CFE"/>
    <w:rsid w:val="22C8134F"/>
    <w:rsid w:val="22EA9E28"/>
    <w:rsid w:val="22F2451D"/>
    <w:rsid w:val="22F515FB"/>
    <w:rsid w:val="2313F90B"/>
    <w:rsid w:val="2334A370"/>
    <w:rsid w:val="2353921A"/>
    <w:rsid w:val="236E01D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20F701"/>
    <w:rsid w:val="2532081C"/>
    <w:rsid w:val="253D6F8E"/>
    <w:rsid w:val="2561A91C"/>
    <w:rsid w:val="256E702F"/>
    <w:rsid w:val="25A03594"/>
    <w:rsid w:val="25C1790E"/>
    <w:rsid w:val="25CBF2B5"/>
    <w:rsid w:val="261EA8EF"/>
    <w:rsid w:val="267F514E"/>
    <w:rsid w:val="269ECCC0"/>
    <w:rsid w:val="2708A208"/>
    <w:rsid w:val="274ADE23"/>
    <w:rsid w:val="276C0A4F"/>
    <w:rsid w:val="27A10AB4"/>
    <w:rsid w:val="27D94ED7"/>
    <w:rsid w:val="27E139D8"/>
    <w:rsid w:val="27F74A15"/>
    <w:rsid w:val="28437238"/>
    <w:rsid w:val="28B3F1FD"/>
    <w:rsid w:val="28C3DA5E"/>
    <w:rsid w:val="29083B54"/>
    <w:rsid w:val="295BE99F"/>
    <w:rsid w:val="2969B120"/>
    <w:rsid w:val="2975C29D"/>
    <w:rsid w:val="29811CCC"/>
    <w:rsid w:val="29A5AF82"/>
    <w:rsid w:val="2A01E3AC"/>
    <w:rsid w:val="2A03D09F"/>
    <w:rsid w:val="2A1B8C36"/>
    <w:rsid w:val="2A8303FD"/>
    <w:rsid w:val="2A8AB4A5"/>
    <w:rsid w:val="2A9497A3"/>
    <w:rsid w:val="2AAE7D54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AF09C5"/>
    <w:rsid w:val="2BDA2F87"/>
    <w:rsid w:val="2BE9A768"/>
    <w:rsid w:val="2C1CF2CA"/>
    <w:rsid w:val="2C56EB31"/>
    <w:rsid w:val="2C8EFF0E"/>
    <w:rsid w:val="2C9A09B4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309512"/>
    <w:rsid w:val="2F457606"/>
    <w:rsid w:val="2F48EBF8"/>
    <w:rsid w:val="2F5225CA"/>
    <w:rsid w:val="2F9859B7"/>
    <w:rsid w:val="2F9A4518"/>
    <w:rsid w:val="2F9D2FA4"/>
    <w:rsid w:val="2FA32CAD"/>
    <w:rsid w:val="2FA3869D"/>
    <w:rsid w:val="2FBB8CB0"/>
    <w:rsid w:val="30125EE5"/>
    <w:rsid w:val="30317D29"/>
    <w:rsid w:val="30501BC7"/>
    <w:rsid w:val="306B095F"/>
    <w:rsid w:val="3081D322"/>
    <w:rsid w:val="30A3E0C4"/>
    <w:rsid w:val="30AC98A8"/>
    <w:rsid w:val="30D3A172"/>
    <w:rsid w:val="30DA7395"/>
    <w:rsid w:val="31607E21"/>
    <w:rsid w:val="3174DC20"/>
    <w:rsid w:val="3199A380"/>
    <w:rsid w:val="319A0F5D"/>
    <w:rsid w:val="31F5BDFF"/>
    <w:rsid w:val="32098F21"/>
    <w:rsid w:val="320E3377"/>
    <w:rsid w:val="32411559"/>
    <w:rsid w:val="32BC7120"/>
    <w:rsid w:val="32CECA17"/>
    <w:rsid w:val="32E386F8"/>
    <w:rsid w:val="33008C91"/>
    <w:rsid w:val="330566BA"/>
    <w:rsid w:val="337F4EE6"/>
    <w:rsid w:val="33F6FBB5"/>
    <w:rsid w:val="33FFFC0D"/>
    <w:rsid w:val="342E0D8D"/>
    <w:rsid w:val="3446B970"/>
    <w:rsid w:val="347DF7B7"/>
    <w:rsid w:val="34996E7C"/>
    <w:rsid w:val="34B723E3"/>
    <w:rsid w:val="34CB869A"/>
    <w:rsid w:val="34E68AA0"/>
    <w:rsid w:val="353677E6"/>
    <w:rsid w:val="354E4358"/>
    <w:rsid w:val="3550F698"/>
    <w:rsid w:val="358BD2BB"/>
    <w:rsid w:val="358D43AD"/>
    <w:rsid w:val="35C7B2A8"/>
    <w:rsid w:val="35D74B29"/>
    <w:rsid w:val="35E857E8"/>
    <w:rsid w:val="3613F60B"/>
    <w:rsid w:val="362C2A08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8D51603"/>
    <w:rsid w:val="3917352F"/>
    <w:rsid w:val="3946B858"/>
    <w:rsid w:val="395C1AEA"/>
    <w:rsid w:val="39647FB6"/>
    <w:rsid w:val="398B767B"/>
    <w:rsid w:val="3995F38E"/>
    <w:rsid w:val="39ECDEC0"/>
    <w:rsid w:val="39F94F96"/>
    <w:rsid w:val="39FDCC9A"/>
    <w:rsid w:val="3A292430"/>
    <w:rsid w:val="3A77750C"/>
    <w:rsid w:val="3AE87E70"/>
    <w:rsid w:val="3AEF6009"/>
    <w:rsid w:val="3AF1D00F"/>
    <w:rsid w:val="3B295222"/>
    <w:rsid w:val="3B356A97"/>
    <w:rsid w:val="3B792364"/>
    <w:rsid w:val="3B843374"/>
    <w:rsid w:val="3B9EB4EF"/>
    <w:rsid w:val="3BC66516"/>
    <w:rsid w:val="3C1B18E7"/>
    <w:rsid w:val="3C3A1CA7"/>
    <w:rsid w:val="3C5BF99C"/>
    <w:rsid w:val="3C5DDCCA"/>
    <w:rsid w:val="3CA1F0FA"/>
    <w:rsid w:val="3CAF6DD5"/>
    <w:rsid w:val="3CFB8C9B"/>
    <w:rsid w:val="3D1FF18D"/>
    <w:rsid w:val="3D23AB0A"/>
    <w:rsid w:val="3D3016B6"/>
    <w:rsid w:val="3D38959E"/>
    <w:rsid w:val="3D4A5313"/>
    <w:rsid w:val="3D4B2F31"/>
    <w:rsid w:val="3D65AE7E"/>
    <w:rsid w:val="3D98C3B8"/>
    <w:rsid w:val="3DA9EB68"/>
    <w:rsid w:val="3DB17EE2"/>
    <w:rsid w:val="3DBE7CBE"/>
    <w:rsid w:val="3DBF6247"/>
    <w:rsid w:val="3DE56A1E"/>
    <w:rsid w:val="3DFC18CF"/>
    <w:rsid w:val="3E013006"/>
    <w:rsid w:val="3E1FD287"/>
    <w:rsid w:val="3E28473B"/>
    <w:rsid w:val="3E7670A7"/>
    <w:rsid w:val="3E8AC5FB"/>
    <w:rsid w:val="3E9C3975"/>
    <w:rsid w:val="3E9D50D2"/>
    <w:rsid w:val="3EA5DD55"/>
    <w:rsid w:val="3F053FB1"/>
    <w:rsid w:val="3F1685C5"/>
    <w:rsid w:val="3F1B42C5"/>
    <w:rsid w:val="3F2288F2"/>
    <w:rsid w:val="3F593C51"/>
    <w:rsid w:val="3F8676B3"/>
    <w:rsid w:val="3F9F9385"/>
    <w:rsid w:val="3FB7DDE4"/>
    <w:rsid w:val="4015881B"/>
    <w:rsid w:val="40DB47AE"/>
    <w:rsid w:val="40E5895E"/>
    <w:rsid w:val="41245855"/>
    <w:rsid w:val="413AFB47"/>
    <w:rsid w:val="4147C799"/>
    <w:rsid w:val="41B99372"/>
    <w:rsid w:val="41BE9E33"/>
    <w:rsid w:val="41C53C35"/>
    <w:rsid w:val="41CF7DF4"/>
    <w:rsid w:val="41D87C52"/>
    <w:rsid w:val="422CFCA6"/>
    <w:rsid w:val="42451409"/>
    <w:rsid w:val="42772AF6"/>
    <w:rsid w:val="42832985"/>
    <w:rsid w:val="429E789B"/>
    <w:rsid w:val="42B3C400"/>
    <w:rsid w:val="42DB2E9E"/>
    <w:rsid w:val="433F8EBA"/>
    <w:rsid w:val="43655870"/>
    <w:rsid w:val="437AB094"/>
    <w:rsid w:val="43B51AD8"/>
    <w:rsid w:val="43C743D3"/>
    <w:rsid w:val="43CB4FC6"/>
    <w:rsid w:val="43FAB617"/>
    <w:rsid w:val="4411F268"/>
    <w:rsid w:val="44773BFA"/>
    <w:rsid w:val="4494679A"/>
    <w:rsid w:val="44CC44FE"/>
    <w:rsid w:val="44F42D54"/>
    <w:rsid w:val="4511F562"/>
    <w:rsid w:val="4549AAE1"/>
    <w:rsid w:val="45AE3287"/>
    <w:rsid w:val="45CD8950"/>
    <w:rsid w:val="45CE9D17"/>
    <w:rsid w:val="462FCD4B"/>
    <w:rsid w:val="4641AD5F"/>
    <w:rsid w:val="466D2734"/>
    <w:rsid w:val="468B881A"/>
    <w:rsid w:val="469ABAE6"/>
    <w:rsid w:val="46B278CB"/>
    <w:rsid w:val="47378490"/>
    <w:rsid w:val="47541346"/>
    <w:rsid w:val="479ADFAD"/>
    <w:rsid w:val="47A493E9"/>
    <w:rsid w:val="47BDCB98"/>
    <w:rsid w:val="47D4AD06"/>
    <w:rsid w:val="47FE78C0"/>
    <w:rsid w:val="481CBE22"/>
    <w:rsid w:val="48204EF2"/>
    <w:rsid w:val="4833878B"/>
    <w:rsid w:val="48DD45C7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A21486"/>
    <w:rsid w:val="4AB207D3"/>
    <w:rsid w:val="4AC1C81E"/>
    <w:rsid w:val="4AFE275B"/>
    <w:rsid w:val="4AFEC479"/>
    <w:rsid w:val="4B1AEF1C"/>
    <w:rsid w:val="4B504926"/>
    <w:rsid w:val="4B9CF10C"/>
    <w:rsid w:val="4BBB801D"/>
    <w:rsid w:val="4BD06D5E"/>
    <w:rsid w:val="4C0B6F7A"/>
    <w:rsid w:val="4C34D435"/>
    <w:rsid w:val="4C4F120A"/>
    <w:rsid w:val="4C767785"/>
    <w:rsid w:val="4C79C713"/>
    <w:rsid w:val="4C94A910"/>
    <w:rsid w:val="4C9F0ECF"/>
    <w:rsid w:val="4CA1158B"/>
    <w:rsid w:val="4CCA1314"/>
    <w:rsid w:val="4CD8B5FF"/>
    <w:rsid w:val="4CE04718"/>
    <w:rsid w:val="4D03DFFE"/>
    <w:rsid w:val="4D1E3409"/>
    <w:rsid w:val="4D4051A5"/>
    <w:rsid w:val="4D6B11B6"/>
    <w:rsid w:val="4D8C2783"/>
    <w:rsid w:val="4D960641"/>
    <w:rsid w:val="4DB0CC15"/>
    <w:rsid w:val="4DB5C4BD"/>
    <w:rsid w:val="4DC09740"/>
    <w:rsid w:val="4E2EFD11"/>
    <w:rsid w:val="4E3ADF30"/>
    <w:rsid w:val="4E470637"/>
    <w:rsid w:val="4E979CB3"/>
    <w:rsid w:val="4EC6D77C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BE54CC"/>
    <w:rsid w:val="51E1F3B6"/>
    <w:rsid w:val="51FCC620"/>
    <w:rsid w:val="528C4B2F"/>
    <w:rsid w:val="52A44512"/>
    <w:rsid w:val="52E00C03"/>
    <w:rsid w:val="52F04C1E"/>
    <w:rsid w:val="52F527F6"/>
    <w:rsid w:val="532C7F10"/>
    <w:rsid w:val="53600060"/>
    <w:rsid w:val="53D299D6"/>
    <w:rsid w:val="5426F94A"/>
    <w:rsid w:val="542B0E25"/>
    <w:rsid w:val="544BCF92"/>
    <w:rsid w:val="5452FD5D"/>
    <w:rsid w:val="54784061"/>
    <w:rsid w:val="547AD5E3"/>
    <w:rsid w:val="54832BE8"/>
    <w:rsid w:val="54D36770"/>
    <w:rsid w:val="5533A757"/>
    <w:rsid w:val="553B3B9D"/>
    <w:rsid w:val="553F82B0"/>
    <w:rsid w:val="555123F5"/>
    <w:rsid w:val="55A798A6"/>
    <w:rsid w:val="55BB5DFA"/>
    <w:rsid w:val="55F2AD6C"/>
    <w:rsid w:val="55FF70CB"/>
    <w:rsid w:val="563B9041"/>
    <w:rsid w:val="5642A952"/>
    <w:rsid w:val="564EFAAD"/>
    <w:rsid w:val="566A9C6A"/>
    <w:rsid w:val="56A9A686"/>
    <w:rsid w:val="56FEA1D4"/>
    <w:rsid w:val="57159777"/>
    <w:rsid w:val="5731CDFA"/>
    <w:rsid w:val="5750FECC"/>
    <w:rsid w:val="5770FBF5"/>
    <w:rsid w:val="5785035E"/>
    <w:rsid w:val="57D5579D"/>
    <w:rsid w:val="57E1F3B9"/>
    <w:rsid w:val="58026D82"/>
    <w:rsid w:val="5829B009"/>
    <w:rsid w:val="58545DF6"/>
    <w:rsid w:val="585B83E4"/>
    <w:rsid w:val="5894C7B3"/>
    <w:rsid w:val="58C40AA4"/>
    <w:rsid w:val="58C731F9"/>
    <w:rsid w:val="58D7F168"/>
    <w:rsid w:val="592DDA76"/>
    <w:rsid w:val="595ADEC0"/>
    <w:rsid w:val="598AE6E2"/>
    <w:rsid w:val="59A1AA67"/>
    <w:rsid w:val="59B1716B"/>
    <w:rsid w:val="59B52A65"/>
    <w:rsid w:val="59BEEB21"/>
    <w:rsid w:val="5A1579CB"/>
    <w:rsid w:val="5A34A6D3"/>
    <w:rsid w:val="5A3912B7"/>
    <w:rsid w:val="5AA0D7EB"/>
    <w:rsid w:val="5AAAD457"/>
    <w:rsid w:val="5AAE65D0"/>
    <w:rsid w:val="5AE55AB3"/>
    <w:rsid w:val="5AF10BE4"/>
    <w:rsid w:val="5B00D262"/>
    <w:rsid w:val="5B20BA60"/>
    <w:rsid w:val="5B5175D1"/>
    <w:rsid w:val="5B9E96F8"/>
    <w:rsid w:val="5BB0ECE8"/>
    <w:rsid w:val="5BC95C31"/>
    <w:rsid w:val="5BD7352F"/>
    <w:rsid w:val="5BE29C20"/>
    <w:rsid w:val="5C0CDEC0"/>
    <w:rsid w:val="5C50BA72"/>
    <w:rsid w:val="5C5E1872"/>
    <w:rsid w:val="5CB6C89D"/>
    <w:rsid w:val="5CC76576"/>
    <w:rsid w:val="5CE3BB36"/>
    <w:rsid w:val="5D0DEFEC"/>
    <w:rsid w:val="5D492F86"/>
    <w:rsid w:val="5D99904A"/>
    <w:rsid w:val="5DB3D287"/>
    <w:rsid w:val="5DBBF102"/>
    <w:rsid w:val="5DD878AD"/>
    <w:rsid w:val="5E0BC9BC"/>
    <w:rsid w:val="5E1EFBEE"/>
    <w:rsid w:val="5E30DE9C"/>
    <w:rsid w:val="5E387324"/>
    <w:rsid w:val="5E5E2258"/>
    <w:rsid w:val="5EA295D1"/>
    <w:rsid w:val="5EA357F6"/>
    <w:rsid w:val="5EB6DB92"/>
    <w:rsid w:val="5EC0D964"/>
    <w:rsid w:val="5ED0A857"/>
    <w:rsid w:val="5ED2220C"/>
    <w:rsid w:val="5EE9D4F4"/>
    <w:rsid w:val="5EF8ACD0"/>
    <w:rsid w:val="6015AEB0"/>
    <w:rsid w:val="604FC5E7"/>
    <w:rsid w:val="6058BD70"/>
    <w:rsid w:val="6078FABD"/>
    <w:rsid w:val="6084EF61"/>
    <w:rsid w:val="60B2B0C1"/>
    <w:rsid w:val="60BAA11F"/>
    <w:rsid w:val="60FA1F5E"/>
    <w:rsid w:val="6121FF62"/>
    <w:rsid w:val="616EA8A7"/>
    <w:rsid w:val="619CABB2"/>
    <w:rsid w:val="61A99299"/>
    <w:rsid w:val="61B09EF9"/>
    <w:rsid w:val="61CD7425"/>
    <w:rsid w:val="61D83EB4"/>
    <w:rsid w:val="61F1A482"/>
    <w:rsid w:val="629D207B"/>
    <w:rsid w:val="62A86784"/>
    <w:rsid w:val="62AB2087"/>
    <w:rsid w:val="62D5585E"/>
    <w:rsid w:val="62F2DED6"/>
    <w:rsid w:val="630D2BE2"/>
    <w:rsid w:val="63987D13"/>
    <w:rsid w:val="63D626D4"/>
    <w:rsid w:val="63E3061C"/>
    <w:rsid w:val="6433BD2E"/>
    <w:rsid w:val="643656A0"/>
    <w:rsid w:val="6466AA23"/>
    <w:rsid w:val="64896138"/>
    <w:rsid w:val="65173A2D"/>
    <w:rsid w:val="6534443C"/>
    <w:rsid w:val="655A151C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25F420"/>
    <w:rsid w:val="67663296"/>
    <w:rsid w:val="67786A87"/>
    <w:rsid w:val="67B2C454"/>
    <w:rsid w:val="684A2A7C"/>
    <w:rsid w:val="688249BA"/>
    <w:rsid w:val="688EFED3"/>
    <w:rsid w:val="689CBDA9"/>
    <w:rsid w:val="68A7D27E"/>
    <w:rsid w:val="68C69DB7"/>
    <w:rsid w:val="68F602B8"/>
    <w:rsid w:val="68F6C6CA"/>
    <w:rsid w:val="691DA719"/>
    <w:rsid w:val="6920FB43"/>
    <w:rsid w:val="694EF506"/>
    <w:rsid w:val="699F7138"/>
    <w:rsid w:val="69AFB922"/>
    <w:rsid w:val="69C6AE9E"/>
    <w:rsid w:val="69CDFC7C"/>
    <w:rsid w:val="69ED31C3"/>
    <w:rsid w:val="6A1D61B1"/>
    <w:rsid w:val="6A27AF02"/>
    <w:rsid w:val="6A8ED9ED"/>
    <w:rsid w:val="6A91D319"/>
    <w:rsid w:val="6A98A454"/>
    <w:rsid w:val="6AAE8422"/>
    <w:rsid w:val="6ADD129A"/>
    <w:rsid w:val="6AFBCC48"/>
    <w:rsid w:val="6AFE3D6E"/>
    <w:rsid w:val="6B45BC7C"/>
    <w:rsid w:val="6B536206"/>
    <w:rsid w:val="6BB2D730"/>
    <w:rsid w:val="6C11CAD2"/>
    <w:rsid w:val="6C11DADB"/>
    <w:rsid w:val="6C3890EE"/>
    <w:rsid w:val="6C9ECC52"/>
    <w:rsid w:val="6D018B09"/>
    <w:rsid w:val="6D01F5B7"/>
    <w:rsid w:val="6D5F332A"/>
    <w:rsid w:val="6DACCD98"/>
    <w:rsid w:val="6DF69823"/>
    <w:rsid w:val="6E336D0A"/>
    <w:rsid w:val="6E46CA87"/>
    <w:rsid w:val="6E607DF2"/>
    <w:rsid w:val="6E6094C0"/>
    <w:rsid w:val="6E80B1E1"/>
    <w:rsid w:val="6E9D6551"/>
    <w:rsid w:val="6EA46216"/>
    <w:rsid w:val="6F30FEC2"/>
    <w:rsid w:val="6F3688F3"/>
    <w:rsid w:val="6F5C8E27"/>
    <w:rsid w:val="6FA3A6AE"/>
    <w:rsid w:val="6FAE663B"/>
    <w:rsid w:val="6FDCD425"/>
    <w:rsid w:val="6FDDC026"/>
    <w:rsid w:val="6FF8A78B"/>
    <w:rsid w:val="70325E52"/>
    <w:rsid w:val="70687824"/>
    <w:rsid w:val="70971171"/>
    <w:rsid w:val="70B5A81C"/>
    <w:rsid w:val="70B6107F"/>
    <w:rsid w:val="70BC2DB2"/>
    <w:rsid w:val="70CC1A04"/>
    <w:rsid w:val="70D46088"/>
    <w:rsid w:val="70F789A1"/>
    <w:rsid w:val="712F3B8D"/>
    <w:rsid w:val="714BD5EF"/>
    <w:rsid w:val="7151E56F"/>
    <w:rsid w:val="717282AD"/>
    <w:rsid w:val="71BACB10"/>
    <w:rsid w:val="71E48596"/>
    <w:rsid w:val="71EE42CC"/>
    <w:rsid w:val="720CF8FE"/>
    <w:rsid w:val="7210D265"/>
    <w:rsid w:val="7220EB16"/>
    <w:rsid w:val="722ADF3B"/>
    <w:rsid w:val="7259A745"/>
    <w:rsid w:val="726F4BC3"/>
    <w:rsid w:val="728B8EFB"/>
    <w:rsid w:val="72E466C5"/>
    <w:rsid w:val="73516CFC"/>
    <w:rsid w:val="73C51326"/>
    <w:rsid w:val="73D6E965"/>
    <w:rsid w:val="73E6EE2A"/>
    <w:rsid w:val="7416C8A8"/>
    <w:rsid w:val="74172D19"/>
    <w:rsid w:val="74791454"/>
    <w:rsid w:val="747E22C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BF5B9F"/>
    <w:rsid w:val="76C2E561"/>
    <w:rsid w:val="76C86C47"/>
    <w:rsid w:val="76E4ACE9"/>
    <w:rsid w:val="76E657CE"/>
    <w:rsid w:val="76E6F61C"/>
    <w:rsid w:val="76E80AA4"/>
    <w:rsid w:val="77098293"/>
    <w:rsid w:val="77183FF8"/>
    <w:rsid w:val="7771BEA3"/>
    <w:rsid w:val="778D4CE4"/>
    <w:rsid w:val="77E5C6CE"/>
    <w:rsid w:val="783B16D9"/>
    <w:rsid w:val="78437971"/>
    <w:rsid w:val="7847869E"/>
    <w:rsid w:val="7886981C"/>
    <w:rsid w:val="790629C1"/>
    <w:rsid w:val="7953FB63"/>
    <w:rsid w:val="7981972F"/>
    <w:rsid w:val="79FA8623"/>
    <w:rsid w:val="7A6EBC0A"/>
    <w:rsid w:val="7A71A403"/>
    <w:rsid w:val="7A7E0291"/>
    <w:rsid w:val="7AC4155A"/>
    <w:rsid w:val="7ADA819D"/>
    <w:rsid w:val="7B380DFF"/>
    <w:rsid w:val="7B516BFF"/>
    <w:rsid w:val="7B5B632C"/>
    <w:rsid w:val="7B6D4337"/>
    <w:rsid w:val="7B8F8E42"/>
    <w:rsid w:val="7BC51565"/>
    <w:rsid w:val="7BF210C7"/>
    <w:rsid w:val="7BF951E5"/>
    <w:rsid w:val="7C0704FE"/>
    <w:rsid w:val="7C4CC9E2"/>
    <w:rsid w:val="7C591B0E"/>
    <w:rsid w:val="7CDC6688"/>
    <w:rsid w:val="7D21CE08"/>
    <w:rsid w:val="7D277719"/>
    <w:rsid w:val="7D321F0C"/>
    <w:rsid w:val="7D73FC49"/>
    <w:rsid w:val="7D9F88CA"/>
    <w:rsid w:val="7DB4B5FD"/>
    <w:rsid w:val="7DE5539F"/>
    <w:rsid w:val="7DEFC712"/>
    <w:rsid w:val="7E1982CA"/>
    <w:rsid w:val="7E1D7582"/>
    <w:rsid w:val="7E53C7AD"/>
    <w:rsid w:val="7E5832A6"/>
    <w:rsid w:val="7E7AB431"/>
    <w:rsid w:val="7E7F7671"/>
    <w:rsid w:val="7EDF650B"/>
    <w:rsid w:val="7F01A132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CAD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customStyle="1" w:styleId="UnresolvedMention1">
    <w:name w:val="Unresolved Mention1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products/ll032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samtec.com/rf/cables/high-performance-microwave/" TargetMode="External"/><Relationship Id="rId12" Type="http://schemas.openxmlformats.org/officeDocument/2006/relationships/hyperlink" Target="https://www.samtec.com/products/ll1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s://www.samtec.com/products/ll095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Fgroup@samtec.com" TargetMode="External"/><Relationship Id="rId10" Type="http://schemas.openxmlformats.org/officeDocument/2006/relationships/hyperlink" Target="https://www.samtec.com/products/ll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products/ll043" TargetMode="External"/><Relationship Id="rId14" Type="http://schemas.openxmlformats.org/officeDocument/2006/relationships/hyperlink" Target="https://www.samtec.com/rf/cables/high-performance-microwa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Collier</dc:creator>
  <cp:lastModifiedBy>Gwenfair Rousselot-Jones</cp:lastModifiedBy>
  <cp:revision>3</cp:revision>
  <cp:lastPrinted>2019-01-22T18:17:00Z</cp:lastPrinted>
  <dcterms:created xsi:type="dcterms:W3CDTF">2025-05-14T07:07:00Z</dcterms:created>
  <dcterms:modified xsi:type="dcterms:W3CDTF">2025-05-14T13:37:00Z</dcterms:modified>
</cp:coreProperties>
</file>