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608C5" w14:textId="77777777" w:rsidR="001452CC" w:rsidRPr="001452CC" w:rsidRDefault="001452CC" w:rsidP="001452CC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sz w:val="32"/>
        </w:rPr>
        <w:t>Entwicklungs- und Evaluationskits von Samtec für militärische Anwendungen</w:t>
      </w:r>
    </w:p>
    <w:p w14:paraId="716B75EF" w14:textId="77777777" w:rsidR="001452CC" w:rsidRDefault="001452CC" w:rsidP="001452CC">
      <w:pPr>
        <w:spacing w:after="0" w:line="240" w:lineRule="auto"/>
      </w:pPr>
    </w:p>
    <w:p w14:paraId="372A2176" w14:textId="77777777" w:rsidR="001452CC" w:rsidRPr="001452CC" w:rsidRDefault="001452CC" w:rsidP="001452CC">
      <w:pPr>
        <w:spacing w:after="0" w:line="240" w:lineRule="auto"/>
      </w:pPr>
    </w:p>
    <w:p w14:paraId="42984224" w14:textId="341F64B0" w:rsidR="001452CC" w:rsidRPr="001452CC" w:rsidRDefault="001452CC" w:rsidP="001452CC">
      <w:pPr>
        <w:spacing w:after="0" w:line="240" w:lineRule="auto"/>
      </w:pPr>
      <w:r>
        <w:rPr>
          <w:b/>
        </w:rPr>
        <w:t>August 2025</w:t>
      </w:r>
      <w:r>
        <w:t>:  Samtec, Inc., der Anbieter mit führendem Service in der Steckverbinderbranche, bietet Kits für die Entwicklung und Evaluation</w:t>
      </w:r>
      <w:r w:rsidR="003029A9">
        <w:t xml:space="preserve"> an</w:t>
      </w:r>
      <w:r>
        <w:t>, mit denen sichergestellt und validiert wird, dass die Verbindungsprodukte die Leistungsanforderungen von Kunden erfüllen. Dies umfasst Anwendungen in der Militär- sowie Luft- und Raumfahrttechnik und den Einsatz von kommerziellen Standardprodukten (COTS) und Produkten nach offenem Standard.</w:t>
      </w:r>
    </w:p>
    <w:p w14:paraId="662E43B4" w14:textId="77777777" w:rsidR="001452CC" w:rsidRPr="001452CC" w:rsidRDefault="001452CC" w:rsidP="001452CC">
      <w:pPr>
        <w:spacing w:after="0" w:line="240" w:lineRule="auto"/>
      </w:pPr>
    </w:p>
    <w:p w14:paraId="17E84E6C" w14:textId="77777777" w:rsidR="001452CC" w:rsidRPr="001452CC" w:rsidRDefault="001452CC" w:rsidP="001452CC">
      <w:pPr>
        <w:spacing w:after="0" w:line="240" w:lineRule="auto"/>
        <w:rPr>
          <w:b/>
          <w:bCs/>
        </w:rPr>
      </w:pPr>
      <w:r>
        <w:rPr>
          <w:b/>
        </w:rPr>
        <w:t>Entwicklungs- und Evaluationskits</w:t>
      </w:r>
    </w:p>
    <w:p w14:paraId="46154CA4" w14:textId="77777777" w:rsidR="001452CC" w:rsidRPr="001452CC" w:rsidRDefault="001452CC" w:rsidP="001452CC">
      <w:pPr>
        <w:spacing w:after="0" w:line="240" w:lineRule="auto"/>
      </w:pPr>
    </w:p>
    <w:p w14:paraId="3A2A0D64" w14:textId="209BB7CD" w:rsidR="001452CC" w:rsidRPr="001452CC" w:rsidRDefault="001452CC" w:rsidP="001452CC">
      <w:pPr>
        <w:spacing w:after="0" w:line="240" w:lineRule="auto"/>
      </w:pPr>
      <w:r>
        <w:t xml:space="preserve">Die von Samtec entworfenen Kits </w:t>
      </w:r>
      <w:r w:rsidR="003029A9">
        <w:t xml:space="preserve">mit leistungsfähigen Verbindungslösungen </w:t>
      </w:r>
      <w:r>
        <w:t>für die Evaluierung und Entwicklung vereinfachen den Entwurf vo</w:t>
      </w:r>
      <w:r w:rsidR="003029A9">
        <w:t>n der</w:t>
      </w:r>
      <w:r>
        <w:t xml:space="preserve"> Konzept</w:t>
      </w:r>
      <w:r w:rsidR="003029A9">
        <w:t>ion</w:t>
      </w:r>
      <w:r>
        <w:t xml:space="preserve"> über </w:t>
      </w:r>
      <w:r w:rsidR="003029A9">
        <w:t>das P</w:t>
      </w:r>
      <w:r>
        <w:t>rototyp</w:t>
      </w:r>
      <w:r w:rsidR="003029A9">
        <w:t>ing</w:t>
      </w:r>
      <w:r>
        <w:t xml:space="preserve"> und </w:t>
      </w:r>
      <w:r w:rsidR="003029A9">
        <w:t xml:space="preserve">die </w:t>
      </w:r>
      <w:r>
        <w:t>Entwicklung bis</w:t>
      </w:r>
      <w:r w:rsidR="003029A9">
        <w:t xml:space="preserve"> hin</w:t>
      </w:r>
      <w:r>
        <w:t xml:space="preserve"> zur Produktion.</w:t>
      </w:r>
    </w:p>
    <w:p w14:paraId="7A5078AF" w14:textId="77777777" w:rsidR="001452CC" w:rsidRPr="001452CC" w:rsidRDefault="001452CC" w:rsidP="001452CC">
      <w:pPr>
        <w:spacing w:after="0" w:line="240" w:lineRule="auto"/>
      </w:pPr>
    </w:p>
    <w:p w14:paraId="7C32DD16" w14:textId="3148275E" w:rsidR="001452CC" w:rsidRPr="001452CC" w:rsidRDefault="001452CC" w:rsidP="001452CC">
      <w:pPr>
        <w:spacing w:after="0" w:line="240" w:lineRule="auto"/>
      </w:pPr>
      <w:r>
        <w:t>VITA ist für die Festlegung und Entwicklung wichtige</w:t>
      </w:r>
      <w:r w:rsidR="003029A9">
        <w:t>r</w:t>
      </w:r>
      <w:r>
        <w:t xml:space="preserve"> Spezifikationen für Computerbusse, Leiterplatten und Systeme zuständig, zu denen neben VMEbus, PCI Mezzanine Card (PMC), VXS, VPX, VNX+, FMC, FMC+, QMC™ noch viele weitere </w:t>
      </w:r>
      <w:r w:rsidR="003029A9">
        <w:t>zählen</w:t>
      </w:r>
      <w:r>
        <w:t xml:space="preserve">. </w:t>
      </w:r>
      <w:r w:rsidR="003029A9">
        <w:t>V</w:t>
      </w:r>
      <w:r>
        <w:t xml:space="preserve">om Raumfahrtkontrollzentrum </w:t>
      </w:r>
      <w:r w:rsidR="003029A9">
        <w:t>und</w:t>
      </w:r>
      <w:r>
        <w:t xml:space="preserve"> Verteidigungssystemen</w:t>
      </w:r>
      <w:r w:rsidR="003029A9">
        <w:t xml:space="preserve"> bis zur</w:t>
      </w:r>
      <w:r>
        <w:t xml:space="preserve"> medizinische</w:t>
      </w:r>
      <w:r w:rsidR="003029A9">
        <w:t>n</w:t>
      </w:r>
      <w:r>
        <w:t xml:space="preserve"> Bildgebung und Halbleiterfertigung haben sich auf Produkte mit VITA™-Technologien verlassen.</w:t>
      </w:r>
    </w:p>
    <w:p w14:paraId="46589D96" w14:textId="77777777" w:rsidR="001452CC" w:rsidRPr="001452CC" w:rsidRDefault="001452CC" w:rsidP="001452CC">
      <w:pPr>
        <w:spacing w:after="0" w:line="240" w:lineRule="auto"/>
      </w:pPr>
    </w:p>
    <w:p w14:paraId="50A2626D" w14:textId="77944E51" w:rsidR="001452CC" w:rsidRPr="001452CC" w:rsidRDefault="001452CC" w:rsidP="001452CC">
      <w:pPr>
        <w:spacing w:after="0" w:line="240" w:lineRule="auto"/>
      </w:pPr>
      <w:r>
        <w:t xml:space="preserve">Die FPGA Mezzanine Card (FMC) wurde </w:t>
      </w:r>
      <w:r w:rsidR="003029A9">
        <w:t>von einem Gremium</w:t>
      </w:r>
      <w:r w:rsidR="003029A9">
        <w:t xml:space="preserve"> </w:t>
      </w:r>
      <w:r>
        <w:t xml:space="preserve">entwickelt und </w:t>
      </w:r>
      <w:r w:rsidR="003029A9">
        <w:t>ratifiziert, das sich</w:t>
      </w:r>
      <w:r>
        <w:t xml:space="preserve"> aus FPGA-Anbietern und -Endnutzern</w:t>
      </w:r>
      <w:r w:rsidR="003029A9">
        <w:t xml:space="preserve"> zusammensetzte</w:t>
      </w:r>
      <w:r>
        <w:t>, die Mitglieder der Arbeitsgruppe VITA™ 57 waren. FMC™ und FMC+™ sind ANSI-Normen, in denen eine kompakte elektromechanische Erweiterungsschnittstelle für eine Tochterkarte zu einem FPGA-Baseboard oder einer anderen Komponente mit neu konfigurierbarer I/O festgelegt wird.</w:t>
      </w:r>
    </w:p>
    <w:p w14:paraId="00A6CEC3" w14:textId="77777777" w:rsidR="001452CC" w:rsidRPr="001452CC" w:rsidRDefault="001452CC" w:rsidP="001452CC">
      <w:pPr>
        <w:spacing w:after="0" w:line="240" w:lineRule="auto"/>
      </w:pPr>
    </w:p>
    <w:p w14:paraId="1A56B62E" w14:textId="237E0415" w:rsidR="001452CC" w:rsidRPr="001452CC" w:rsidRDefault="001452CC" w:rsidP="001452CC">
      <w:pPr>
        <w:spacing w:after="0" w:line="240" w:lineRule="auto"/>
      </w:pPr>
      <w:r>
        <w:t xml:space="preserve">Zu den </w:t>
      </w:r>
      <w:r w:rsidR="001D71B7">
        <w:t xml:space="preserve">mit </w:t>
      </w:r>
      <w:r>
        <w:t>VITA 57.1</w:t>
      </w:r>
      <w:r w:rsidR="001D71B7">
        <w:t> </w:t>
      </w:r>
      <w:r>
        <w:t>FMC</w:t>
      </w:r>
      <w:r w:rsidR="001D71B7">
        <w:t xml:space="preserve"> </w:t>
      </w:r>
      <w:r>
        <w:t xml:space="preserve">konformen Evaluierungskits von Samtec </w:t>
      </w:r>
      <w:r w:rsidR="001D71B7">
        <w:t>zählen</w:t>
      </w:r>
      <w:r>
        <w:t xml:space="preserve"> die </w:t>
      </w:r>
      <w:hyperlink r:id="rId4" w:history="1">
        <w:r>
          <w:rPr>
            <w:rStyle w:val="Hyperlink"/>
          </w:rPr>
          <w:t>FMC Extender Card</w:t>
        </w:r>
      </w:hyperlink>
      <w:r>
        <w:t xml:space="preserve"> und das Modul </w:t>
      </w:r>
      <w:hyperlink r:id="rId5" w:history="1">
        <w:r>
          <w:rPr>
            <w:rStyle w:val="Hyperlink"/>
          </w:rPr>
          <w:t>14 Gbps FireFly™ FMC Development Kit</w:t>
        </w:r>
      </w:hyperlink>
      <w:r>
        <w:t xml:space="preserve">. Die Evaluierungskits von Samtec nach VITA 57.4 FMC+ umfassen die Karten </w:t>
      </w:r>
      <w:hyperlink r:id="rId6" w:history="1">
        <w:r>
          <w:rPr>
            <w:rStyle w:val="Hyperlink"/>
          </w:rPr>
          <w:t>FMC Extender Card</w:t>
        </w:r>
      </w:hyperlink>
      <w:r>
        <w:t xml:space="preserve">, </w:t>
      </w:r>
      <w:hyperlink r:id="rId7" w:history="1">
        <w:r>
          <w:rPr>
            <w:rStyle w:val="Hyperlink"/>
          </w:rPr>
          <w:t>FMC+ HSPC Loopback Card</w:t>
        </w:r>
      </w:hyperlink>
      <w:r>
        <w:t xml:space="preserve">, </w:t>
      </w:r>
      <w:hyperlink r:id="rId8" w:history="1">
        <w:r>
          <w:rPr>
            <w:rStyle w:val="Hyperlink"/>
          </w:rPr>
          <w:t>FMC+ HSPC/HSPCe Loopback Card</w:t>
        </w:r>
      </w:hyperlink>
      <w:r>
        <w:t xml:space="preserve"> und das Modul </w:t>
      </w:r>
      <w:hyperlink r:id="rId9" w:history="1">
        <w:r>
          <w:rPr>
            <w:rStyle w:val="Hyperlink"/>
          </w:rPr>
          <w:t>25/28 Gbps FireFly FMC+ Development Kit</w:t>
        </w:r>
      </w:hyperlink>
      <w:r>
        <w:t>.</w:t>
      </w:r>
    </w:p>
    <w:p w14:paraId="0B97C40E" w14:textId="77777777" w:rsidR="001452CC" w:rsidRPr="001452CC" w:rsidRDefault="001452CC" w:rsidP="001452CC">
      <w:pPr>
        <w:spacing w:after="0" w:line="240" w:lineRule="auto"/>
      </w:pPr>
    </w:p>
    <w:p w14:paraId="5848F4AF" w14:textId="77777777" w:rsidR="001452CC" w:rsidRPr="001452CC" w:rsidRDefault="001452CC" w:rsidP="001452CC">
      <w:pPr>
        <w:spacing w:after="0" w:line="240" w:lineRule="auto"/>
        <w:rPr>
          <w:b/>
          <w:bCs/>
        </w:rPr>
      </w:pPr>
      <w:r>
        <w:rPr>
          <w:b/>
        </w:rPr>
        <w:t>Robuste und zuverlässige Steckverbinderlösungen</w:t>
      </w:r>
    </w:p>
    <w:p w14:paraId="01DFCA7D" w14:textId="77777777" w:rsidR="001452CC" w:rsidRPr="001452CC" w:rsidRDefault="001452CC" w:rsidP="001452CC">
      <w:pPr>
        <w:spacing w:after="0" w:line="240" w:lineRule="auto"/>
      </w:pPr>
    </w:p>
    <w:p w14:paraId="0167BE3C" w14:textId="77777777" w:rsidR="001452CC" w:rsidRPr="001452CC" w:rsidRDefault="001452CC" w:rsidP="001452CC">
      <w:pPr>
        <w:spacing w:after="0" w:line="240" w:lineRule="auto"/>
      </w:pPr>
      <w:r>
        <w:t xml:space="preserve">Die Leiterplattenverbindungslösungen von Samtec sind sowohl in Standard- als auch in anwendungsspezifischer Ausführung erhältlich und erfüllen die strengen Anforderungen von Entwicklern in Bezug auf Qualität, Produktion und Konformität für militär-, luft- und raumfahrttechnische Designs. Viele der robusten Verbindungsprodukte mit hohen Übertragungsraten aus dem großen Angebot von Samtec sind die perfekte Wahl für </w:t>
      </w:r>
      <w:r>
        <w:lastRenderedPageBreak/>
        <w:t>Umgebungen und Systeme nach Mil Spec, wie z. B. MIL-STD-810, MIL-STD-810G, MIL-STD-1344, MIL-PRF-38534, MIL-DTL-55302 und NASA Class D.</w:t>
      </w:r>
    </w:p>
    <w:p w14:paraId="03F9A658" w14:textId="77777777" w:rsidR="001452CC" w:rsidRPr="001452CC" w:rsidRDefault="001452CC" w:rsidP="001452CC">
      <w:pPr>
        <w:spacing w:after="0" w:line="240" w:lineRule="auto"/>
      </w:pPr>
    </w:p>
    <w:p w14:paraId="1B6F3E54" w14:textId="0B367943" w:rsidR="001452CC" w:rsidRPr="001452CC" w:rsidRDefault="001452CC" w:rsidP="001452CC">
      <w:pPr>
        <w:spacing w:after="0" w:line="240" w:lineRule="auto"/>
      </w:pPr>
      <w:r>
        <w:t>Die Produkte von Samtec erfüllen oder über</w:t>
      </w:r>
      <w:r w:rsidR="001D71B7">
        <w:t>treffen</w:t>
      </w:r>
      <w:r>
        <w:t xml:space="preserve"> die Standards der Branche.  Das beinhaltet die Überprüfung </w:t>
      </w:r>
      <w:r w:rsidR="001D71B7">
        <w:t>durch</w:t>
      </w:r>
      <w:r>
        <w:t xml:space="preserve"> Chargenbeprobung nach EIA-364, was die Anforderungen der MIL-DTL-55302 erfüllt oder </w:t>
      </w:r>
      <w:r w:rsidR="001D71B7">
        <w:t xml:space="preserve">sogar </w:t>
      </w:r>
      <w:r>
        <w:t>übererfüllt.</w:t>
      </w:r>
    </w:p>
    <w:p w14:paraId="15B6E45B" w14:textId="77777777" w:rsidR="001452CC" w:rsidRPr="001452CC" w:rsidRDefault="001452CC" w:rsidP="001452CC">
      <w:pPr>
        <w:spacing w:after="0" w:line="240" w:lineRule="auto"/>
      </w:pPr>
    </w:p>
    <w:p w14:paraId="246339D2" w14:textId="61DC374F" w:rsidR="001452CC" w:rsidRPr="001452CC" w:rsidRDefault="001452CC" w:rsidP="001452CC">
      <w:pPr>
        <w:spacing w:after="0" w:line="240" w:lineRule="auto"/>
      </w:pPr>
      <w:r>
        <w:t>Das Severe Environment Testing (SET) von Samtec umfasst das standardmäßige Design Qualification Testing (DQT) und das Extended Life Product™ (E.L.P) Testing, sowie zusätzliche Tests für Verbindungssysteme, die in extremeren/raueren Anwendungen oder Umgebungen zum Einsatz kommen.</w:t>
      </w:r>
    </w:p>
    <w:p w14:paraId="7132C6D1" w14:textId="77777777" w:rsidR="001452CC" w:rsidRPr="001452CC" w:rsidRDefault="001452CC" w:rsidP="001452CC">
      <w:pPr>
        <w:spacing w:after="0" w:line="240" w:lineRule="auto"/>
      </w:pPr>
    </w:p>
    <w:p w14:paraId="440242C0" w14:textId="77777777" w:rsidR="001452CC" w:rsidRPr="001452CC" w:rsidRDefault="001452CC" w:rsidP="001452CC">
      <w:pPr>
        <w:spacing w:after="0" w:line="240" w:lineRule="auto"/>
      </w:pPr>
      <w:r>
        <w:rPr>
          <w:b/>
        </w:rPr>
        <w:t>Über Samtec</w:t>
      </w:r>
    </w:p>
    <w:p w14:paraId="25C79F49" w14:textId="77777777" w:rsidR="001452CC" w:rsidRPr="001452CC" w:rsidRDefault="001452CC" w:rsidP="001452CC">
      <w:pPr>
        <w:spacing w:after="0" w:line="240" w:lineRule="auto"/>
      </w:pPr>
    </w:p>
    <w:p w14:paraId="76367DB2" w14:textId="6879A32A" w:rsidR="001452CC" w:rsidRPr="001452CC" w:rsidRDefault="001452CC" w:rsidP="001452CC">
      <w:pPr>
        <w:spacing w:after="0" w:line="240" w:lineRule="auto"/>
      </w:pPr>
      <w:r>
        <w:t>Das 1976 gegründete Privatunternehmen Samtec mit einem Jahresumsatz von einer Milliarde US-Dollar ist ein weltweit agierender Hersteller einer breiten Palette von elektronischen Verbindungslösungen.  D</w:t>
      </w:r>
      <w:r w:rsidR="001D71B7">
        <w:t>urch di</w:t>
      </w:r>
      <w:r>
        <w:t xml:space="preserve">e globale Präsenz von Samtec an über 40 internationalen Standorten mit einem Produktverkauf in mehr als 125 Ländern </w:t>
      </w:r>
      <w:r w:rsidR="001D71B7">
        <w:t>kann das Unternehmen diese bislang</w:t>
      </w:r>
      <w:r>
        <w:t xml:space="preserve"> unerreichte </w:t>
      </w:r>
      <w:r w:rsidR="001D71B7" w:rsidRPr="001D71B7">
        <w:t>Service- und Kundendienstqualität</w:t>
      </w:r>
      <w:r w:rsidR="001D71B7" w:rsidRPr="001D71B7">
        <w:t xml:space="preserve"> </w:t>
      </w:r>
      <w:r w:rsidR="001D71B7">
        <w:t>bereitstellen</w:t>
      </w:r>
      <w:r>
        <w:t xml:space="preserve">. Weiterführende Informationen finden Sie auf </w:t>
      </w:r>
      <w:hyperlink r:id="rId10" w:tgtFrame="_blank" w:history="1">
        <w:r>
          <w:rPr>
            <w:rStyle w:val="Hyperlink"/>
          </w:rPr>
          <w:t>http://www.samtec.com</w:t>
        </w:r>
      </w:hyperlink>
      <w:r>
        <w:t>.</w:t>
      </w:r>
    </w:p>
    <w:p w14:paraId="1B164A35" w14:textId="77777777" w:rsidR="00AD2223" w:rsidRDefault="00AD2223" w:rsidP="001452CC">
      <w:pPr>
        <w:spacing w:after="0" w:line="240" w:lineRule="auto"/>
      </w:pPr>
    </w:p>
    <w:sectPr w:rsidR="00AD22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2CC"/>
    <w:rsid w:val="000D5E9A"/>
    <w:rsid w:val="001452CC"/>
    <w:rsid w:val="001D71B7"/>
    <w:rsid w:val="003029A9"/>
    <w:rsid w:val="00381073"/>
    <w:rsid w:val="007C5F25"/>
    <w:rsid w:val="00AD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7D292A"/>
  <w15:chartTrackingRefBased/>
  <w15:docId w15:val="{C0D82274-2752-4E84-9800-10FB9F70D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452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45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452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452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452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452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452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452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452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452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452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452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452C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452C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452C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452C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452C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452C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452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45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452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452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45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452C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452C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452C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452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452C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452C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1452CC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452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7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0.safelinks.protection.outlook.com/?url=https%3A%2F%2Fwww.samtec.com%2Fkits%2Foptics-fpga%2Fhspce-fmcp%2F&amp;data=05%7C02%7CDanny.Boesing%40samtec.com%7Cc512088dc91149cb099008ddc9282738%7C9943a8162cec4883855e09a8c36108af%7C0%7C0%7C638887896496272961%7CUnknown%7CTWFpbGZsb3d8eyJFbXB0eU1hcGkiOnRydWUsIlYiOiIwLjAuMDAwMCIsIlAiOiJXaW4zMiIsIkFOIjoiTWFpbCIsIldUIjoyfQ%3D%3D%7C0%7C%7C%7C&amp;sdata=mhZ0tUJJnuIq4IxvOHllow3JpTc9kIT7wclyoepiYi4%3D&amp;reserved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m10.safelinks.protection.outlook.com/?url=https%3A%2F%2Fwww.samtec.com%2Fkits%2Foptics-fpga%2Fhspc-fmcp%2F&amp;data=05%7C02%7CDanny.Boesing%40samtec.com%7Cc512088dc91149cb099008ddc9282738%7C9943a8162cec4883855e09a8c36108af%7C0%7C0%7C638887896496247623%7CUnknown%7CTWFpbGZsb3d8eyJFbXB0eU1hcGkiOnRydWUsIlYiOiIwLjAuMDAwMCIsIlAiOiJXaW4zMiIsIkFOIjoiTWFpbCIsIldUIjoyfQ%3D%3D%7C0%7C%7C%7C&amp;sdata=vrTnSMcYd726PvgyEBZHF8bs2kdY2G0hzi8nWG3ChXI%3D&amp;reserved=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10.safelinks.protection.outlook.com/?url=https%3A%2F%2Fwww.samtec.com%2Fkits%2Foptics-fpga%2Ffmc-extender%2F&amp;data=05%7C02%7CDanny.Boesing%40samtec.com%7Cc512088dc91149cb099008ddc9282738%7C9943a8162cec4883855e09a8c36108af%7C0%7C0%7C638887896496224829%7CUnknown%7CTWFpbGZsb3d8eyJFbXB0eU1hcGkiOnRydWUsIlYiOiIwLjAuMDAwMCIsIlAiOiJXaW4zMiIsIkFOIjoiTWFpbCIsIldUIjoyfQ%3D%3D%7C0%7C%7C%7C&amp;sdata=Bzj8jUvqayueNDZQITyp02G3muUk0Cwa4IJ7UWGy32c%3D&amp;reserved=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am10.safelinks.protection.outlook.com/?url=https%3A%2F%2Fwww.samtec.com%2Fkits%2Foptics-fpga%2F14g-firefly-fmc%2F&amp;data=05%7C02%7CDanny.Boesing%40samtec.com%7Cc512088dc91149cb099008ddc9282738%7C9943a8162cec4883855e09a8c36108af%7C0%7C0%7C638887896496203892%7CUnknown%7CTWFpbGZsb3d8eyJFbXB0eU1hcGkiOnRydWUsIlYiOiIwLjAuMDAwMCIsIlAiOiJXaW4zMiIsIkFOIjoiTWFpbCIsIldUIjoyfQ%3D%3D%7C0%7C%7C%7C&amp;sdata=6DcaDUsIuREfMdZvA5Ju0jQVXb%2BfFcy6PaHyIYF9uu4%3D&amp;reserved=0" TargetMode="External"/><Relationship Id="rId10" Type="http://schemas.openxmlformats.org/officeDocument/2006/relationships/hyperlink" Target="https://nam10.safelinks.protection.outlook.com/?url=http%3A%2F%2Fwww.samtec.com%2F&amp;data=05%7C02%7CDanny.Boesing%40samtec.com%7Cc512088dc91149cb099008ddc9282738%7C9943a8162cec4883855e09a8c36108af%7C0%7C0%7C638887896496365792%7CUnknown%7CTWFpbGZsb3d8eyJFbXB0eU1hcGkiOnRydWUsIlYiOiIwLjAuMDAwMCIsIlAiOiJXaW4zMiIsIkFOIjoiTWFpbCIsIldUIjoyfQ%3D%3D%7C0%7C%7C%7C&amp;sdata=mLKbczbug%2B%2B0j0j3mi%2BMbKU4Bm7ac68LtjThKFWIAPI%3D&amp;reserved=0" TargetMode="External"/><Relationship Id="rId4" Type="http://schemas.openxmlformats.org/officeDocument/2006/relationships/hyperlink" Target="https://nam10.safelinks.protection.outlook.com/?url=https%3A%2F%2Fwww.samtec.com%2Fkits%2Foptics-fpga%2Ffmc-extender%2F&amp;data=05%7C02%7CDanny.Boesing%40samtec.com%7Cc512088dc91149cb099008ddc9282738%7C9943a8162cec4883855e09a8c36108af%7C0%7C0%7C638887896496176007%7CUnknown%7CTWFpbGZsb3d8eyJFbXB0eU1hcGkiOnRydWUsIlYiOiIwLjAuMDAwMCIsIlAiOiJXaW4zMiIsIkFOIjoiTWFpbCIsIldUIjoyfQ%3D%3D%7C0%7C%7C%7C&amp;sdata=0CAIaJXPGGnFpJeLfY7eGCp5R036GtfY6qyfAQ%2BIb%2FY%3D&amp;reserved=0" TargetMode="External"/><Relationship Id="rId9" Type="http://schemas.openxmlformats.org/officeDocument/2006/relationships/hyperlink" Target="https://nam10.safelinks.protection.outlook.com/?url=https%3A%2F%2Fwww.samtec.com%2Fkits%2Foptics-fpga%2F25g-28g-firefly-fmcp%2F&amp;data=05%7C02%7CDanny.Boesing%40samtec.com%7Cc512088dc91149cb099008ddc9282738%7C9943a8162cec4883855e09a8c36108af%7C0%7C0%7C638887896496296209%7CUnknown%7CTWFpbGZsb3d8eyJFbXB0eU1hcGkiOnRydWUsIlYiOiIwLjAuMDAwMCIsIlAiOiJXaW4zMiIsIkFOIjoiTWFpbCIsIldUIjoyfQ%3D%3D%7C0%7C%7C%7C&amp;sdata=LP7ANi2JUBJQoW2wgjvhi%2FbxGwSZKoi2kARxrLBDGH4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934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Boesing</dc:creator>
  <cp:keywords/>
  <dc:description/>
  <cp:lastModifiedBy>Bernd Runge</cp:lastModifiedBy>
  <cp:revision>2</cp:revision>
  <dcterms:created xsi:type="dcterms:W3CDTF">2025-07-22T15:07:00Z</dcterms:created>
  <dcterms:modified xsi:type="dcterms:W3CDTF">2025-07-28T06:42:00Z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b7f2420a-b67f-4abc-8edc-ee056808abc5</vt:lpwstr>
  </property>
</Properties>
</file>