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19801" w14:textId="77777777" w:rsidR="00953F61" w:rsidRDefault="00953F61" w:rsidP="001D1863">
      <w:pPr>
        <w:rPr>
          <w:b/>
          <w:bCs/>
          <w:sz w:val="32"/>
          <w:szCs w:val="32"/>
        </w:rPr>
      </w:pPr>
    </w:p>
    <w:p w14:paraId="5B368844" w14:textId="77777777" w:rsidR="005121D3" w:rsidRDefault="005121D3" w:rsidP="001D1863">
      <w:pPr>
        <w:rPr>
          <w:b/>
          <w:bCs/>
          <w:sz w:val="32"/>
          <w:szCs w:val="32"/>
        </w:rPr>
      </w:pPr>
    </w:p>
    <w:p w14:paraId="052D6E77" w14:textId="6A6A1020" w:rsidR="001D1863" w:rsidRPr="001D1863" w:rsidRDefault="00A43CDB" w:rsidP="001D1863">
      <w:pPr>
        <w:rPr>
          <w:b/>
          <w:bCs/>
          <w:sz w:val="32"/>
          <w:szCs w:val="32"/>
        </w:rPr>
      </w:pPr>
      <w:r>
        <w:rPr>
          <w:b/>
          <w:sz w:val="32"/>
          <w:szCs w:val="32"/>
          <w:lang w:val="ja-JP" w:bidi="ja-JP"/>
        </w:rPr>
        <w:t>Samtec</w:t>
      </w:r>
      <w:r>
        <w:rPr>
          <w:b/>
          <w:sz w:val="32"/>
          <w:szCs w:val="32"/>
          <w:lang w:val="ja-JP" w:bidi="ja-JP"/>
        </w:rPr>
        <w:t>、グローバル拠点展開が増大する輸送コストの軽減に貢献</w:t>
      </w:r>
    </w:p>
    <w:p w14:paraId="3AF38DB1" w14:textId="3C0EFFEE" w:rsidR="001D1863" w:rsidRPr="006A71BD" w:rsidRDefault="007B1B20" w:rsidP="001D1863">
      <w:pPr>
        <w:rPr>
          <w:i/>
          <w:iCs/>
        </w:rPr>
      </w:pPr>
      <w:r>
        <w:rPr>
          <w:i/>
          <w:lang w:val="ja-JP" w:bidi="ja-JP"/>
        </w:rPr>
        <w:t>経済情勢が不透明な時期においても、</w:t>
      </w:r>
      <w:r>
        <w:rPr>
          <w:i/>
          <w:lang w:val="ja-JP" w:bidi="ja-JP"/>
        </w:rPr>
        <w:t>Samtec</w:t>
      </w:r>
      <w:r>
        <w:rPr>
          <w:i/>
          <w:lang w:val="ja-JP" w:bidi="ja-JP"/>
        </w:rPr>
        <w:t>はグローバル製造拠点展開と物流戦略により、柔軟性と革新性を発揮し、顧客ニーズに対応</w:t>
      </w:r>
    </w:p>
    <w:p w14:paraId="7BDC4141" w14:textId="109241ED" w:rsidR="00095F2E" w:rsidRPr="00095F2E" w:rsidRDefault="00A43CDB" w:rsidP="00A43CDB">
      <w:r w:rsidRPr="003D35D8">
        <w:rPr>
          <w:b/>
          <w:lang w:val="ja-JP" w:bidi="ja-JP"/>
        </w:rPr>
        <w:t>2025</w:t>
      </w:r>
      <w:r w:rsidRPr="003D35D8">
        <w:rPr>
          <w:b/>
          <w:lang w:val="ja-JP" w:bidi="ja-JP"/>
        </w:rPr>
        <w:t>年</w:t>
      </w:r>
      <w:r w:rsidR="0064795C" w:rsidRPr="003D35D8">
        <w:rPr>
          <w:rFonts w:ascii="Roboto" w:eastAsia="Times New Roman" w:hAnsi="Roboto"/>
          <w:b/>
          <w:color w:val="0A0A0A"/>
          <w:shd w:val="clear" w:color="auto" w:fill="FFFFFF"/>
        </w:rPr>
        <w:t>11</w:t>
      </w:r>
      <w:r w:rsidR="0064795C" w:rsidRPr="003D35D8">
        <w:rPr>
          <w:rFonts w:ascii="MS Mincho" w:hAnsi="MS Mincho" w:cs="MS Mincho" w:hint="eastAsia"/>
          <w:b/>
          <w:color w:val="0A0A0A"/>
          <w:shd w:val="clear" w:color="auto" w:fill="FFFFFF"/>
        </w:rPr>
        <w:t>月</w:t>
      </w:r>
      <w:r w:rsidR="00DE3F18" w:rsidRPr="003D35D8">
        <w:rPr>
          <w:rFonts w:ascii="Roboto" w:eastAsia="Times New Roman" w:hAnsi="Roboto"/>
          <w:b/>
          <w:color w:val="0A0A0A"/>
          <w:shd w:val="clear" w:color="auto" w:fill="FFFFFF"/>
        </w:rPr>
        <w:t>11</w:t>
      </w:r>
      <w:r w:rsidR="00DE3F18" w:rsidRPr="003D35D8">
        <w:rPr>
          <w:rFonts w:ascii="MS Mincho" w:hAnsi="MS Mincho" w:cs="MS Mincho" w:hint="eastAsia"/>
          <w:b/>
          <w:color w:val="0A0A0A"/>
          <w:shd w:val="clear" w:color="auto" w:fill="FFFFFF"/>
        </w:rPr>
        <w:t>日</w:t>
      </w:r>
      <w:r>
        <w:rPr>
          <w:b/>
          <w:lang w:val="ja-JP" w:bidi="ja-JP"/>
        </w:rPr>
        <w:t xml:space="preserve"> [</w:t>
      </w:r>
      <w:r>
        <w:rPr>
          <w:b/>
          <w:lang w:val="ja-JP" w:bidi="ja-JP"/>
        </w:rPr>
        <w:t>インディアナ州ニューアルバニー</w:t>
      </w:r>
      <w:r>
        <w:rPr>
          <w:b/>
          <w:lang w:val="ja-JP" w:bidi="ja-JP"/>
        </w:rPr>
        <w:t xml:space="preserve">]--  </w:t>
      </w:r>
      <w:r>
        <w:rPr>
          <w:lang w:val="ja-JP" w:bidi="ja-JP"/>
        </w:rPr>
        <w:t>Samtec, Inc.</w:t>
      </w:r>
      <w:r>
        <w:rPr>
          <w:lang w:val="ja-JP" w:bidi="ja-JP"/>
        </w:rPr>
        <w:t>は、お客様にとって競争力のある価格設定と業界最速のリードタイムを維持しつつ、関税リスクを最小限に抑えられるよう、様々な戦略的選択肢を実施しています。</w:t>
      </w:r>
    </w:p>
    <w:p w14:paraId="1FDB1F19" w14:textId="29ED9D9B" w:rsidR="00095F2E" w:rsidRDefault="00095F2E" w:rsidP="00095F2E">
      <w:r w:rsidRPr="00095F2E">
        <w:rPr>
          <w:lang w:val="ja-JP" w:bidi="ja-JP"/>
        </w:rPr>
        <w:t>Samtec</w:t>
      </w:r>
      <w:r w:rsidRPr="00095F2E">
        <w:rPr>
          <w:lang w:val="ja-JP" w:bidi="ja-JP"/>
        </w:rPr>
        <w:t>のデュアルオペレーションモデルは、多数のグローバル製造・流通拠点を活用した柔軟な選択肢を提供することで、お客様の関税リスク軽減に貢献します。こうした冗長性のある製造アプローチにより、材料費、人件費、物流費、関税を考慮することで、より低コストのソリューションが可能になります。</w:t>
      </w:r>
      <w:r w:rsidRPr="00095F2E">
        <w:rPr>
          <w:lang w:val="ja-JP" w:bidi="ja-JP"/>
        </w:rPr>
        <w:t>Samtec</w:t>
      </w:r>
      <w:r w:rsidRPr="00095F2E">
        <w:rPr>
          <w:lang w:val="ja-JP" w:bidi="ja-JP"/>
        </w:rPr>
        <w:t>は関税関連費用についても柔軟な請求方法を提供しています。お客様が関税の影響を追跡・把握できるよう、</w:t>
      </w:r>
      <w:r w:rsidRPr="00095F2E">
        <w:rPr>
          <w:lang w:val="ja-JP" w:bidi="ja-JP"/>
        </w:rPr>
        <w:t>Samtec</w:t>
      </w:r>
      <w:r w:rsidRPr="00095F2E">
        <w:rPr>
          <w:lang w:val="ja-JP" w:bidi="ja-JP"/>
        </w:rPr>
        <w:t>は最新の部品別関税情報を掲載した動的なウェブページを開設しました（</w:t>
      </w:r>
      <w:hyperlink r:id="rId8" w:anchor="tariff" w:history="1">
        <w:r w:rsidRPr="0028005C">
          <w:rPr>
            <w:rStyle w:val="Hyperlink"/>
            <w:lang w:val="ja-JP" w:bidi="ja-JP"/>
          </w:rPr>
          <w:t>samtec.com/tariff</w:t>
        </w:r>
      </w:hyperlink>
      <w:r w:rsidRPr="00095F2E">
        <w:rPr>
          <w:lang w:val="ja-JP" w:bidi="ja-JP"/>
        </w:rPr>
        <w:t>）。</w:t>
      </w:r>
    </w:p>
    <w:p w14:paraId="7E31DF81" w14:textId="53BDA4F3" w:rsidR="002A039E" w:rsidRPr="00095F2E" w:rsidRDefault="002A039E" w:rsidP="002A039E">
      <w:r>
        <w:rPr>
          <w:lang w:val="ja-JP" w:bidi="ja-JP"/>
        </w:rPr>
        <w:t>Samtec</w:t>
      </w:r>
      <w:r>
        <w:rPr>
          <w:lang w:val="ja-JP" w:bidi="ja-JP"/>
        </w:rPr>
        <w:t>のセールス・オペレーション担当ディレクター</w:t>
      </w:r>
      <w:r w:rsidR="00F5270A">
        <w:rPr>
          <w:rFonts w:hint="eastAsia"/>
          <w:lang w:val="ja-JP" w:bidi="ja-JP"/>
        </w:rPr>
        <w:t>Scott Lamb</w:t>
      </w:r>
      <w:r>
        <w:rPr>
          <w:lang w:val="ja-JP" w:bidi="ja-JP"/>
        </w:rPr>
        <w:t>は次のようにコメントしています。「世界各地に戦略的拠点を持つことで、製造と出荷の柔軟性を実現しています。継続的な設備拡張・増設とプロセス最適化により、お客様にとって最適なリードタイムを確保するため、必要に応じて迅速に生産能力を拡大しています。受注から生産、出荷に至るまで、</w:t>
      </w:r>
      <w:r>
        <w:rPr>
          <w:lang w:val="ja-JP" w:bidi="ja-JP"/>
        </w:rPr>
        <w:t>Samtec</w:t>
      </w:r>
      <w:r>
        <w:rPr>
          <w:lang w:val="ja-JP" w:bidi="ja-JP"/>
        </w:rPr>
        <w:t>は常に業界をリードするカスタマーサービスを提供することをお約束します。」</w:t>
      </w:r>
    </w:p>
    <w:p w14:paraId="5CFE2C66" w14:textId="77777777" w:rsidR="00DC3436" w:rsidRPr="00095F2E" w:rsidRDefault="00DC3436" w:rsidP="00DC3436">
      <w:r w:rsidRPr="00095F2E">
        <w:rPr>
          <w:lang w:val="ja-JP" w:bidi="ja-JP"/>
        </w:rPr>
        <w:t>柔軟な物流能力</w:t>
      </w:r>
    </w:p>
    <w:p w14:paraId="3BBC8A87" w14:textId="0582E7CE" w:rsidR="00095F2E" w:rsidRPr="00095F2E" w:rsidRDefault="00095F2E" w:rsidP="00095F2E">
      <w:r w:rsidRPr="00095F2E">
        <w:rPr>
          <w:lang w:val="ja-JP" w:bidi="ja-JP"/>
        </w:rPr>
        <w:t>Samtec</w:t>
      </w:r>
      <w:r w:rsidRPr="00095F2E">
        <w:rPr>
          <w:lang w:val="ja-JP" w:bidi="ja-JP"/>
        </w:rPr>
        <w:t>の長年にわたる</w:t>
      </w:r>
      <w:r w:rsidRPr="00095F2E">
        <w:rPr>
          <w:lang w:val="ja-JP" w:bidi="ja-JP"/>
        </w:rPr>
        <w:t>World Direct™ 2-Day</w:t>
      </w:r>
      <w:r w:rsidRPr="00095F2E">
        <w:rPr>
          <w:lang w:val="ja-JP" w:bidi="ja-JP"/>
        </w:rPr>
        <w:t>プログラムは、世界中のお客さまへの配送効率化に効果を発揮しています。製品は、</w:t>
      </w:r>
      <w:r w:rsidRPr="00095F2E">
        <w:rPr>
          <w:lang w:val="ja-JP" w:bidi="ja-JP"/>
        </w:rPr>
        <w:t>Samtec</w:t>
      </w:r>
      <w:r w:rsidRPr="00095F2E">
        <w:rPr>
          <w:lang w:val="ja-JP" w:bidi="ja-JP"/>
        </w:rPr>
        <w:t>の海外工場からお客様の所在地へ、不要な集荷拠点を経由せずに直送されます。</w:t>
      </w:r>
      <w:r w:rsidRPr="00095F2E">
        <w:rPr>
          <w:lang w:val="ja-JP" w:bidi="ja-JP"/>
        </w:rPr>
        <w:t xml:space="preserve"> </w:t>
      </w:r>
      <w:r w:rsidRPr="00095F2E">
        <w:rPr>
          <w:lang w:val="ja-JP" w:bidi="ja-JP"/>
        </w:rPr>
        <w:t>お客様の懸念にお応えし、</w:t>
      </w:r>
      <w:r w:rsidRPr="00095F2E">
        <w:rPr>
          <w:lang w:val="ja-JP" w:bidi="ja-JP"/>
        </w:rPr>
        <w:t>Samtec</w:t>
      </w:r>
      <w:r w:rsidRPr="00095F2E">
        <w:rPr>
          <w:lang w:val="ja-JP" w:bidi="ja-JP"/>
        </w:rPr>
        <w:t>は米国外のお客様向けに「運賃着払いダイレクト」サービスを提供開始いたしました。これにより、</w:t>
      </w:r>
      <w:r w:rsidRPr="00095F2E">
        <w:rPr>
          <w:lang w:val="ja-JP" w:bidi="ja-JP"/>
        </w:rPr>
        <w:t>Samtec</w:t>
      </w:r>
      <w:r w:rsidRPr="00095F2E">
        <w:rPr>
          <w:lang w:val="ja-JP" w:bidi="ja-JP"/>
        </w:rPr>
        <w:t>の拠点所在地に基づき、より多くの国々からの出荷が可能となります。</w:t>
      </w:r>
      <w:r w:rsidRPr="00095F2E">
        <w:rPr>
          <w:lang w:val="ja-JP" w:bidi="ja-JP"/>
        </w:rPr>
        <w:t>Samtec</w:t>
      </w:r>
      <w:r w:rsidRPr="00095F2E">
        <w:rPr>
          <w:lang w:val="ja-JP" w:bidi="ja-JP"/>
        </w:rPr>
        <w:t>はまた、米国内の、米国外国貿易地域（</w:t>
      </w:r>
      <w:r w:rsidRPr="00095F2E">
        <w:rPr>
          <w:lang w:val="ja-JP" w:bidi="ja-JP"/>
        </w:rPr>
        <w:t>FTZ</w:t>
      </w:r>
      <w:r w:rsidRPr="00095F2E">
        <w:rPr>
          <w:lang w:val="ja-JP" w:bidi="ja-JP"/>
        </w:rPr>
        <w:t>）で事業を行っているお客様、貨物運送業者を利用しているお客様、または記録輸入者（</w:t>
      </w:r>
      <w:r w:rsidRPr="00095F2E">
        <w:rPr>
          <w:lang w:val="ja-JP" w:bidi="ja-JP"/>
        </w:rPr>
        <w:t>IOR</w:t>
      </w:r>
      <w:r w:rsidRPr="00095F2E">
        <w:rPr>
          <w:lang w:val="ja-JP" w:bidi="ja-JP"/>
        </w:rPr>
        <w:t>）としての役割を希望するお客様向けに、カスタマイズされた配送ソリューションも提供しています。</w:t>
      </w:r>
    </w:p>
    <w:p w14:paraId="6BFEA5D3" w14:textId="77777777" w:rsidR="00095F2E" w:rsidRPr="00095F2E" w:rsidRDefault="00095F2E" w:rsidP="00095F2E">
      <w:r w:rsidRPr="00095F2E">
        <w:rPr>
          <w:lang w:val="ja-JP" w:bidi="ja-JP"/>
        </w:rPr>
        <w:t>価格競争力</w:t>
      </w:r>
    </w:p>
    <w:p w14:paraId="657189AC" w14:textId="26EF6073" w:rsidR="00095F2E" w:rsidRPr="00095F2E" w:rsidRDefault="00A51C95" w:rsidP="00095F2E">
      <w:r w:rsidRPr="002C4B79">
        <w:rPr>
          <w:lang w:bidi="ja-JP"/>
        </w:rPr>
        <w:t>Samtec</w:t>
      </w:r>
      <w:r>
        <w:rPr>
          <w:lang w:val="ja-JP" w:bidi="ja-JP"/>
        </w:rPr>
        <w:t>の</w:t>
      </w:r>
      <w:r w:rsidRPr="002C4B79">
        <w:rPr>
          <w:lang w:bidi="ja-JP"/>
        </w:rPr>
        <w:t>VASP</w:t>
      </w:r>
      <w:r w:rsidRPr="002C4B79">
        <w:rPr>
          <w:lang w:bidi="ja-JP"/>
        </w:rPr>
        <w:t>（</w:t>
      </w:r>
      <w:r w:rsidRPr="002C4B79">
        <w:rPr>
          <w:lang w:bidi="ja-JP"/>
        </w:rPr>
        <w:t>Volume Application Specific Pricing</w:t>
      </w:r>
      <w:r w:rsidRPr="002C4B79">
        <w:rPr>
          <w:lang w:bidi="ja-JP"/>
        </w:rPr>
        <w:t>）</w:t>
      </w:r>
      <w:r>
        <w:rPr>
          <w:lang w:val="ja-JP" w:bidi="ja-JP"/>
        </w:rPr>
        <w:t>プログラムは、大口かつコア</w:t>
      </w:r>
      <w:r w:rsidRPr="002C4B79">
        <w:rPr>
          <w:lang w:bidi="ja-JP"/>
        </w:rPr>
        <w:t xml:space="preserve"> </w:t>
      </w:r>
      <w:r>
        <w:rPr>
          <w:lang w:val="ja-JP" w:bidi="ja-JP"/>
        </w:rPr>
        <w:t>ボード・ツー・ボードの生産注文に対して、従来よりも大幅な価格優遇を提供します。能力と効率性に関する詳細については、</w:t>
      </w:r>
      <w:hyperlink r:id="rId9" w:history="1">
        <w:r w:rsidRPr="0028005C">
          <w:rPr>
            <w:rStyle w:val="Hyperlink"/>
            <w:lang w:val="ja-JP" w:bidi="ja-JP"/>
          </w:rPr>
          <w:t>samtec.com/vasp</w:t>
        </w:r>
      </w:hyperlink>
      <w:r>
        <w:rPr>
          <w:lang w:val="ja-JP" w:bidi="ja-JP"/>
        </w:rPr>
        <w:t>をご覧ください。</w:t>
      </w:r>
    </w:p>
    <w:p w14:paraId="65E57365" w14:textId="08713D73" w:rsidR="00095F2E" w:rsidRDefault="00095F2E" w:rsidP="00095F2E">
      <w:r w:rsidRPr="00095F2E">
        <w:rPr>
          <w:lang w:val="ja-JP" w:bidi="ja-JP"/>
        </w:rPr>
        <w:t>コネクターの総コストの約</w:t>
      </w:r>
      <w:r w:rsidRPr="00095F2E">
        <w:rPr>
          <w:lang w:val="ja-JP" w:bidi="ja-JP"/>
        </w:rPr>
        <w:t>30</w:t>
      </w:r>
      <w:r w:rsidRPr="00095F2E">
        <w:rPr>
          <w:lang w:val="ja-JP" w:bidi="ja-JP"/>
        </w:rPr>
        <w:t>～</w:t>
      </w:r>
      <w:r w:rsidRPr="00095F2E">
        <w:rPr>
          <w:lang w:val="ja-JP" w:bidi="ja-JP"/>
        </w:rPr>
        <w:t>40</w:t>
      </w:r>
      <w:r w:rsidRPr="00095F2E">
        <w:rPr>
          <w:lang w:val="ja-JP" w:bidi="ja-JP"/>
        </w:rPr>
        <w:t>％はメッキに起因しており、これは金価格の高騰の影響を直接受けています。この差し迫ったコストへの影響を相殺するため、</w:t>
      </w:r>
      <w:r w:rsidRPr="00095F2E">
        <w:rPr>
          <w:lang w:val="ja-JP" w:bidi="ja-JP"/>
        </w:rPr>
        <w:t>Samtec</w:t>
      </w:r>
      <w:r w:rsidRPr="00095F2E">
        <w:rPr>
          <w:lang w:val="ja-JP" w:bidi="ja-JP"/>
        </w:rPr>
        <w:t>は現在、より軽量な</w:t>
      </w:r>
      <w:r w:rsidRPr="00095F2E">
        <w:rPr>
          <w:lang w:val="ja-JP" w:bidi="ja-JP"/>
        </w:rPr>
        <w:lastRenderedPageBreak/>
        <w:t>金メッキオプションを提供し、代替メッキ技術の評価を進めていますこれらの戦略に関する詳細情報とメッキオプションの説明については、</w:t>
      </w:r>
      <w:hyperlink r:id="rId10" w:history="1">
        <w:r w:rsidRPr="0028005C">
          <w:rPr>
            <w:rStyle w:val="Hyperlink"/>
            <w:lang w:val="ja-JP" w:bidi="ja-JP"/>
          </w:rPr>
          <w:t>samtec.com/gold</w:t>
        </w:r>
      </w:hyperlink>
      <w:r w:rsidRPr="00095F2E">
        <w:rPr>
          <w:lang w:val="ja-JP" w:bidi="ja-JP"/>
        </w:rPr>
        <w:t>をご覧ください。</w:t>
      </w:r>
    </w:p>
    <w:p w14:paraId="2405F74B" w14:textId="77777777" w:rsidR="005121D3" w:rsidRDefault="005121D3" w:rsidP="00095F2E"/>
    <w:p w14:paraId="54D82F7E" w14:textId="09F4CB4E" w:rsidR="00095F2E" w:rsidRPr="00095F2E" w:rsidRDefault="00095F2E" w:rsidP="00095F2E">
      <w:r w:rsidRPr="00095F2E">
        <w:rPr>
          <w:lang w:val="ja-JP" w:bidi="ja-JP"/>
        </w:rPr>
        <w:t>業界最速のリードタイム</w:t>
      </w:r>
    </w:p>
    <w:p w14:paraId="76BD391B" w14:textId="04EEF6D0" w:rsidR="00095F2E" w:rsidRPr="00095F2E" w:rsidRDefault="00446D8B" w:rsidP="00095F2E">
      <w:r>
        <w:rPr>
          <w:lang w:val="ja-JP" w:bidi="ja-JP"/>
        </w:rPr>
        <w:t>Samtec</w:t>
      </w:r>
      <w:r>
        <w:rPr>
          <w:lang w:val="ja-JP" w:bidi="ja-JP"/>
        </w:rPr>
        <w:t>は業界で最速のリードタイムを実現していると常に評価されており、</w:t>
      </w:r>
      <w:r>
        <w:rPr>
          <w:lang w:val="ja-JP" w:bidi="ja-JP"/>
        </w:rPr>
        <w:t>Sudden Service®</w:t>
      </w:r>
      <w:r>
        <w:rPr>
          <w:lang w:val="ja-JP" w:bidi="ja-JP"/>
        </w:rPr>
        <w:t>イニシアチブを通じて顧客サービスに注力し続けています</w:t>
      </w:r>
      <w:r>
        <w:rPr>
          <w:lang w:val="ja-JP" w:bidi="ja-JP"/>
        </w:rPr>
        <w:t>Samtec</w:t>
      </w:r>
      <w:r>
        <w:rPr>
          <w:lang w:val="ja-JP" w:bidi="ja-JP"/>
        </w:rPr>
        <w:t>の</w:t>
      </w:r>
      <w:r>
        <w:rPr>
          <w:lang w:val="ja-JP" w:bidi="ja-JP"/>
        </w:rPr>
        <w:t>Reserve™</w:t>
      </w:r>
      <w:r>
        <w:rPr>
          <w:lang w:val="ja-JP" w:bidi="ja-JP"/>
        </w:rPr>
        <w:t>プログラムで提供可能な製品ラインの数は、</w:t>
      </w:r>
      <w:r>
        <w:rPr>
          <w:lang w:val="ja-JP" w:bidi="ja-JP"/>
        </w:rPr>
        <w:t>1</w:t>
      </w:r>
      <w:r>
        <w:rPr>
          <w:lang w:val="ja-JP" w:bidi="ja-JP"/>
        </w:rPr>
        <w:t>日以内の出荷が保証されている部品点数が現在</w:t>
      </w:r>
      <w:r>
        <w:rPr>
          <w:lang w:val="ja-JP" w:bidi="ja-JP"/>
        </w:rPr>
        <w:t>20</w:t>
      </w:r>
      <w:r>
        <w:rPr>
          <w:lang w:val="ja-JP" w:bidi="ja-JP"/>
        </w:rPr>
        <w:t>万点を超えています。</w:t>
      </w:r>
      <w:r>
        <w:rPr>
          <w:lang w:val="ja-JP" w:bidi="ja-JP"/>
        </w:rPr>
        <w:t>Reserve™</w:t>
      </w:r>
      <w:r>
        <w:rPr>
          <w:lang w:val="ja-JP" w:bidi="ja-JP"/>
        </w:rPr>
        <w:t>以外の受注生産品の場合、リードタイムは</w:t>
      </w:r>
      <w:r>
        <w:rPr>
          <w:lang w:val="ja-JP" w:bidi="ja-JP"/>
        </w:rPr>
        <w:t>5</w:t>
      </w:r>
      <w:r>
        <w:rPr>
          <w:lang w:val="ja-JP" w:bidi="ja-JP"/>
        </w:rPr>
        <w:t>日からとなります。</w:t>
      </w:r>
    </w:p>
    <w:p w14:paraId="0EA5C1AC" w14:textId="18591DCB" w:rsidR="007D0B7E" w:rsidRPr="002670CF" w:rsidRDefault="00120744" w:rsidP="002670CF">
      <w:pPr>
        <w:rPr>
          <w:b/>
          <w:bCs/>
        </w:rPr>
      </w:pPr>
      <w:r w:rsidRPr="002670CF">
        <w:rPr>
          <w:b/>
          <w:lang w:val="ja-JP" w:bidi="ja-JP"/>
        </w:rPr>
        <w:t>詳細情報</w:t>
      </w:r>
      <w:r w:rsidRPr="002670CF">
        <w:rPr>
          <w:b/>
          <w:lang w:val="ja-JP" w:bidi="ja-JP"/>
        </w:rPr>
        <w:tab/>
      </w:r>
    </w:p>
    <w:p w14:paraId="6FEA30CB" w14:textId="2DF9037F" w:rsidR="00182C4F" w:rsidRDefault="001B3A37" w:rsidP="001B3A37">
      <w:pPr>
        <w:spacing w:after="0"/>
      </w:pPr>
      <w:r w:rsidRPr="00A56B00">
        <w:rPr>
          <w:lang w:val="ja-JP" w:bidi="ja-JP"/>
        </w:rPr>
        <w:t>Samtec</w:t>
      </w:r>
      <w:r w:rsidRPr="00A56B00">
        <w:rPr>
          <w:lang w:val="ja-JP" w:bidi="ja-JP"/>
        </w:rPr>
        <w:t>の関税法関連</w:t>
      </w:r>
      <w:hyperlink r:id="rId11" w:anchor="tariff" w:history="1">
        <w:r w:rsidR="00A56B00" w:rsidRPr="009D6CA3">
          <w:rPr>
            <w:rStyle w:val="Hyperlink"/>
            <w:lang w:val="ja-JP" w:bidi="ja-JP"/>
          </w:rPr>
          <w:t>ランディングページ</w:t>
        </w:r>
      </w:hyperlink>
    </w:p>
    <w:p w14:paraId="225E3101" w14:textId="4F342CCE" w:rsidR="0097431A" w:rsidRDefault="0097431A" w:rsidP="001B3A37">
      <w:pPr>
        <w:spacing w:after="0"/>
      </w:pPr>
      <w:hyperlink r:id="rId12" w:history="1">
        <w:r w:rsidRPr="0097431A">
          <w:rPr>
            <w:rStyle w:val="Hyperlink"/>
            <w:lang w:val="ja-JP" w:bidi="ja-JP"/>
          </w:rPr>
          <w:t>Samtec</w:t>
        </w:r>
        <w:r w:rsidRPr="0097431A">
          <w:rPr>
            <w:rStyle w:val="Hyperlink"/>
            <w:lang w:val="ja-JP" w:bidi="ja-JP"/>
          </w:rPr>
          <w:t>のオプションを用いた関税リスクの軽減方法</w:t>
        </w:r>
      </w:hyperlink>
    </w:p>
    <w:p w14:paraId="0DAC9E67" w14:textId="77777777" w:rsidR="00493A7D" w:rsidRDefault="00493A7D" w:rsidP="00506C2B">
      <w:pPr>
        <w:rPr>
          <w:rFonts w:ascii="Calibri" w:eastAsia="Calibri" w:hAnsi="Calibri" w:cs="Calibri"/>
          <w:b/>
          <w:bCs/>
          <w:color w:val="000000" w:themeColor="text1"/>
          <w:sz w:val="24"/>
          <w:szCs w:val="24"/>
        </w:rPr>
      </w:pPr>
    </w:p>
    <w:p w14:paraId="022AB544" w14:textId="7ED954BA" w:rsidR="009861CA" w:rsidRPr="00897B01" w:rsidRDefault="009861CA" w:rsidP="00897B01">
      <w:pPr>
        <w:rPr>
          <w:rFonts w:ascii="Calibri" w:eastAsia="Calibri" w:hAnsi="Calibri" w:cs="Calibri"/>
          <w:lang w:val="en"/>
        </w:rPr>
      </w:pPr>
      <w:r w:rsidRPr="00F755D6">
        <w:rPr>
          <w:b/>
          <w:color w:val="000000"/>
          <w:lang w:val="ja-JP" w:bidi="ja-JP"/>
        </w:rPr>
        <w:t>Samtec</w:t>
      </w:r>
      <w:r w:rsidRPr="00F755D6">
        <w:rPr>
          <w:b/>
          <w:color w:val="000000"/>
          <w:lang w:val="ja-JP" w:bidi="ja-JP"/>
        </w:rPr>
        <w:t>について</w:t>
      </w:r>
    </w:p>
    <w:p w14:paraId="44C05453" w14:textId="1FB00C1D" w:rsidR="009861CA" w:rsidRDefault="00D5713F" w:rsidP="00D5713F">
      <w:r w:rsidRPr="00D5713F">
        <w:rPr>
          <w:lang w:val="ja-JP" w:bidi="ja-JP"/>
        </w:rPr>
        <w:t>Samtec</w:t>
      </w:r>
      <w:r w:rsidRPr="00D5713F">
        <w:rPr>
          <w:lang w:val="ja-JP" w:bidi="ja-JP"/>
        </w:rPr>
        <w:t>は、ハイスピード</w:t>
      </w:r>
      <w:r w:rsidRPr="00D5713F">
        <w:rPr>
          <w:lang w:val="ja-JP" w:bidi="ja-JP"/>
        </w:rPr>
        <w:t xml:space="preserve"> </w:t>
      </w:r>
      <w:r w:rsidRPr="00D5713F">
        <w:rPr>
          <w:lang w:val="ja-JP" w:bidi="ja-JP"/>
        </w:rPr>
        <w:t>ボード・ツー・ボード、ハイスピード</w:t>
      </w:r>
      <w:r w:rsidRPr="00D5713F">
        <w:rPr>
          <w:lang w:val="ja-JP" w:bidi="ja-JP"/>
        </w:rPr>
        <w:t xml:space="preserve"> </w:t>
      </w:r>
      <w:r w:rsidRPr="00D5713F">
        <w:rPr>
          <w:lang w:val="ja-JP" w:bidi="ja-JP"/>
        </w:rPr>
        <w:t>ケーブル、ミッドボードおよびパネルオプティクス、高精度</w:t>
      </w:r>
      <w:r w:rsidRPr="00D5713F">
        <w:rPr>
          <w:lang w:val="ja-JP" w:bidi="ja-JP"/>
        </w:rPr>
        <w:t xml:space="preserve"> RF</w:t>
      </w:r>
      <w:r w:rsidRPr="00D5713F">
        <w:rPr>
          <w:lang w:val="ja-JP" w:bidi="ja-JP"/>
        </w:rPr>
        <w:t>、フレキシブルスタッキング、マイクロ／ラギッド</w:t>
      </w:r>
      <w:r w:rsidRPr="00D5713F">
        <w:rPr>
          <w:lang w:val="ja-JP" w:bidi="ja-JP"/>
        </w:rPr>
        <w:t xml:space="preserve"> </w:t>
      </w:r>
      <w:r w:rsidRPr="00D5713F">
        <w:rPr>
          <w:lang w:val="ja-JP" w:bidi="ja-JP"/>
        </w:rPr>
        <w:t>コンポーネントおよびケーブルなど、電子機器のインターコネクト（相互接続）ソリューションの広範な製品ラインを提供する、売上高</w:t>
      </w:r>
      <w:r w:rsidRPr="00D5713F">
        <w:rPr>
          <w:lang w:val="ja-JP" w:bidi="ja-JP"/>
        </w:rPr>
        <w:t>10</w:t>
      </w:r>
      <w:r w:rsidRPr="00D5713F">
        <w:rPr>
          <w:lang w:val="ja-JP" w:bidi="ja-JP"/>
        </w:rPr>
        <w:t>億ドル規模の世界的メーカーです。</w:t>
      </w:r>
      <w:r w:rsidRPr="00D5713F">
        <w:rPr>
          <w:lang w:val="ja-JP" w:bidi="ja-JP"/>
        </w:rPr>
        <w:t xml:space="preserve"> </w:t>
      </w:r>
      <w:r w:rsidRPr="00D5713F">
        <w:rPr>
          <w:lang w:val="ja-JP" w:bidi="ja-JP"/>
        </w:rPr>
        <w:t>世界で</w:t>
      </w:r>
      <w:r w:rsidRPr="00D5713F">
        <w:rPr>
          <w:lang w:val="ja-JP" w:bidi="ja-JP"/>
        </w:rPr>
        <w:t>40</w:t>
      </w:r>
      <w:r w:rsidRPr="00D5713F">
        <w:rPr>
          <w:lang w:val="ja-JP" w:bidi="ja-JP"/>
        </w:rPr>
        <w:t>を超える拠点を持ち、</w:t>
      </w:r>
      <w:r w:rsidRPr="00D5713F">
        <w:rPr>
          <w:lang w:val="ja-JP" w:bidi="ja-JP"/>
        </w:rPr>
        <w:t>125</w:t>
      </w:r>
      <w:r w:rsidRPr="00D5713F">
        <w:rPr>
          <w:lang w:val="ja-JP" w:bidi="ja-JP"/>
        </w:rPr>
        <w:t>カ国以上で製品が販売されている</w:t>
      </w:r>
      <w:r w:rsidRPr="00D5713F">
        <w:rPr>
          <w:lang w:val="ja-JP" w:bidi="ja-JP"/>
        </w:rPr>
        <w:t>Samtec</w:t>
      </w:r>
      <w:r w:rsidRPr="00D5713F">
        <w:rPr>
          <w:lang w:val="ja-JP" w:bidi="ja-JP"/>
        </w:rPr>
        <w:t>は、グローバルなプレゼンスで、比類のない顧客サービスを提供しています。</w:t>
      </w:r>
      <w:r w:rsidRPr="00D5713F">
        <w:rPr>
          <w:lang w:val="ja-JP" w:bidi="ja-JP"/>
        </w:rPr>
        <w:t xml:space="preserve"> </w:t>
      </w:r>
      <w:r w:rsidRPr="00D5713F">
        <w:rPr>
          <w:lang w:val="ja-JP" w:bidi="ja-JP"/>
        </w:rPr>
        <w:t>データ通信、工業、軍事／航空宇宙、医療、コンピュータ、半導体、計測機器、自動車などの産業向けに、次世代の高品質な相互接続ソリューションを提供しています。</w:t>
      </w:r>
      <w:r w:rsidRPr="00D5713F">
        <w:rPr>
          <w:lang w:val="ja-JP" w:bidi="ja-JP"/>
        </w:rPr>
        <w:t xml:space="preserve"> </w:t>
      </w:r>
      <w:r w:rsidRPr="00D5713F">
        <w:rPr>
          <w:lang w:val="ja-JP" w:bidi="ja-JP"/>
        </w:rPr>
        <w:t>詳細は</w:t>
      </w:r>
      <w:hyperlink r:id="rId13" w:history="1">
        <w:r w:rsidRPr="00D5713F">
          <w:rPr>
            <w:rStyle w:val="Hyperlink"/>
            <w:lang w:val="ja-JP" w:bidi="ja-JP"/>
          </w:rPr>
          <w:t>http://www.samtec.com</w:t>
        </w:r>
      </w:hyperlink>
      <w:r w:rsidRPr="00D5713F">
        <w:rPr>
          <w:lang w:val="ja-JP" w:bidi="ja-JP"/>
        </w:rPr>
        <w:t>をご覧ください。</w:t>
      </w:r>
    </w:p>
    <w:p w14:paraId="5011C524" w14:textId="77777777" w:rsidR="00B63D2F" w:rsidRDefault="00B63D2F" w:rsidP="00D5713F"/>
    <w:p w14:paraId="208E17D5" w14:textId="5E7F395D" w:rsidR="00B63D2F" w:rsidRDefault="00B63D2F" w:rsidP="0028005C"/>
    <w:sectPr w:rsidR="00B63D2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95ABF" w14:textId="77777777" w:rsidR="00A8766A" w:rsidRDefault="00A8766A" w:rsidP="00017B20">
      <w:pPr>
        <w:spacing w:after="0" w:line="240" w:lineRule="auto"/>
      </w:pPr>
      <w:r>
        <w:separator/>
      </w:r>
    </w:p>
  </w:endnote>
  <w:endnote w:type="continuationSeparator" w:id="0">
    <w:p w14:paraId="3FE76D45" w14:textId="77777777" w:rsidR="00A8766A" w:rsidRDefault="00A8766A" w:rsidP="00017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Roboto"/>
    <w:panose1 w:val="02000000000000000000"/>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3D9F" w14:textId="77777777" w:rsidR="00713F9F" w:rsidRDefault="00713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E47" w14:textId="77777777" w:rsidR="00713F9F" w:rsidRDefault="00713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D923" w14:textId="77777777" w:rsidR="00713F9F" w:rsidRDefault="00713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10487" w14:textId="77777777" w:rsidR="00A8766A" w:rsidRDefault="00A8766A" w:rsidP="00017B20">
      <w:pPr>
        <w:spacing w:after="0" w:line="240" w:lineRule="auto"/>
      </w:pPr>
      <w:r>
        <w:separator/>
      </w:r>
    </w:p>
  </w:footnote>
  <w:footnote w:type="continuationSeparator" w:id="0">
    <w:p w14:paraId="3F20D344" w14:textId="77777777" w:rsidR="00A8766A" w:rsidRDefault="00A8766A" w:rsidP="00017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8123" w14:textId="77777777" w:rsidR="00713F9F" w:rsidRDefault="00713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D3EA" w14:textId="05777D1B" w:rsidR="00017B20" w:rsidRPr="00226BF1" w:rsidRDefault="00226BF1" w:rsidP="00226BF1">
    <w:pPr>
      <w:pStyle w:val="Header"/>
    </w:pPr>
    <w:r>
      <w:rPr>
        <w:noProof/>
        <w:lang w:val="ja-JP" w:bidi="ja-JP"/>
      </w:rPr>
      <w:drawing>
        <wp:inline distT="0" distB="0" distL="0" distR="0" wp14:anchorId="288441AD" wp14:editId="448EF7AF">
          <wp:extent cx="1464324" cy="425494"/>
          <wp:effectExtent l="0" t="0" r="2540" b="0"/>
          <wp:docPr id="1018983658" name="Picture 1"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983658" name="Picture 1" descr="A black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0890" cy="43611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6E10" w14:textId="77777777" w:rsidR="00713F9F" w:rsidRDefault="00713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D586B"/>
    <w:multiLevelType w:val="hybridMultilevel"/>
    <w:tmpl w:val="DCEE4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7F6C04"/>
    <w:multiLevelType w:val="hybridMultilevel"/>
    <w:tmpl w:val="B6185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70953499">
    <w:abstractNumId w:val="1"/>
  </w:num>
  <w:num w:numId="2" w16cid:durableId="1946618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8D"/>
    <w:rsid w:val="00001C9B"/>
    <w:rsid w:val="0000397E"/>
    <w:rsid w:val="0000522F"/>
    <w:rsid w:val="00016459"/>
    <w:rsid w:val="00016A5A"/>
    <w:rsid w:val="00016E64"/>
    <w:rsid w:val="00017B20"/>
    <w:rsid w:val="00020D6C"/>
    <w:rsid w:val="0002140D"/>
    <w:rsid w:val="00022BF6"/>
    <w:rsid w:val="000242C2"/>
    <w:rsid w:val="00030303"/>
    <w:rsid w:val="00033A75"/>
    <w:rsid w:val="000377D0"/>
    <w:rsid w:val="00041CBC"/>
    <w:rsid w:val="00054DDB"/>
    <w:rsid w:val="00062EDE"/>
    <w:rsid w:val="00063055"/>
    <w:rsid w:val="0006615E"/>
    <w:rsid w:val="00076872"/>
    <w:rsid w:val="00080E16"/>
    <w:rsid w:val="00081806"/>
    <w:rsid w:val="000819FC"/>
    <w:rsid w:val="0008271E"/>
    <w:rsid w:val="000846CF"/>
    <w:rsid w:val="00086463"/>
    <w:rsid w:val="00095F2E"/>
    <w:rsid w:val="000961AD"/>
    <w:rsid w:val="000964B9"/>
    <w:rsid w:val="00096BBE"/>
    <w:rsid w:val="000A23A4"/>
    <w:rsid w:val="000A2696"/>
    <w:rsid w:val="000A45AE"/>
    <w:rsid w:val="000A7609"/>
    <w:rsid w:val="000B6C39"/>
    <w:rsid w:val="000C0216"/>
    <w:rsid w:val="000C18EC"/>
    <w:rsid w:val="000D013B"/>
    <w:rsid w:val="000D2D6F"/>
    <w:rsid w:val="000D3D80"/>
    <w:rsid w:val="000D640B"/>
    <w:rsid w:val="000D6482"/>
    <w:rsid w:val="000D6DEA"/>
    <w:rsid w:val="000E327A"/>
    <w:rsid w:val="000E3A9E"/>
    <w:rsid w:val="000E6752"/>
    <w:rsid w:val="000F1CB1"/>
    <w:rsid w:val="000F2DC1"/>
    <w:rsid w:val="001015F2"/>
    <w:rsid w:val="00102250"/>
    <w:rsid w:val="00102612"/>
    <w:rsid w:val="00103EC3"/>
    <w:rsid w:val="00111283"/>
    <w:rsid w:val="0011206E"/>
    <w:rsid w:val="00113C57"/>
    <w:rsid w:val="00120744"/>
    <w:rsid w:val="00134575"/>
    <w:rsid w:val="0013719A"/>
    <w:rsid w:val="001420FB"/>
    <w:rsid w:val="00146BE0"/>
    <w:rsid w:val="00163E21"/>
    <w:rsid w:val="00164239"/>
    <w:rsid w:val="00165C11"/>
    <w:rsid w:val="00171F90"/>
    <w:rsid w:val="00182C4F"/>
    <w:rsid w:val="001844EB"/>
    <w:rsid w:val="00186AFF"/>
    <w:rsid w:val="00197BB9"/>
    <w:rsid w:val="001A117D"/>
    <w:rsid w:val="001A5C3A"/>
    <w:rsid w:val="001A7DD1"/>
    <w:rsid w:val="001B2B5A"/>
    <w:rsid w:val="001B3A37"/>
    <w:rsid w:val="001B4446"/>
    <w:rsid w:val="001C3D62"/>
    <w:rsid w:val="001C4EA3"/>
    <w:rsid w:val="001C6894"/>
    <w:rsid w:val="001D1863"/>
    <w:rsid w:val="001D506F"/>
    <w:rsid w:val="001D54C8"/>
    <w:rsid w:val="001D5854"/>
    <w:rsid w:val="001E4978"/>
    <w:rsid w:val="001E7FF7"/>
    <w:rsid w:val="001F1CC5"/>
    <w:rsid w:val="001F2C4D"/>
    <w:rsid w:val="002006B5"/>
    <w:rsid w:val="002100A9"/>
    <w:rsid w:val="0021142B"/>
    <w:rsid w:val="00213162"/>
    <w:rsid w:val="00221EF0"/>
    <w:rsid w:val="00222C9F"/>
    <w:rsid w:val="002248BE"/>
    <w:rsid w:val="002249A6"/>
    <w:rsid w:val="00226BF1"/>
    <w:rsid w:val="0023034C"/>
    <w:rsid w:val="00237131"/>
    <w:rsid w:val="002378AB"/>
    <w:rsid w:val="00240930"/>
    <w:rsid w:val="00242478"/>
    <w:rsid w:val="002431F5"/>
    <w:rsid w:val="00245137"/>
    <w:rsid w:val="002460EF"/>
    <w:rsid w:val="00247AA6"/>
    <w:rsid w:val="002500E7"/>
    <w:rsid w:val="00251F7A"/>
    <w:rsid w:val="00254129"/>
    <w:rsid w:val="00255D6B"/>
    <w:rsid w:val="00265584"/>
    <w:rsid w:val="002670CF"/>
    <w:rsid w:val="00271C8A"/>
    <w:rsid w:val="002727FA"/>
    <w:rsid w:val="00274033"/>
    <w:rsid w:val="0027510E"/>
    <w:rsid w:val="0028005C"/>
    <w:rsid w:val="00280E3E"/>
    <w:rsid w:val="00282569"/>
    <w:rsid w:val="00283489"/>
    <w:rsid w:val="00285A1A"/>
    <w:rsid w:val="00293D2D"/>
    <w:rsid w:val="0029475E"/>
    <w:rsid w:val="002951C7"/>
    <w:rsid w:val="00296611"/>
    <w:rsid w:val="002A039E"/>
    <w:rsid w:val="002A24DA"/>
    <w:rsid w:val="002A439D"/>
    <w:rsid w:val="002A778E"/>
    <w:rsid w:val="002B1C1E"/>
    <w:rsid w:val="002B1FC0"/>
    <w:rsid w:val="002B39BE"/>
    <w:rsid w:val="002B6C4B"/>
    <w:rsid w:val="002B6C93"/>
    <w:rsid w:val="002C4B79"/>
    <w:rsid w:val="002C5386"/>
    <w:rsid w:val="002C709E"/>
    <w:rsid w:val="002D64D2"/>
    <w:rsid w:val="002E1BCB"/>
    <w:rsid w:val="002E4B67"/>
    <w:rsid w:val="002E627F"/>
    <w:rsid w:val="002F4B57"/>
    <w:rsid w:val="003048DD"/>
    <w:rsid w:val="00306B52"/>
    <w:rsid w:val="0032534A"/>
    <w:rsid w:val="00326AA3"/>
    <w:rsid w:val="00326D5C"/>
    <w:rsid w:val="00331639"/>
    <w:rsid w:val="003328B8"/>
    <w:rsid w:val="00345ADE"/>
    <w:rsid w:val="00352455"/>
    <w:rsid w:val="00357A10"/>
    <w:rsid w:val="00367631"/>
    <w:rsid w:val="00386EFB"/>
    <w:rsid w:val="00387AE9"/>
    <w:rsid w:val="003964E7"/>
    <w:rsid w:val="003972AA"/>
    <w:rsid w:val="003B2677"/>
    <w:rsid w:val="003C2CC3"/>
    <w:rsid w:val="003C2F4A"/>
    <w:rsid w:val="003C598F"/>
    <w:rsid w:val="003D2DAD"/>
    <w:rsid w:val="003D301F"/>
    <w:rsid w:val="003D35D8"/>
    <w:rsid w:val="003D6351"/>
    <w:rsid w:val="003E06A5"/>
    <w:rsid w:val="003E1BA9"/>
    <w:rsid w:val="003E4638"/>
    <w:rsid w:val="003E465C"/>
    <w:rsid w:val="003E7684"/>
    <w:rsid w:val="003F3674"/>
    <w:rsid w:val="003F3840"/>
    <w:rsid w:val="003F3C5A"/>
    <w:rsid w:val="003F3D11"/>
    <w:rsid w:val="003F4DFF"/>
    <w:rsid w:val="003F61C1"/>
    <w:rsid w:val="00404CDB"/>
    <w:rsid w:val="00406C57"/>
    <w:rsid w:val="00411303"/>
    <w:rsid w:val="00417B64"/>
    <w:rsid w:val="004235A1"/>
    <w:rsid w:val="0042402A"/>
    <w:rsid w:val="00425DD1"/>
    <w:rsid w:val="00434CCB"/>
    <w:rsid w:val="00434DF5"/>
    <w:rsid w:val="00440980"/>
    <w:rsid w:val="00443914"/>
    <w:rsid w:val="00445F83"/>
    <w:rsid w:val="00446D8B"/>
    <w:rsid w:val="00465A57"/>
    <w:rsid w:val="004727C3"/>
    <w:rsid w:val="00473D60"/>
    <w:rsid w:val="004758B5"/>
    <w:rsid w:val="00482A9D"/>
    <w:rsid w:val="00482EF7"/>
    <w:rsid w:val="0048392C"/>
    <w:rsid w:val="00493A7D"/>
    <w:rsid w:val="00494587"/>
    <w:rsid w:val="004974AB"/>
    <w:rsid w:val="004A2584"/>
    <w:rsid w:val="004A3131"/>
    <w:rsid w:val="004A4173"/>
    <w:rsid w:val="004B1174"/>
    <w:rsid w:val="004B1AB2"/>
    <w:rsid w:val="004B32D2"/>
    <w:rsid w:val="004B6E5C"/>
    <w:rsid w:val="004C2D2A"/>
    <w:rsid w:val="004C3BCA"/>
    <w:rsid w:val="004C7B32"/>
    <w:rsid w:val="004E15B2"/>
    <w:rsid w:val="004E7179"/>
    <w:rsid w:val="004E786F"/>
    <w:rsid w:val="004F0900"/>
    <w:rsid w:val="004F7D56"/>
    <w:rsid w:val="00500186"/>
    <w:rsid w:val="005005A3"/>
    <w:rsid w:val="0050240A"/>
    <w:rsid w:val="00502FCA"/>
    <w:rsid w:val="00506C2B"/>
    <w:rsid w:val="00506F3F"/>
    <w:rsid w:val="005071F6"/>
    <w:rsid w:val="005121D3"/>
    <w:rsid w:val="00516050"/>
    <w:rsid w:val="00517615"/>
    <w:rsid w:val="0052456F"/>
    <w:rsid w:val="00524957"/>
    <w:rsid w:val="0053281F"/>
    <w:rsid w:val="00536CFD"/>
    <w:rsid w:val="00550EB0"/>
    <w:rsid w:val="0055364E"/>
    <w:rsid w:val="00557B2F"/>
    <w:rsid w:val="00562152"/>
    <w:rsid w:val="005646FE"/>
    <w:rsid w:val="00565B9C"/>
    <w:rsid w:val="0058392C"/>
    <w:rsid w:val="00593982"/>
    <w:rsid w:val="00594DEB"/>
    <w:rsid w:val="00596438"/>
    <w:rsid w:val="005A4443"/>
    <w:rsid w:val="005A5419"/>
    <w:rsid w:val="005B4FAC"/>
    <w:rsid w:val="005C04DC"/>
    <w:rsid w:val="005C741E"/>
    <w:rsid w:val="005D093B"/>
    <w:rsid w:val="005D14DE"/>
    <w:rsid w:val="005D22EB"/>
    <w:rsid w:val="005D45AA"/>
    <w:rsid w:val="005D5C69"/>
    <w:rsid w:val="005D731D"/>
    <w:rsid w:val="005E10B9"/>
    <w:rsid w:val="005E61D2"/>
    <w:rsid w:val="005F2CFA"/>
    <w:rsid w:val="005F3BB7"/>
    <w:rsid w:val="005F43DF"/>
    <w:rsid w:val="005F69A2"/>
    <w:rsid w:val="005F740D"/>
    <w:rsid w:val="006000D1"/>
    <w:rsid w:val="00600DDE"/>
    <w:rsid w:val="006013CF"/>
    <w:rsid w:val="00601C98"/>
    <w:rsid w:val="0060200C"/>
    <w:rsid w:val="006044FA"/>
    <w:rsid w:val="0061116F"/>
    <w:rsid w:val="006145ED"/>
    <w:rsid w:val="00614DFF"/>
    <w:rsid w:val="00615B16"/>
    <w:rsid w:val="00616003"/>
    <w:rsid w:val="0062524B"/>
    <w:rsid w:val="00632409"/>
    <w:rsid w:val="00633CF9"/>
    <w:rsid w:val="006404BA"/>
    <w:rsid w:val="0064795C"/>
    <w:rsid w:val="00650AE2"/>
    <w:rsid w:val="00652A2B"/>
    <w:rsid w:val="006548D9"/>
    <w:rsid w:val="00654DB2"/>
    <w:rsid w:val="00682807"/>
    <w:rsid w:val="006862FA"/>
    <w:rsid w:val="0069215A"/>
    <w:rsid w:val="00695E0A"/>
    <w:rsid w:val="00696E7B"/>
    <w:rsid w:val="006A373F"/>
    <w:rsid w:val="006A4D24"/>
    <w:rsid w:val="006A588C"/>
    <w:rsid w:val="006A71BD"/>
    <w:rsid w:val="006B3914"/>
    <w:rsid w:val="006B655C"/>
    <w:rsid w:val="006C4A28"/>
    <w:rsid w:val="006C4B38"/>
    <w:rsid w:val="006C786B"/>
    <w:rsid w:val="006D18BC"/>
    <w:rsid w:val="006D3AE6"/>
    <w:rsid w:val="006D5172"/>
    <w:rsid w:val="006D788A"/>
    <w:rsid w:val="006D7A23"/>
    <w:rsid w:val="006E0C58"/>
    <w:rsid w:val="006E1BE8"/>
    <w:rsid w:val="006E1DF6"/>
    <w:rsid w:val="006E2265"/>
    <w:rsid w:val="006E2F6B"/>
    <w:rsid w:val="006E65F7"/>
    <w:rsid w:val="006F0F75"/>
    <w:rsid w:val="006F129C"/>
    <w:rsid w:val="00702B9E"/>
    <w:rsid w:val="00703ACD"/>
    <w:rsid w:val="007116D2"/>
    <w:rsid w:val="00713A87"/>
    <w:rsid w:val="00713F9F"/>
    <w:rsid w:val="007159DE"/>
    <w:rsid w:val="00716008"/>
    <w:rsid w:val="00722461"/>
    <w:rsid w:val="00725CF4"/>
    <w:rsid w:val="00727BF9"/>
    <w:rsid w:val="00730F9A"/>
    <w:rsid w:val="00731936"/>
    <w:rsid w:val="007374BD"/>
    <w:rsid w:val="00737B4E"/>
    <w:rsid w:val="00737C13"/>
    <w:rsid w:val="00751C0D"/>
    <w:rsid w:val="00754727"/>
    <w:rsid w:val="007558AE"/>
    <w:rsid w:val="007562DC"/>
    <w:rsid w:val="0076358D"/>
    <w:rsid w:val="00766E74"/>
    <w:rsid w:val="00770E8B"/>
    <w:rsid w:val="00777A03"/>
    <w:rsid w:val="0078212A"/>
    <w:rsid w:val="007836A3"/>
    <w:rsid w:val="00797E53"/>
    <w:rsid w:val="007A1908"/>
    <w:rsid w:val="007A1EF4"/>
    <w:rsid w:val="007A270E"/>
    <w:rsid w:val="007A2A1B"/>
    <w:rsid w:val="007A3764"/>
    <w:rsid w:val="007A6570"/>
    <w:rsid w:val="007B0CCC"/>
    <w:rsid w:val="007B1B20"/>
    <w:rsid w:val="007B3161"/>
    <w:rsid w:val="007C040A"/>
    <w:rsid w:val="007C3E44"/>
    <w:rsid w:val="007C3E50"/>
    <w:rsid w:val="007C4B22"/>
    <w:rsid w:val="007C5695"/>
    <w:rsid w:val="007D0B7E"/>
    <w:rsid w:val="007D6D85"/>
    <w:rsid w:val="007E41B8"/>
    <w:rsid w:val="007E459A"/>
    <w:rsid w:val="007E5DA6"/>
    <w:rsid w:val="007F42BA"/>
    <w:rsid w:val="007F7708"/>
    <w:rsid w:val="00800576"/>
    <w:rsid w:val="00802C54"/>
    <w:rsid w:val="00803664"/>
    <w:rsid w:val="00807BD4"/>
    <w:rsid w:val="008117A0"/>
    <w:rsid w:val="008150E1"/>
    <w:rsid w:val="00823169"/>
    <w:rsid w:val="00823A11"/>
    <w:rsid w:val="0083137B"/>
    <w:rsid w:val="00834C10"/>
    <w:rsid w:val="008356CF"/>
    <w:rsid w:val="00837A2C"/>
    <w:rsid w:val="00840714"/>
    <w:rsid w:val="00842F2E"/>
    <w:rsid w:val="008542A6"/>
    <w:rsid w:val="00865334"/>
    <w:rsid w:val="00874A50"/>
    <w:rsid w:val="008759A6"/>
    <w:rsid w:val="00876C01"/>
    <w:rsid w:val="008906A3"/>
    <w:rsid w:val="0089072D"/>
    <w:rsid w:val="00890D69"/>
    <w:rsid w:val="0089470B"/>
    <w:rsid w:val="00897B01"/>
    <w:rsid w:val="008A1780"/>
    <w:rsid w:val="008A3124"/>
    <w:rsid w:val="008B37D9"/>
    <w:rsid w:val="008B796E"/>
    <w:rsid w:val="008C0E62"/>
    <w:rsid w:val="008C12CF"/>
    <w:rsid w:val="008D15FE"/>
    <w:rsid w:val="008E3B33"/>
    <w:rsid w:val="008F1E7B"/>
    <w:rsid w:val="008F25BA"/>
    <w:rsid w:val="008F61BF"/>
    <w:rsid w:val="00903046"/>
    <w:rsid w:val="00904ADA"/>
    <w:rsid w:val="00904BD4"/>
    <w:rsid w:val="009059D6"/>
    <w:rsid w:val="00905B5F"/>
    <w:rsid w:val="0091345F"/>
    <w:rsid w:val="009138BF"/>
    <w:rsid w:val="00913D5A"/>
    <w:rsid w:val="00915529"/>
    <w:rsid w:val="00915952"/>
    <w:rsid w:val="00922557"/>
    <w:rsid w:val="00922B12"/>
    <w:rsid w:val="00937B98"/>
    <w:rsid w:val="00941494"/>
    <w:rsid w:val="00941581"/>
    <w:rsid w:val="00953F61"/>
    <w:rsid w:val="009550F1"/>
    <w:rsid w:val="009674B9"/>
    <w:rsid w:val="00972D99"/>
    <w:rsid w:val="00973973"/>
    <w:rsid w:val="0097431A"/>
    <w:rsid w:val="00976613"/>
    <w:rsid w:val="0098012C"/>
    <w:rsid w:val="00986100"/>
    <w:rsid w:val="009861CA"/>
    <w:rsid w:val="00987B13"/>
    <w:rsid w:val="00995AF2"/>
    <w:rsid w:val="00997410"/>
    <w:rsid w:val="009A2505"/>
    <w:rsid w:val="009B7013"/>
    <w:rsid w:val="009C0B02"/>
    <w:rsid w:val="009C2B84"/>
    <w:rsid w:val="009C34A5"/>
    <w:rsid w:val="009C50AA"/>
    <w:rsid w:val="009D59AD"/>
    <w:rsid w:val="009D6CA3"/>
    <w:rsid w:val="009E313E"/>
    <w:rsid w:val="009E488D"/>
    <w:rsid w:val="009E66A8"/>
    <w:rsid w:val="00A00943"/>
    <w:rsid w:val="00A009F3"/>
    <w:rsid w:val="00A02446"/>
    <w:rsid w:val="00A0250C"/>
    <w:rsid w:val="00A0598B"/>
    <w:rsid w:val="00A1193B"/>
    <w:rsid w:val="00A11C7E"/>
    <w:rsid w:val="00A1778E"/>
    <w:rsid w:val="00A26FFE"/>
    <w:rsid w:val="00A43CDB"/>
    <w:rsid w:val="00A44A93"/>
    <w:rsid w:val="00A45E4A"/>
    <w:rsid w:val="00A51C95"/>
    <w:rsid w:val="00A52944"/>
    <w:rsid w:val="00A540A9"/>
    <w:rsid w:val="00A56B00"/>
    <w:rsid w:val="00A64074"/>
    <w:rsid w:val="00A64264"/>
    <w:rsid w:val="00A72CED"/>
    <w:rsid w:val="00A7574A"/>
    <w:rsid w:val="00A805F6"/>
    <w:rsid w:val="00A8766A"/>
    <w:rsid w:val="00A91428"/>
    <w:rsid w:val="00A92ADF"/>
    <w:rsid w:val="00AA09C0"/>
    <w:rsid w:val="00AB24C4"/>
    <w:rsid w:val="00AB4672"/>
    <w:rsid w:val="00AB5CE7"/>
    <w:rsid w:val="00AB6D83"/>
    <w:rsid w:val="00AC271E"/>
    <w:rsid w:val="00AD0FE2"/>
    <w:rsid w:val="00AD2272"/>
    <w:rsid w:val="00AD4AC6"/>
    <w:rsid w:val="00AD4ACA"/>
    <w:rsid w:val="00AD4FF3"/>
    <w:rsid w:val="00AE00A0"/>
    <w:rsid w:val="00AE4C88"/>
    <w:rsid w:val="00AE72C7"/>
    <w:rsid w:val="00AF1EC0"/>
    <w:rsid w:val="00AF206F"/>
    <w:rsid w:val="00AF38E8"/>
    <w:rsid w:val="00B04C10"/>
    <w:rsid w:val="00B135F8"/>
    <w:rsid w:val="00B1489C"/>
    <w:rsid w:val="00B15469"/>
    <w:rsid w:val="00B155F4"/>
    <w:rsid w:val="00B1768D"/>
    <w:rsid w:val="00B21817"/>
    <w:rsid w:val="00B26776"/>
    <w:rsid w:val="00B31E3A"/>
    <w:rsid w:val="00B37DBF"/>
    <w:rsid w:val="00B41965"/>
    <w:rsid w:val="00B5445E"/>
    <w:rsid w:val="00B56669"/>
    <w:rsid w:val="00B56FF1"/>
    <w:rsid w:val="00B60138"/>
    <w:rsid w:val="00B6108C"/>
    <w:rsid w:val="00B63D2F"/>
    <w:rsid w:val="00B66397"/>
    <w:rsid w:val="00B820DD"/>
    <w:rsid w:val="00B92C75"/>
    <w:rsid w:val="00B94AE2"/>
    <w:rsid w:val="00BA0D29"/>
    <w:rsid w:val="00BA3680"/>
    <w:rsid w:val="00BA38C6"/>
    <w:rsid w:val="00BB42E6"/>
    <w:rsid w:val="00BB5675"/>
    <w:rsid w:val="00BC36F1"/>
    <w:rsid w:val="00BC5C38"/>
    <w:rsid w:val="00BC782B"/>
    <w:rsid w:val="00BC7FE3"/>
    <w:rsid w:val="00BD134B"/>
    <w:rsid w:val="00BD5064"/>
    <w:rsid w:val="00BF18AF"/>
    <w:rsid w:val="00BF28EF"/>
    <w:rsid w:val="00C02000"/>
    <w:rsid w:val="00C0288E"/>
    <w:rsid w:val="00C04381"/>
    <w:rsid w:val="00C05DA2"/>
    <w:rsid w:val="00C10ACA"/>
    <w:rsid w:val="00C11E81"/>
    <w:rsid w:val="00C15897"/>
    <w:rsid w:val="00C23BC2"/>
    <w:rsid w:val="00C263D1"/>
    <w:rsid w:val="00C2722E"/>
    <w:rsid w:val="00C27552"/>
    <w:rsid w:val="00C30A46"/>
    <w:rsid w:val="00C32440"/>
    <w:rsid w:val="00C3371B"/>
    <w:rsid w:val="00C45072"/>
    <w:rsid w:val="00C55640"/>
    <w:rsid w:val="00C561A6"/>
    <w:rsid w:val="00C57C68"/>
    <w:rsid w:val="00C62802"/>
    <w:rsid w:val="00C6773F"/>
    <w:rsid w:val="00C6777C"/>
    <w:rsid w:val="00C87C51"/>
    <w:rsid w:val="00C92C9C"/>
    <w:rsid w:val="00C9330F"/>
    <w:rsid w:val="00C94DD8"/>
    <w:rsid w:val="00CA188A"/>
    <w:rsid w:val="00CA58D9"/>
    <w:rsid w:val="00CB538F"/>
    <w:rsid w:val="00CB62C6"/>
    <w:rsid w:val="00CC41FF"/>
    <w:rsid w:val="00CC4F2C"/>
    <w:rsid w:val="00CC63B2"/>
    <w:rsid w:val="00CC63D4"/>
    <w:rsid w:val="00CD4C68"/>
    <w:rsid w:val="00CD52D1"/>
    <w:rsid w:val="00CE2AEF"/>
    <w:rsid w:val="00CE6D57"/>
    <w:rsid w:val="00CF48F2"/>
    <w:rsid w:val="00CF5B03"/>
    <w:rsid w:val="00CF6208"/>
    <w:rsid w:val="00D05926"/>
    <w:rsid w:val="00D05BFF"/>
    <w:rsid w:val="00D06108"/>
    <w:rsid w:val="00D10738"/>
    <w:rsid w:val="00D13DEF"/>
    <w:rsid w:val="00D41471"/>
    <w:rsid w:val="00D447A4"/>
    <w:rsid w:val="00D45E22"/>
    <w:rsid w:val="00D5071B"/>
    <w:rsid w:val="00D518DC"/>
    <w:rsid w:val="00D51DC3"/>
    <w:rsid w:val="00D53171"/>
    <w:rsid w:val="00D5713F"/>
    <w:rsid w:val="00D63D63"/>
    <w:rsid w:val="00D63E7D"/>
    <w:rsid w:val="00D64396"/>
    <w:rsid w:val="00D67DA5"/>
    <w:rsid w:val="00D71D34"/>
    <w:rsid w:val="00D72019"/>
    <w:rsid w:val="00D74519"/>
    <w:rsid w:val="00D76184"/>
    <w:rsid w:val="00D7641C"/>
    <w:rsid w:val="00D80B7E"/>
    <w:rsid w:val="00D80EA6"/>
    <w:rsid w:val="00D8198C"/>
    <w:rsid w:val="00D81BAB"/>
    <w:rsid w:val="00D82186"/>
    <w:rsid w:val="00D83364"/>
    <w:rsid w:val="00D855F3"/>
    <w:rsid w:val="00D95948"/>
    <w:rsid w:val="00DA1864"/>
    <w:rsid w:val="00DA2A4B"/>
    <w:rsid w:val="00DA3D7A"/>
    <w:rsid w:val="00DA50A2"/>
    <w:rsid w:val="00DA56B0"/>
    <w:rsid w:val="00DB1847"/>
    <w:rsid w:val="00DB754B"/>
    <w:rsid w:val="00DC0DC0"/>
    <w:rsid w:val="00DC2ECC"/>
    <w:rsid w:val="00DC3436"/>
    <w:rsid w:val="00DC6BED"/>
    <w:rsid w:val="00DE11A2"/>
    <w:rsid w:val="00DE3F18"/>
    <w:rsid w:val="00DE6755"/>
    <w:rsid w:val="00DE710C"/>
    <w:rsid w:val="00DF3FE8"/>
    <w:rsid w:val="00DF7B98"/>
    <w:rsid w:val="00E002B0"/>
    <w:rsid w:val="00E0578C"/>
    <w:rsid w:val="00E07B14"/>
    <w:rsid w:val="00E10312"/>
    <w:rsid w:val="00E10BEA"/>
    <w:rsid w:val="00E25914"/>
    <w:rsid w:val="00E35DE1"/>
    <w:rsid w:val="00E500CE"/>
    <w:rsid w:val="00E50BB3"/>
    <w:rsid w:val="00E51396"/>
    <w:rsid w:val="00E617A3"/>
    <w:rsid w:val="00E62D18"/>
    <w:rsid w:val="00E64292"/>
    <w:rsid w:val="00E64DE3"/>
    <w:rsid w:val="00E6622B"/>
    <w:rsid w:val="00E66764"/>
    <w:rsid w:val="00E66EB5"/>
    <w:rsid w:val="00E66F27"/>
    <w:rsid w:val="00E671A1"/>
    <w:rsid w:val="00E76899"/>
    <w:rsid w:val="00E86D1F"/>
    <w:rsid w:val="00EA118A"/>
    <w:rsid w:val="00EA35EB"/>
    <w:rsid w:val="00EB3099"/>
    <w:rsid w:val="00EB3E78"/>
    <w:rsid w:val="00EB4F04"/>
    <w:rsid w:val="00EB7F39"/>
    <w:rsid w:val="00EC5E3A"/>
    <w:rsid w:val="00ED328D"/>
    <w:rsid w:val="00ED3632"/>
    <w:rsid w:val="00ED5A60"/>
    <w:rsid w:val="00ED7255"/>
    <w:rsid w:val="00EE06C2"/>
    <w:rsid w:val="00EE33A9"/>
    <w:rsid w:val="00EF7856"/>
    <w:rsid w:val="00F00C07"/>
    <w:rsid w:val="00F01903"/>
    <w:rsid w:val="00F05771"/>
    <w:rsid w:val="00F06A98"/>
    <w:rsid w:val="00F1527E"/>
    <w:rsid w:val="00F15A20"/>
    <w:rsid w:val="00F20211"/>
    <w:rsid w:val="00F23CEB"/>
    <w:rsid w:val="00F25456"/>
    <w:rsid w:val="00F258AD"/>
    <w:rsid w:val="00F32CF4"/>
    <w:rsid w:val="00F33EF8"/>
    <w:rsid w:val="00F36059"/>
    <w:rsid w:val="00F37019"/>
    <w:rsid w:val="00F429E1"/>
    <w:rsid w:val="00F5270A"/>
    <w:rsid w:val="00F53837"/>
    <w:rsid w:val="00F62C91"/>
    <w:rsid w:val="00F715DA"/>
    <w:rsid w:val="00F72685"/>
    <w:rsid w:val="00F95737"/>
    <w:rsid w:val="00F95CA4"/>
    <w:rsid w:val="00FA29CA"/>
    <w:rsid w:val="00FA5550"/>
    <w:rsid w:val="00FB24D9"/>
    <w:rsid w:val="00FB34B3"/>
    <w:rsid w:val="00FB5451"/>
    <w:rsid w:val="00FC2D07"/>
    <w:rsid w:val="00FC41C2"/>
    <w:rsid w:val="00FC4CC5"/>
    <w:rsid w:val="00FC7787"/>
    <w:rsid w:val="00FD1BC7"/>
    <w:rsid w:val="00FE3F02"/>
    <w:rsid w:val="00FE6DFF"/>
    <w:rsid w:val="00FF4892"/>
    <w:rsid w:val="00FF4FD2"/>
    <w:rsid w:val="00FF5EA1"/>
    <w:rsid w:val="012BA51E"/>
    <w:rsid w:val="02167E6C"/>
    <w:rsid w:val="030EC82D"/>
    <w:rsid w:val="0341A36A"/>
    <w:rsid w:val="0370E101"/>
    <w:rsid w:val="0504F683"/>
    <w:rsid w:val="064A0E6A"/>
    <w:rsid w:val="064F3A88"/>
    <w:rsid w:val="06C5F7BD"/>
    <w:rsid w:val="0706035C"/>
    <w:rsid w:val="073E9409"/>
    <w:rsid w:val="077C6D75"/>
    <w:rsid w:val="08EADDF7"/>
    <w:rsid w:val="0B4F491F"/>
    <w:rsid w:val="0BF1179C"/>
    <w:rsid w:val="0F5E1F28"/>
    <w:rsid w:val="12326DCF"/>
    <w:rsid w:val="127728CB"/>
    <w:rsid w:val="15FA40AE"/>
    <w:rsid w:val="1CDCA03A"/>
    <w:rsid w:val="1CFB3617"/>
    <w:rsid w:val="1F3C8376"/>
    <w:rsid w:val="1F3EAE85"/>
    <w:rsid w:val="20A746BB"/>
    <w:rsid w:val="20C4F9E3"/>
    <w:rsid w:val="210D2CE1"/>
    <w:rsid w:val="218E9C1D"/>
    <w:rsid w:val="21CA08B1"/>
    <w:rsid w:val="21EE8204"/>
    <w:rsid w:val="2419BC27"/>
    <w:rsid w:val="24AF5D3D"/>
    <w:rsid w:val="2541C9F9"/>
    <w:rsid w:val="25A62CCB"/>
    <w:rsid w:val="26A66DC1"/>
    <w:rsid w:val="270E82DB"/>
    <w:rsid w:val="2BB6C6A2"/>
    <w:rsid w:val="2DEE4B83"/>
    <w:rsid w:val="2F1DE471"/>
    <w:rsid w:val="304F160B"/>
    <w:rsid w:val="3073E504"/>
    <w:rsid w:val="31A1F544"/>
    <w:rsid w:val="356B0FE4"/>
    <w:rsid w:val="357BF5B6"/>
    <w:rsid w:val="37EC5AB7"/>
    <w:rsid w:val="38945BAE"/>
    <w:rsid w:val="39A4DCF6"/>
    <w:rsid w:val="39FFF522"/>
    <w:rsid w:val="3A3C206C"/>
    <w:rsid w:val="3C0A3A76"/>
    <w:rsid w:val="404BB2E2"/>
    <w:rsid w:val="40E25186"/>
    <w:rsid w:val="4247C430"/>
    <w:rsid w:val="434DEE98"/>
    <w:rsid w:val="49446587"/>
    <w:rsid w:val="4B9EC85F"/>
    <w:rsid w:val="4C4E208D"/>
    <w:rsid w:val="4D9E4FBD"/>
    <w:rsid w:val="4E877651"/>
    <w:rsid w:val="4F4FACF5"/>
    <w:rsid w:val="51E72B05"/>
    <w:rsid w:val="544D473E"/>
    <w:rsid w:val="5485E060"/>
    <w:rsid w:val="549A9BBE"/>
    <w:rsid w:val="5506F86B"/>
    <w:rsid w:val="553DE9D5"/>
    <w:rsid w:val="5633C67D"/>
    <w:rsid w:val="563E103B"/>
    <w:rsid w:val="5A5F505B"/>
    <w:rsid w:val="5D0DD276"/>
    <w:rsid w:val="5EBF1627"/>
    <w:rsid w:val="5F9E53F1"/>
    <w:rsid w:val="5FCABDB0"/>
    <w:rsid w:val="6087888D"/>
    <w:rsid w:val="655593B1"/>
    <w:rsid w:val="65C6E517"/>
    <w:rsid w:val="65CE4154"/>
    <w:rsid w:val="668B5F57"/>
    <w:rsid w:val="66B0C7E9"/>
    <w:rsid w:val="66D34821"/>
    <w:rsid w:val="67097F37"/>
    <w:rsid w:val="6849C62A"/>
    <w:rsid w:val="6853330F"/>
    <w:rsid w:val="6892EF4B"/>
    <w:rsid w:val="6A170238"/>
    <w:rsid w:val="6CA7B4E1"/>
    <w:rsid w:val="6CFE317E"/>
    <w:rsid w:val="6D978938"/>
    <w:rsid w:val="6DC2C290"/>
    <w:rsid w:val="6DDE7307"/>
    <w:rsid w:val="6E03E214"/>
    <w:rsid w:val="6E3AE486"/>
    <w:rsid w:val="6F4A3C24"/>
    <w:rsid w:val="7060C102"/>
    <w:rsid w:val="71FC9163"/>
    <w:rsid w:val="720FF749"/>
    <w:rsid w:val="740538A4"/>
    <w:rsid w:val="77465C57"/>
    <w:rsid w:val="77861B05"/>
    <w:rsid w:val="77E36D01"/>
    <w:rsid w:val="78A89009"/>
    <w:rsid w:val="79CE32A1"/>
    <w:rsid w:val="7C005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928CD4"/>
  <w15:chartTrackingRefBased/>
  <w15:docId w15:val="{7AF38065-91C9-427F-BBCB-1A2E620A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68D"/>
    <w:rPr>
      <w:color w:val="0000FF"/>
      <w:u w:val="single"/>
    </w:rPr>
  </w:style>
  <w:style w:type="character" w:styleId="FollowedHyperlink">
    <w:name w:val="FollowedHyperlink"/>
    <w:basedOn w:val="DefaultParagraphFont"/>
    <w:uiPriority w:val="99"/>
    <w:semiHidden/>
    <w:unhideWhenUsed/>
    <w:rsid w:val="00840714"/>
    <w:rPr>
      <w:color w:val="954F72" w:themeColor="followedHyperlink"/>
      <w:u w:val="single"/>
    </w:rPr>
  </w:style>
  <w:style w:type="character" w:styleId="UnresolvedMention">
    <w:name w:val="Unresolved Mention"/>
    <w:basedOn w:val="DefaultParagraphFont"/>
    <w:uiPriority w:val="99"/>
    <w:semiHidden/>
    <w:unhideWhenUsed/>
    <w:rsid w:val="00E66EB5"/>
    <w:rPr>
      <w:color w:val="605E5C"/>
      <w:shd w:val="clear" w:color="auto" w:fill="E1DFDD"/>
    </w:rPr>
  </w:style>
  <w:style w:type="paragraph" w:styleId="Revision">
    <w:name w:val="Revision"/>
    <w:hidden/>
    <w:uiPriority w:val="99"/>
    <w:semiHidden/>
    <w:rsid w:val="00650AE2"/>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30F9A"/>
    <w:rPr>
      <w:b/>
      <w:bCs/>
    </w:rPr>
  </w:style>
  <w:style w:type="character" w:customStyle="1" w:styleId="CommentSubjectChar">
    <w:name w:val="Comment Subject Char"/>
    <w:basedOn w:val="CommentTextChar"/>
    <w:link w:val="CommentSubject"/>
    <w:uiPriority w:val="99"/>
    <w:semiHidden/>
    <w:rsid w:val="00730F9A"/>
    <w:rPr>
      <w:b/>
      <w:bCs/>
      <w:sz w:val="20"/>
      <w:szCs w:val="20"/>
    </w:rPr>
  </w:style>
  <w:style w:type="paragraph" w:styleId="ListParagraph">
    <w:name w:val="List Paragraph"/>
    <w:basedOn w:val="Normal"/>
    <w:uiPriority w:val="34"/>
    <w:qFormat/>
    <w:rsid w:val="0060200C"/>
    <w:pPr>
      <w:ind w:left="720"/>
      <w:contextualSpacing/>
    </w:pPr>
  </w:style>
  <w:style w:type="paragraph" w:styleId="Header">
    <w:name w:val="header"/>
    <w:basedOn w:val="Normal"/>
    <w:link w:val="HeaderChar"/>
    <w:uiPriority w:val="99"/>
    <w:unhideWhenUsed/>
    <w:rsid w:val="00017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B20"/>
  </w:style>
  <w:style w:type="paragraph" w:styleId="Footer">
    <w:name w:val="footer"/>
    <w:basedOn w:val="Normal"/>
    <w:link w:val="FooterChar"/>
    <w:uiPriority w:val="99"/>
    <w:unhideWhenUsed/>
    <w:rsid w:val="00017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tec.com/about/legal/" TargetMode="External"/><Relationship Id="rId13" Type="http://schemas.openxmlformats.org/officeDocument/2006/relationships/hyperlink" Target="http://www.samtec.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uddendocs.samtec.com/ebrochures/samtec-tariff-ebrochure.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tec.com/about/lega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uddendocs.samtec.com/ebrochures/samtec-gold-savings-initiatives-2025-flyer.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uddendocs.samtec.com/ebrochures/samtec-volume-application-specific-pricing-vasp-program-flyer.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0CC55-998E-490D-AE58-E3267213E80C}">
  <ds:schemaRefs>
    <ds:schemaRef ds:uri="http://schemas.openxmlformats.org/officeDocument/2006/bibliography"/>
  </ds:schemaRefs>
</ds:datastoreItem>
</file>

<file path=docMetadata/LabelInfo.xml><?xml version="1.0" encoding="utf-8"?>
<clbl:labelList xmlns:clbl="http://schemas.microsoft.com/office/2020/mipLabelMetadata">
  <clbl:label id="{9943a816-2cec-4883-855e-09a8c36108af}" enabled="0" method="" siteId="{9943a816-2cec-4883-855e-09a8c36108a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307</Words>
  <Characters>2141</Characters>
  <Application>Microsoft Office Word</Application>
  <DocSecurity>0</DocSecurity>
  <Lines>48</Lines>
  <Paragraphs>19</Paragraphs>
  <ScaleCrop>false</ScaleCrop>
  <Company/>
  <LinksUpToDate>false</LinksUpToDate>
  <CharactersWithSpaces>2429</CharactersWithSpaces>
  <SharedDoc>false</SharedDoc>
  <HLinks>
    <vt:vector size="18" baseType="variant">
      <vt:variant>
        <vt:i4>4063272</vt:i4>
      </vt:variant>
      <vt:variant>
        <vt:i4>6</vt:i4>
      </vt:variant>
      <vt:variant>
        <vt:i4>0</vt:i4>
      </vt:variant>
      <vt:variant>
        <vt:i4>5</vt:i4>
      </vt:variant>
      <vt:variant>
        <vt:lpwstr>http://www.samtec.com/</vt:lpwstr>
      </vt:variant>
      <vt:variant>
        <vt:lpwstr/>
      </vt:variant>
      <vt:variant>
        <vt:i4>4784206</vt:i4>
      </vt:variant>
      <vt:variant>
        <vt:i4>3</vt:i4>
      </vt:variant>
      <vt:variant>
        <vt:i4>0</vt:i4>
      </vt:variant>
      <vt:variant>
        <vt:i4>5</vt:i4>
      </vt:variant>
      <vt:variant>
        <vt:lpwstr>https://suddendocs.samtec.com/ebrochures/samtec-tariff-ebrochure.pdf</vt:lpwstr>
      </vt:variant>
      <vt:variant>
        <vt:lpwstr/>
      </vt:variant>
      <vt:variant>
        <vt:i4>4390921</vt:i4>
      </vt:variant>
      <vt:variant>
        <vt:i4>0</vt:i4>
      </vt:variant>
      <vt:variant>
        <vt:i4>0</vt:i4>
      </vt:variant>
      <vt:variant>
        <vt:i4>5</vt:i4>
      </vt:variant>
      <vt:variant>
        <vt:lpwstr>https://www.samtec.com/about/legal/</vt:lpwstr>
      </vt:variant>
      <vt:variant>
        <vt:lpwstr>tariff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Love</dc:creator>
  <cp:keywords/>
  <dc:description/>
  <cp:lastModifiedBy>Patrick Mannion</cp:lastModifiedBy>
  <cp:revision>6</cp:revision>
  <dcterms:created xsi:type="dcterms:W3CDTF">2025-10-24T13:52:00Z</dcterms:created>
  <dcterms:modified xsi:type="dcterms:W3CDTF">2025-11-11T18:41:00Z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98ad7ccd4ac7f729b4b0d895563bbd84ee0caacef5ec3d1289fc8a44397d49f5</vt:lpwstr>
  </property>
</Properties>
</file>