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D463" w14:textId="77777777" w:rsidR="00000000" w:rsidRDefault="00000000">
      <w:pPr>
        <w:spacing w:after="120"/>
        <w:rPr>
          <w:rFonts w:ascii="Arial" w:hAnsi="Arial" w:cs="Arial" w:hint="cs"/>
          <w:rtl/>
        </w:rPr>
      </w:pPr>
      <w:proofErr w:type="spellStart"/>
      <w:r>
        <w:rPr>
          <w:rFonts w:ascii="Arial" w:hAnsi="Arial" w:cs="Arial"/>
          <w:b/>
          <w:bCs/>
        </w:rPr>
        <w:t>Samtec</w:t>
      </w:r>
      <w:proofErr w:type="spellEnd"/>
      <w:r>
        <w:rPr>
          <w:rFonts w:ascii="Arial" w:hAnsi="Arial" w:cs="Arial"/>
          <w:b/>
          <w:bCs/>
        </w:rPr>
        <w:t xml:space="preserve"> Generate®</w:t>
      </w:r>
      <w:r>
        <w:rPr>
          <w:rFonts w:ascii="Arial" w:hAnsi="Arial" w:cs="Arial" w:hint="cs"/>
          <w:b/>
          <w:bCs/>
          <w:rtl/>
        </w:rPr>
        <w:t xml:space="preserve"> - מחברי שקע לקצה כרטיס עם מרווח מגעים של 0.80 </w:t>
      </w:r>
      <w:proofErr w:type="spellStart"/>
      <w:r>
        <w:rPr>
          <w:rFonts w:ascii="Arial" w:hAnsi="Arial" w:cs="Arial" w:hint="cs"/>
          <w:b/>
          <w:bCs/>
          <w:rtl/>
        </w:rPr>
        <w:t>מ"מ</w:t>
      </w:r>
      <w:proofErr w:type="spellEnd"/>
      <w:r>
        <w:rPr>
          <w:rFonts w:ascii="Arial" w:hAnsi="Arial" w:cs="Arial" w:hint="cs"/>
          <w:b/>
          <w:bCs/>
          <w:rtl/>
        </w:rPr>
        <w:t xml:space="preserve"> </w:t>
      </w:r>
      <w:r>
        <w:rPr>
          <w:rFonts w:ascii="Arial" w:hAnsi="Arial" w:cs="Arial"/>
          <w:b/>
          <w:bCs/>
          <w:rtl/>
        </w:rPr>
        <w:br/>
      </w:r>
      <w:r>
        <w:rPr>
          <w:rFonts w:ascii="Arial" w:hAnsi="Arial" w:cs="Arial" w:hint="cs"/>
          <w:b/>
          <w:bCs/>
          <w:rtl/>
        </w:rPr>
        <w:t>זמינים מעתה באספקה מיידית</w:t>
      </w:r>
    </w:p>
    <w:p w14:paraId="2431A4AC" w14:textId="77777777" w:rsidR="00000000" w:rsidRDefault="00000000">
      <w:pPr>
        <w:spacing w:after="120"/>
        <w:rPr>
          <w:rFonts w:ascii="Arial" w:hAnsi="Arial" w:cs="Arial" w:hint="cs"/>
          <w:sz w:val="20"/>
          <w:rtl/>
          <w:lang w:val="en-GB"/>
        </w:rPr>
      </w:pPr>
    </w:p>
    <w:p w14:paraId="1F8728A3" w14:textId="77777777" w:rsidR="00000000" w:rsidRDefault="00000000">
      <w:pPr>
        <w:spacing w:after="120"/>
        <w:rPr>
          <w:rFonts w:ascii="Arial" w:hAnsi="Arial" w:cs="Arial" w:hint="cs"/>
          <w:sz w:val="20"/>
          <w:rtl/>
          <w:lang w:val="en-GB"/>
        </w:rPr>
      </w:pPr>
      <w:proofErr w:type="spellStart"/>
      <w:r>
        <w:rPr>
          <w:rFonts w:ascii="Arial" w:hAnsi="Arial" w:cs="Arial" w:hint="cs"/>
          <w:b/>
          <w:bCs/>
          <w:sz w:val="20"/>
          <w:rtl/>
        </w:rPr>
        <w:t>ניו</w:t>
      </w:r>
      <w:proofErr w:type="spellEnd"/>
      <w:r>
        <w:rPr>
          <w:rFonts w:ascii="Arial" w:hAnsi="Arial" w:cs="Arial" w:hint="cs"/>
          <w:b/>
          <w:bCs/>
          <w:sz w:val="20"/>
          <w:rtl/>
        </w:rPr>
        <w:t xml:space="preserve"> אלבני</w:t>
      </w:r>
      <w:r>
        <w:rPr>
          <w:rFonts w:ascii="Arial" w:hAnsi="Arial" w:cs="Arial" w:hint="cs"/>
          <w:b/>
          <w:bCs/>
          <w:sz w:val="20"/>
          <w:rtl/>
          <w:lang w:val="en-GB"/>
        </w:rPr>
        <w:t>, אינדיאנה (ארה"ב):</w:t>
      </w:r>
      <w:r>
        <w:rPr>
          <w:rFonts w:ascii="Arial" w:hAnsi="Arial" w:cs="Arial" w:hint="cs"/>
          <w:sz w:val="20"/>
          <w:rtl/>
          <w:lang w:val="en-GB"/>
        </w:rPr>
        <w:t xml:space="preserve"> מחברי שקע לקצה כרטיס, עם מרווח מגעים של 0.80 </w:t>
      </w:r>
      <w:proofErr w:type="spellStart"/>
      <w:r>
        <w:rPr>
          <w:rFonts w:ascii="Arial" w:hAnsi="Arial" w:cs="Arial" w:hint="cs"/>
          <w:sz w:val="20"/>
          <w:rtl/>
          <w:lang w:val="en-GB"/>
        </w:rPr>
        <w:t>מ"מ</w:t>
      </w:r>
      <w:proofErr w:type="spellEnd"/>
      <w:r>
        <w:rPr>
          <w:rFonts w:ascii="Arial" w:hAnsi="Arial" w:cs="Arial" w:hint="cs"/>
          <w:sz w:val="20"/>
          <w:rtl/>
          <w:lang w:val="en-GB"/>
        </w:rPr>
        <w:t xml:space="preserve"> (סדרת </w:t>
      </w:r>
      <w:r>
        <w:rPr>
          <w:rFonts w:ascii="Arial" w:hAnsi="Arial" w:cs="Arial"/>
          <w:sz w:val="20"/>
        </w:rPr>
        <w:t>HSEC8</w:t>
      </w:r>
      <w:r>
        <w:rPr>
          <w:rFonts w:ascii="Arial" w:hAnsi="Arial" w:cs="Arial" w:hint="cs"/>
          <w:sz w:val="20"/>
          <w:rtl/>
        </w:rPr>
        <w:t xml:space="preserve">) מתאפיינים במגעי </w:t>
      </w:r>
      <w:r>
        <w:rPr>
          <w:rFonts w:ascii="Arial" w:hAnsi="Arial" w:cs="Arial"/>
          <w:sz w:val="20"/>
          <w:lang w:val="en-GB"/>
        </w:rPr>
        <w:t>Edge Rate®</w:t>
      </w:r>
      <w:r>
        <w:rPr>
          <w:rFonts w:ascii="Arial" w:hAnsi="Arial" w:cs="Arial" w:hint="cs"/>
          <w:sz w:val="20"/>
          <w:rtl/>
          <w:lang w:val="en-GB"/>
        </w:rPr>
        <w:t xml:space="preserve"> שמותאמים במיוחד לביצועים של שלמות אותות. כחלק מהתוכנית </w:t>
      </w:r>
      <w:r>
        <w:rPr>
          <w:rFonts w:ascii="Arial" w:hAnsi="Arial" w:cs="Arial"/>
          <w:sz w:val="20"/>
          <w:lang w:val="en-GB"/>
        </w:rPr>
        <w:t>Reserve</w:t>
      </w:r>
      <w:r>
        <w:rPr>
          <w:rFonts w:ascii="Arial" w:hAnsi="Arial" w:cs="Arial" w:hint="cs"/>
          <w:sz w:val="20"/>
          <w:rtl/>
          <w:lang w:val="en-GB"/>
        </w:rPr>
        <w:t xml:space="preserve"> של </w:t>
      </w:r>
      <w:proofErr w:type="spellStart"/>
      <w:r>
        <w:rPr>
          <w:rFonts w:ascii="Arial" w:hAnsi="Arial" w:cs="Arial"/>
          <w:sz w:val="20"/>
          <w:lang w:val="en-GB"/>
        </w:rPr>
        <w:t>Samtec</w:t>
      </w:r>
      <w:proofErr w:type="spellEnd"/>
      <w:r>
        <w:rPr>
          <w:rFonts w:ascii="Arial" w:hAnsi="Arial" w:cs="Arial" w:hint="cs"/>
          <w:sz w:val="20"/>
          <w:rtl/>
          <w:lang w:val="en-GB"/>
        </w:rPr>
        <w:t xml:space="preserve">, מחברים אלו לקצה כרטיס, בעלי ביצועים גבוהים, זמינים לאספקה בכמויות גדולות כבר למחרת ההזמנה, ומהווים גם חלק מתוכנית הדוגמאות שנמסרות בחינם של </w:t>
      </w:r>
      <w:proofErr w:type="spellStart"/>
      <w:r>
        <w:rPr>
          <w:rFonts w:ascii="Arial" w:hAnsi="Arial" w:cs="Arial"/>
          <w:sz w:val="20"/>
          <w:lang w:val="en-GB"/>
        </w:rPr>
        <w:t>Samtec</w:t>
      </w:r>
      <w:proofErr w:type="spellEnd"/>
      <w:r>
        <w:rPr>
          <w:rFonts w:ascii="Arial" w:hAnsi="Arial" w:cs="Arial" w:hint="cs"/>
          <w:sz w:val="20"/>
          <w:rtl/>
          <w:lang w:val="en-GB"/>
        </w:rPr>
        <w:t>. המחברים משמשים ביישומים ובתחומי תעשייה רבים, לרבות מחשבים וציוד קצה, טלקומוניקציה, תקשורת נתונים, ציוד תעשייתי, ציוד רפואי, בדיקות ומדידות, מכשור וציוד צבאי וביישומי חלל.</w:t>
      </w:r>
    </w:p>
    <w:p w14:paraId="1F2EBA00" w14:textId="77777777" w:rsidR="00000000" w:rsidRDefault="00000000">
      <w:pPr>
        <w:spacing w:after="120"/>
        <w:rPr>
          <w:rFonts w:ascii="Arial" w:hAnsi="Arial" w:cs="Arial" w:hint="cs"/>
          <w:sz w:val="20"/>
          <w:rtl/>
          <w:lang w:val="en-GB"/>
        </w:rPr>
      </w:pPr>
      <w:r>
        <w:rPr>
          <w:rFonts w:ascii="Arial" w:hAnsi="Arial" w:cs="Arial" w:hint="cs"/>
          <w:sz w:val="20"/>
          <w:rtl/>
          <w:lang w:val="en-GB"/>
        </w:rPr>
        <w:t xml:space="preserve">מערכת המגעים </w:t>
      </w:r>
      <w:r>
        <w:rPr>
          <w:rFonts w:ascii="Arial" w:hAnsi="Arial" w:cs="Arial"/>
          <w:sz w:val="20"/>
          <w:lang w:val="en-GB"/>
        </w:rPr>
        <w:t>Edge Rate®</w:t>
      </w:r>
      <w:r>
        <w:rPr>
          <w:rFonts w:ascii="Arial" w:hAnsi="Arial" w:cs="Arial" w:hint="cs"/>
          <w:sz w:val="20"/>
          <w:rtl/>
          <w:lang w:val="en-GB"/>
        </w:rPr>
        <w:t xml:space="preserve"> בטכנולוגיה הקנייני</w:t>
      </w:r>
      <w:r>
        <w:rPr>
          <w:rFonts w:ascii="Arial" w:hAnsi="Arial" w:cs="Arial" w:hint="cs"/>
          <w:sz w:val="20"/>
          <w:rtl/>
        </w:rPr>
        <w:t>ת</w:t>
      </w:r>
      <w:r>
        <w:rPr>
          <w:rFonts w:ascii="Arial" w:hAnsi="Arial" w:cs="Arial" w:hint="cs"/>
          <w:sz w:val="20"/>
          <w:rtl/>
          <w:lang w:val="en-GB"/>
        </w:rPr>
        <w:t xml:space="preserve"> של </w:t>
      </w:r>
      <w:proofErr w:type="spellStart"/>
      <w:r>
        <w:rPr>
          <w:rFonts w:ascii="Arial" w:hAnsi="Arial" w:cs="Arial"/>
          <w:sz w:val="20"/>
          <w:lang w:val="en-GB"/>
        </w:rPr>
        <w:t>Samtec</w:t>
      </w:r>
      <w:proofErr w:type="spellEnd"/>
      <w:r>
        <w:rPr>
          <w:rFonts w:ascii="Arial" w:hAnsi="Arial" w:cs="Arial" w:hint="cs"/>
          <w:sz w:val="20"/>
          <w:rtl/>
        </w:rPr>
        <w:t xml:space="preserve"> שמשמשים ב</w:t>
      </w:r>
      <w:r>
        <w:rPr>
          <w:rFonts w:ascii="Arial" w:hAnsi="Arial" w:cs="Arial" w:hint="cs"/>
          <w:sz w:val="20"/>
          <w:rtl/>
          <w:lang w:val="en-GB"/>
        </w:rPr>
        <w:t xml:space="preserve">מחברי השקע </w:t>
      </w:r>
      <w:r>
        <w:t>Generate®</w:t>
      </w:r>
      <w:r>
        <w:rPr>
          <w:rFonts w:hint="cs"/>
          <w:rtl/>
        </w:rPr>
        <w:t>,</w:t>
      </w:r>
      <w:r>
        <w:rPr>
          <w:rFonts w:ascii="Arial" w:hAnsi="Arial" w:cs="Arial" w:hint="cs"/>
          <w:sz w:val="20"/>
          <w:rtl/>
          <w:lang w:val="en-GB"/>
        </w:rPr>
        <w:t xml:space="preserve"> בעלי מרווח מגעים של 0.80 </w:t>
      </w:r>
      <w:proofErr w:type="spellStart"/>
      <w:r>
        <w:rPr>
          <w:rFonts w:ascii="Arial" w:hAnsi="Arial" w:cs="Arial" w:hint="cs"/>
          <w:sz w:val="20"/>
          <w:rtl/>
          <w:lang w:val="en-GB"/>
        </w:rPr>
        <w:t>מ"מ</w:t>
      </w:r>
      <w:proofErr w:type="spellEnd"/>
      <w:r>
        <w:rPr>
          <w:rFonts w:ascii="Arial" w:hAnsi="Arial" w:cs="Arial" w:hint="cs"/>
          <w:sz w:val="20"/>
          <w:rtl/>
          <w:lang w:val="en-GB"/>
        </w:rPr>
        <w:t xml:space="preserve">, שמיועדים לקצה כרטיס, מתוכננים ליישומים מהירים במחזורים גבוהים. פני השטח של מגעי </w:t>
      </w:r>
      <w:r>
        <w:rPr>
          <w:rFonts w:ascii="Arial" w:hAnsi="Arial" w:cs="Arial"/>
          <w:sz w:val="20"/>
          <w:lang w:val="en-GB"/>
        </w:rPr>
        <w:t>Edge Rate®</w:t>
      </w:r>
      <w:r>
        <w:rPr>
          <w:rFonts w:ascii="Arial" w:hAnsi="Arial" w:cs="Arial" w:hint="cs"/>
          <w:sz w:val="20"/>
          <w:rtl/>
          <w:lang w:val="en-GB"/>
        </w:rPr>
        <w:t xml:space="preserve"> מעובדים ליצירת פני שטח חלקים של אזור המגע במקום המגעים המוטבעים שמתחברים במחברים המתקדמים ביותר. משטחי חיבור חלקים אלו מפחיתים את סימני הבלאי במגעים ומגדילים את העמידות ואת חיי המחזור של מערכת המגעים. בנוסף, הם מפחיתים את המאמצים של ההחדרה ושל השליפה, ומאפשרים למחברים להיסגר בעת שליפת החיבור.</w:t>
      </w:r>
    </w:p>
    <w:p w14:paraId="5EA26219" w14:textId="77777777" w:rsidR="00000000" w:rsidRDefault="00000000">
      <w:pPr>
        <w:spacing w:after="120"/>
        <w:rPr>
          <w:rFonts w:ascii="Arial" w:hAnsi="Arial" w:cs="Arial" w:hint="cs"/>
          <w:sz w:val="20"/>
          <w:szCs w:val="22"/>
          <w:rtl/>
          <w:lang w:val="en-GB"/>
        </w:rPr>
      </w:pPr>
      <w:r>
        <w:rPr>
          <w:rFonts w:ascii="Arial" w:hAnsi="Arial" w:cs="Arial" w:hint="cs"/>
          <w:sz w:val="20"/>
          <w:szCs w:val="22"/>
          <w:rtl/>
        </w:rPr>
        <w:t xml:space="preserve">למחברי השקע </w:t>
      </w:r>
      <w:r>
        <w:t>Generate®</w:t>
      </w:r>
      <w:r>
        <w:rPr>
          <w:rFonts w:hint="cs"/>
          <w:rtl/>
        </w:rPr>
        <w:t xml:space="preserve"> </w:t>
      </w:r>
      <w:r>
        <w:rPr>
          <w:rFonts w:ascii="Arial" w:hAnsi="Arial" w:cs="Arial" w:hint="cs"/>
          <w:sz w:val="20"/>
          <w:szCs w:val="22"/>
          <w:rtl/>
        </w:rPr>
        <w:t xml:space="preserve">לקצה כרטיס בעלי מרווח מגעים של 0.80 </w:t>
      </w:r>
      <w:proofErr w:type="spellStart"/>
      <w:r>
        <w:rPr>
          <w:rFonts w:ascii="Arial" w:hAnsi="Arial" w:cs="Arial" w:hint="cs"/>
          <w:sz w:val="20"/>
          <w:szCs w:val="22"/>
          <w:rtl/>
        </w:rPr>
        <w:t>מ"מ</w:t>
      </w:r>
      <w:proofErr w:type="spellEnd"/>
      <w:r>
        <w:rPr>
          <w:rFonts w:ascii="Arial" w:hAnsi="Arial" w:cs="Arial" w:hint="cs"/>
          <w:sz w:val="20"/>
          <w:szCs w:val="22"/>
          <w:rtl/>
        </w:rPr>
        <w:t xml:space="preserve"> יש מספר יתרונות בהשוואה למערכות מחברים בשני חלקים. מחברי קצה לכרטיס מצטיינים בתכנון מודולרי, ומאפשרים לאנשי התכנון לשדרג את המערכות או להגדיר את הקונפיגורציה שלהן על ידי החלפת המעגלים המודפסים. בנוסף, תכנון מחברי השקע לקצה כרטיס בעלי מרווח בן 0.80 </w:t>
      </w:r>
      <w:proofErr w:type="spellStart"/>
      <w:r>
        <w:rPr>
          <w:rFonts w:ascii="Arial" w:hAnsi="Arial" w:cs="Arial" w:hint="cs"/>
          <w:sz w:val="20"/>
          <w:szCs w:val="22"/>
          <w:rtl/>
        </w:rPr>
        <w:t>מ"מ</w:t>
      </w:r>
      <w:proofErr w:type="spellEnd"/>
      <w:r>
        <w:rPr>
          <w:rFonts w:ascii="Arial" w:hAnsi="Arial" w:cs="Arial" w:hint="cs"/>
          <w:sz w:val="20"/>
          <w:szCs w:val="22"/>
          <w:rtl/>
        </w:rPr>
        <w:t xml:space="preserve"> דגם </w:t>
      </w:r>
      <w:r>
        <w:rPr>
          <w:rFonts w:ascii="Arial" w:hAnsi="Arial" w:cs="Arial"/>
          <w:sz w:val="20"/>
          <w:szCs w:val="22"/>
          <w:lang w:val="en-GB"/>
        </w:rPr>
        <w:t>Generate®</w:t>
      </w:r>
      <w:r>
        <w:rPr>
          <w:rFonts w:ascii="Arial" w:hAnsi="Arial" w:cs="Arial" w:hint="cs"/>
          <w:sz w:val="20"/>
          <w:szCs w:val="22"/>
          <w:rtl/>
          <w:lang w:val="en-GB"/>
        </w:rPr>
        <w:t xml:space="preserve">, מאפשר חיבור וניתוק כאשר נדרש לכרטיס מספר רב של מחזורי חיבור וניתוק. מחברי השקע לקצה הכרטיס מסוג </w:t>
      </w:r>
      <w:r>
        <w:rPr>
          <w:rFonts w:ascii="Arial" w:hAnsi="Arial" w:cs="Arial"/>
          <w:sz w:val="20"/>
          <w:szCs w:val="22"/>
          <w:lang w:val="en-GB"/>
        </w:rPr>
        <w:t>Micro edge</w:t>
      </w:r>
      <w:r>
        <w:rPr>
          <w:rFonts w:ascii="Arial" w:hAnsi="Arial" w:cs="Arial" w:hint="cs"/>
          <w:sz w:val="20"/>
          <w:szCs w:val="22"/>
          <w:rtl/>
          <w:lang w:val="en-GB"/>
        </w:rPr>
        <w:t xml:space="preserve"> מהירים בזכות תכנון המגעים שלהם ומספקים נתיבי אותות קצרים יותר בזכות שימוש במחבר אחד פחות.</w:t>
      </w:r>
    </w:p>
    <w:p w14:paraId="169A3998" w14:textId="77777777" w:rsidR="00000000" w:rsidRDefault="00000000">
      <w:pPr>
        <w:spacing w:after="120"/>
        <w:rPr>
          <w:rFonts w:ascii="Arial" w:hAnsi="Arial" w:cs="Arial" w:hint="cs"/>
          <w:sz w:val="20"/>
          <w:szCs w:val="22"/>
          <w:rtl/>
          <w:lang w:val="en-GB"/>
        </w:rPr>
      </w:pPr>
      <w:r>
        <w:rPr>
          <w:rFonts w:ascii="Arial" w:hAnsi="Arial" w:cs="Arial" w:hint="cs"/>
          <w:sz w:val="20"/>
          <w:szCs w:val="22"/>
          <w:rtl/>
          <w:lang w:val="en-GB"/>
        </w:rPr>
        <w:t xml:space="preserve">סדרת </w:t>
      </w:r>
      <w:r>
        <w:rPr>
          <w:rFonts w:ascii="Arial" w:hAnsi="Arial" w:cs="Arial"/>
          <w:sz w:val="20"/>
          <w:szCs w:val="22"/>
          <w:lang w:val="en-GB"/>
        </w:rPr>
        <w:t xml:space="preserve"> HSEC8</w:t>
      </w:r>
      <w:r>
        <w:rPr>
          <w:rFonts w:ascii="Arial" w:hAnsi="Arial" w:cs="Arial" w:hint="cs"/>
          <w:sz w:val="20"/>
          <w:szCs w:val="22"/>
          <w:rtl/>
          <w:lang w:val="en-GB"/>
        </w:rPr>
        <w:t xml:space="preserve">של מחברי שקע לקצה כרטיס מסוג </w:t>
      </w:r>
      <w:r>
        <w:rPr>
          <w:rFonts w:ascii="Arial" w:hAnsi="Arial" w:cs="Arial"/>
          <w:sz w:val="20"/>
          <w:szCs w:val="22"/>
          <w:lang w:val="en-GB"/>
        </w:rPr>
        <w:t>Generate®</w:t>
      </w:r>
      <w:r>
        <w:rPr>
          <w:rFonts w:ascii="Arial" w:hAnsi="Arial" w:cs="Arial" w:hint="cs"/>
          <w:sz w:val="20"/>
          <w:szCs w:val="22"/>
          <w:rtl/>
          <w:lang w:val="en-GB"/>
        </w:rPr>
        <w:t xml:space="preserve"> בעלי מרווח מגעים של 0.80 </w:t>
      </w:r>
      <w:proofErr w:type="spellStart"/>
      <w:r>
        <w:rPr>
          <w:rFonts w:ascii="Arial" w:hAnsi="Arial" w:cs="Arial" w:hint="cs"/>
          <w:sz w:val="20"/>
          <w:szCs w:val="22"/>
          <w:rtl/>
          <w:lang w:val="en-GB"/>
        </w:rPr>
        <w:t>מ"מ</w:t>
      </w:r>
      <w:proofErr w:type="spellEnd"/>
      <w:r>
        <w:rPr>
          <w:rFonts w:ascii="Arial" w:hAnsi="Arial" w:cs="Arial" w:hint="cs"/>
          <w:sz w:val="20"/>
          <w:szCs w:val="22"/>
          <w:rtl/>
          <w:lang w:val="en-GB"/>
        </w:rPr>
        <w:t xml:space="preserve"> זמינים בשלוש גרסאות כיוון - אנכית, בזווית ישרה ובחיבור קצה. אפשר להוסיף להן אפשרויות של נעילות צד לקבלת עמידות כרטיס משופרת ועבור חיבור מכלולי כבלים ונעילות מעגל ולשוניות הלחמה לקבלת חוזק מכני של החלקים על המעגל. הן מתוכננות לעובי כרטיס מתחבר של 0.062 אינטש או של 0.093 אינטש והן זמינות בין היתר עם תכנון משולב של אותות וחיבורי אספקת מתח.</w:t>
      </w:r>
    </w:p>
    <w:p w14:paraId="35A02DE6" w14:textId="77777777" w:rsidR="00000000" w:rsidRDefault="00000000">
      <w:pPr>
        <w:spacing w:after="120"/>
        <w:rPr>
          <w:rFonts w:ascii="Arial" w:hAnsi="Arial" w:cs="Arial" w:hint="cs"/>
          <w:sz w:val="20"/>
          <w:szCs w:val="22"/>
          <w:rtl/>
        </w:rPr>
      </w:pPr>
      <w:r>
        <w:rPr>
          <w:rFonts w:ascii="Arial" w:hAnsi="Arial" w:cs="Arial" w:hint="cs"/>
          <w:sz w:val="20"/>
          <w:szCs w:val="22"/>
          <w:rtl/>
          <w:lang w:val="en-GB"/>
        </w:rPr>
        <w:t xml:space="preserve">מחברי שקע לקצה כרטיס מסוג </w:t>
      </w:r>
      <w:r>
        <w:rPr>
          <w:rFonts w:ascii="Arial" w:hAnsi="Arial" w:cs="Arial"/>
          <w:sz w:val="20"/>
          <w:szCs w:val="22"/>
          <w:lang w:val="en-GB"/>
        </w:rPr>
        <w:t>Generate®</w:t>
      </w:r>
      <w:r>
        <w:rPr>
          <w:rFonts w:ascii="Arial" w:hAnsi="Arial" w:cs="Arial" w:hint="cs"/>
          <w:sz w:val="20"/>
          <w:szCs w:val="22"/>
          <w:rtl/>
          <w:lang w:val="en-GB"/>
        </w:rPr>
        <w:t xml:space="preserve"> בעלי מרווח מגעים של 0.80 </w:t>
      </w:r>
      <w:proofErr w:type="spellStart"/>
      <w:r>
        <w:rPr>
          <w:rFonts w:ascii="Arial" w:hAnsi="Arial" w:cs="Arial" w:hint="cs"/>
          <w:sz w:val="20"/>
          <w:szCs w:val="22"/>
          <w:rtl/>
          <w:lang w:val="en-GB"/>
        </w:rPr>
        <w:t>מ"מ</w:t>
      </w:r>
      <w:proofErr w:type="spellEnd"/>
      <w:r>
        <w:rPr>
          <w:rFonts w:ascii="Arial" w:hAnsi="Arial" w:cs="Arial" w:hint="cs"/>
          <w:sz w:val="20"/>
          <w:szCs w:val="22"/>
          <w:rtl/>
          <w:lang w:val="en-GB"/>
        </w:rPr>
        <w:t xml:space="preserve"> הם חלק מקו המוצרים המלא של </w:t>
      </w:r>
      <w:proofErr w:type="spellStart"/>
      <w:r>
        <w:rPr>
          <w:rFonts w:ascii="Arial" w:hAnsi="Arial" w:cs="Arial"/>
          <w:sz w:val="20"/>
          <w:szCs w:val="22"/>
          <w:lang w:val="en-GB"/>
        </w:rPr>
        <w:t>Samtec</w:t>
      </w:r>
      <w:proofErr w:type="spellEnd"/>
      <w:r>
        <w:rPr>
          <w:rFonts w:ascii="Arial" w:hAnsi="Arial" w:cs="Arial" w:hint="cs"/>
          <w:sz w:val="20"/>
          <w:szCs w:val="22"/>
          <w:rtl/>
          <w:lang w:val="en-GB"/>
        </w:rPr>
        <w:t xml:space="preserve"> שכולל רצועות מחברי שקע לקצה כרטיס. מוצרים אחרים כוללים מרווחי מגעים של </w:t>
      </w:r>
      <w:r>
        <w:rPr>
          <w:rFonts w:ascii="Arial" w:hAnsi="Arial" w:cs="Arial"/>
          <w:sz w:val="20"/>
          <w:szCs w:val="22"/>
        </w:rPr>
        <w:t>0.50</w:t>
      </w:r>
      <w:r>
        <w:rPr>
          <w:rFonts w:ascii="Arial" w:hAnsi="Arial" w:cs="Arial" w:hint="cs"/>
          <w:sz w:val="20"/>
          <w:szCs w:val="22"/>
          <w:rtl/>
        </w:rPr>
        <w:t xml:space="preserve"> </w:t>
      </w:r>
      <w:proofErr w:type="spellStart"/>
      <w:r>
        <w:rPr>
          <w:rFonts w:ascii="Arial" w:hAnsi="Arial" w:cs="Arial" w:hint="cs"/>
          <w:sz w:val="20"/>
          <w:szCs w:val="22"/>
          <w:rtl/>
        </w:rPr>
        <w:t>מ"מ</w:t>
      </w:r>
      <w:proofErr w:type="spellEnd"/>
      <w:r>
        <w:rPr>
          <w:rFonts w:ascii="Arial" w:hAnsi="Arial" w:cs="Arial" w:hint="cs"/>
          <w:sz w:val="20"/>
          <w:szCs w:val="22"/>
          <w:rtl/>
        </w:rPr>
        <w:t xml:space="preserve">, </w:t>
      </w:r>
      <w:r>
        <w:rPr>
          <w:rFonts w:ascii="Arial" w:hAnsi="Arial" w:cs="Arial"/>
          <w:sz w:val="20"/>
          <w:szCs w:val="22"/>
        </w:rPr>
        <w:t>0.635</w:t>
      </w:r>
      <w:r>
        <w:rPr>
          <w:rFonts w:ascii="Arial" w:hAnsi="Arial" w:cs="Arial" w:hint="cs"/>
          <w:sz w:val="20"/>
          <w:szCs w:val="22"/>
          <w:rtl/>
        </w:rPr>
        <w:t xml:space="preserve"> </w:t>
      </w:r>
      <w:proofErr w:type="spellStart"/>
      <w:r>
        <w:rPr>
          <w:rFonts w:ascii="Arial" w:hAnsi="Arial" w:cs="Arial" w:hint="cs"/>
          <w:sz w:val="20"/>
          <w:szCs w:val="22"/>
          <w:rtl/>
        </w:rPr>
        <w:t>מ"מ</w:t>
      </w:r>
      <w:proofErr w:type="spellEnd"/>
      <w:r>
        <w:rPr>
          <w:rFonts w:ascii="Arial" w:hAnsi="Arial" w:cs="Arial" w:hint="cs"/>
          <w:sz w:val="20"/>
          <w:szCs w:val="22"/>
          <w:rtl/>
        </w:rPr>
        <w:t xml:space="preserve">, </w:t>
      </w:r>
      <w:r>
        <w:rPr>
          <w:rFonts w:ascii="Arial" w:hAnsi="Arial" w:cs="Arial"/>
          <w:sz w:val="20"/>
          <w:szCs w:val="22"/>
        </w:rPr>
        <w:t>0.80</w:t>
      </w:r>
      <w:r>
        <w:rPr>
          <w:rFonts w:ascii="Arial" w:hAnsi="Arial" w:cs="Arial" w:hint="cs"/>
          <w:sz w:val="20"/>
          <w:szCs w:val="22"/>
          <w:rtl/>
        </w:rPr>
        <w:t xml:space="preserve"> </w:t>
      </w:r>
      <w:proofErr w:type="spellStart"/>
      <w:r>
        <w:rPr>
          <w:rFonts w:ascii="Arial" w:hAnsi="Arial" w:cs="Arial" w:hint="cs"/>
          <w:sz w:val="20"/>
          <w:szCs w:val="22"/>
          <w:rtl/>
        </w:rPr>
        <w:t>מ"מ</w:t>
      </w:r>
      <w:proofErr w:type="spellEnd"/>
      <w:r>
        <w:rPr>
          <w:rFonts w:ascii="Arial" w:hAnsi="Arial" w:cs="Arial" w:hint="cs"/>
          <w:sz w:val="20"/>
          <w:szCs w:val="22"/>
          <w:rtl/>
        </w:rPr>
        <w:t xml:space="preserve">, </w:t>
      </w:r>
      <w:r>
        <w:rPr>
          <w:rFonts w:ascii="Arial" w:hAnsi="Arial" w:cs="Arial"/>
          <w:sz w:val="20"/>
          <w:szCs w:val="22"/>
        </w:rPr>
        <w:t>1.00</w:t>
      </w:r>
      <w:r>
        <w:rPr>
          <w:rFonts w:ascii="Arial" w:hAnsi="Arial" w:cs="Arial" w:hint="cs"/>
          <w:sz w:val="20"/>
          <w:szCs w:val="22"/>
          <w:rtl/>
        </w:rPr>
        <w:t xml:space="preserve"> </w:t>
      </w:r>
      <w:proofErr w:type="spellStart"/>
      <w:r>
        <w:rPr>
          <w:rFonts w:ascii="Arial" w:hAnsi="Arial" w:cs="Arial" w:hint="cs"/>
          <w:sz w:val="20"/>
          <w:szCs w:val="22"/>
          <w:rtl/>
        </w:rPr>
        <w:t>מ"מ</w:t>
      </w:r>
      <w:proofErr w:type="spellEnd"/>
      <w:r>
        <w:rPr>
          <w:rFonts w:ascii="Arial" w:hAnsi="Arial" w:cs="Arial" w:hint="cs"/>
          <w:sz w:val="20"/>
          <w:szCs w:val="22"/>
          <w:rtl/>
        </w:rPr>
        <w:t xml:space="preserve">, </w:t>
      </w:r>
      <w:r>
        <w:rPr>
          <w:rFonts w:ascii="Arial" w:hAnsi="Arial" w:cs="Arial"/>
          <w:sz w:val="20"/>
          <w:szCs w:val="22"/>
        </w:rPr>
        <w:t>1.27</w:t>
      </w:r>
      <w:r>
        <w:rPr>
          <w:rFonts w:ascii="Arial" w:hAnsi="Arial" w:cs="Arial" w:hint="cs"/>
          <w:sz w:val="20"/>
          <w:szCs w:val="22"/>
          <w:rtl/>
        </w:rPr>
        <w:t xml:space="preserve"> </w:t>
      </w:r>
      <w:proofErr w:type="spellStart"/>
      <w:r>
        <w:rPr>
          <w:rFonts w:ascii="Arial" w:hAnsi="Arial" w:cs="Arial" w:hint="cs"/>
          <w:sz w:val="20"/>
          <w:szCs w:val="22"/>
          <w:rtl/>
        </w:rPr>
        <w:t>מ"מ</w:t>
      </w:r>
      <w:proofErr w:type="spellEnd"/>
      <w:r>
        <w:rPr>
          <w:rFonts w:ascii="Arial" w:hAnsi="Arial" w:cs="Arial" w:hint="cs"/>
          <w:sz w:val="20"/>
          <w:szCs w:val="22"/>
          <w:rtl/>
        </w:rPr>
        <w:t xml:space="preserve">, ו- </w:t>
      </w:r>
      <w:r>
        <w:rPr>
          <w:rFonts w:ascii="Arial" w:hAnsi="Arial" w:cs="Arial"/>
          <w:sz w:val="20"/>
          <w:szCs w:val="22"/>
        </w:rPr>
        <w:t>2.00</w:t>
      </w:r>
      <w:r>
        <w:rPr>
          <w:rFonts w:ascii="Arial" w:hAnsi="Arial" w:cs="Arial" w:hint="cs"/>
          <w:sz w:val="20"/>
          <w:szCs w:val="22"/>
          <w:rtl/>
        </w:rPr>
        <w:t xml:space="preserve"> </w:t>
      </w:r>
      <w:proofErr w:type="spellStart"/>
      <w:r>
        <w:rPr>
          <w:rFonts w:ascii="Arial" w:hAnsi="Arial" w:cs="Arial" w:hint="cs"/>
          <w:sz w:val="20"/>
          <w:szCs w:val="22"/>
          <w:rtl/>
        </w:rPr>
        <w:t>מ"מ</w:t>
      </w:r>
      <w:proofErr w:type="spellEnd"/>
      <w:r>
        <w:rPr>
          <w:rFonts w:ascii="Arial" w:hAnsi="Arial" w:cs="Arial" w:hint="cs"/>
          <w:sz w:val="20"/>
          <w:szCs w:val="22"/>
          <w:rtl/>
        </w:rPr>
        <w:t xml:space="preserve">. כיווני החיבור כוללים חיבור אנכי (התקנה משטחית), זווית ישרה, התקנת קצה וחיבור עובר. אפשרויות תכנון פופולריות כוללות שילובים של אותות וחיבורי מתח, חיבורי התקנה בלחץ, לשוניות הלחמה עמידות, נעילות וחיבורי בריח וחיבורים פנימיים מסוג </w:t>
      </w:r>
      <w:r>
        <w:rPr>
          <w:rFonts w:ascii="Arial" w:hAnsi="Arial" w:cs="Arial"/>
          <w:sz w:val="20"/>
          <w:szCs w:val="22"/>
        </w:rPr>
        <w:t>PCI Express®</w:t>
      </w:r>
      <w:r>
        <w:rPr>
          <w:rFonts w:ascii="Arial" w:hAnsi="Arial" w:cs="Arial" w:hint="cs"/>
          <w:sz w:val="20"/>
          <w:szCs w:val="22"/>
          <w:rtl/>
        </w:rPr>
        <w:t>.</w:t>
      </w:r>
    </w:p>
    <w:p w14:paraId="5D0D9470" w14:textId="77777777" w:rsidR="00000000" w:rsidRDefault="00000000">
      <w:pPr>
        <w:spacing w:after="120"/>
        <w:rPr>
          <w:rFonts w:ascii="Arial" w:hAnsi="Arial" w:cs="Arial"/>
          <w:sz w:val="20"/>
          <w:szCs w:val="22"/>
          <w:rtl/>
        </w:rPr>
      </w:pPr>
      <w:r>
        <w:rPr>
          <w:rFonts w:ascii="Arial" w:hAnsi="Arial" w:cs="Arial" w:hint="cs"/>
          <w:sz w:val="20"/>
          <w:szCs w:val="22"/>
          <w:rtl/>
          <w:lang w:val="en-GB"/>
        </w:rPr>
        <w:t xml:space="preserve">מחברי שקע לקצה כרטיס מסוג </w:t>
      </w:r>
      <w:r>
        <w:rPr>
          <w:rFonts w:ascii="Arial" w:hAnsi="Arial" w:cs="Arial"/>
          <w:sz w:val="20"/>
          <w:szCs w:val="22"/>
          <w:lang w:val="en-GB"/>
        </w:rPr>
        <w:t>Generate®</w:t>
      </w:r>
      <w:r>
        <w:rPr>
          <w:rFonts w:ascii="Arial" w:hAnsi="Arial" w:cs="Arial" w:hint="cs"/>
          <w:sz w:val="20"/>
          <w:szCs w:val="22"/>
          <w:rtl/>
          <w:lang w:val="en-GB"/>
        </w:rPr>
        <w:t xml:space="preserve"> בעלי מרווח מגעים של 0.80 </w:t>
      </w:r>
      <w:proofErr w:type="spellStart"/>
      <w:r>
        <w:rPr>
          <w:rFonts w:ascii="Arial" w:hAnsi="Arial" w:cs="Arial" w:hint="cs"/>
          <w:sz w:val="20"/>
          <w:szCs w:val="22"/>
          <w:rtl/>
          <w:lang w:val="en-GB"/>
        </w:rPr>
        <w:t>מ"מ</w:t>
      </w:r>
      <w:proofErr w:type="spellEnd"/>
      <w:r>
        <w:rPr>
          <w:rFonts w:ascii="Arial" w:hAnsi="Arial" w:cs="Arial" w:hint="cs"/>
          <w:sz w:val="20"/>
          <w:szCs w:val="22"/>
          <w:rtl/>
          <w:lang w:val="en-GB"/>
        </w:rPr>
        <w:t xml:space="preserve"> </w:t>
      </w:r>
      <w:hyperlink r:id="rId4" w:history="1">
        <w:r>
          <w:rPr>
            <w:rStyle w:val="Hyperlink"/>
            <w:rFonts w:ascii="Arial" w:hAnsi="Arial" w:cs="Arial"/>
            <w:sz w:val="20"/>
            <w:szCs w:val="22"/>
          </w:rPr>
          <w:t>Generate®</w:t>
        </w:r>
      </w:hyperlink>
      <w:r>
        <w:rPr>
          <w:rFonts w:ascii="Arial" w:hAnsi="Arial" w:cs="Arial" w:hint="cs"/>
          <w:sz w:val="20"/>
          <w:szCs w:val="22"/>
          <w:rtl/>
          <w:lang w:val="en-GB"/>
        </w:rPr>
        <w:t xml:space="preserve"> זמינים להזמנה באתר </w:t>
      </w:r>
      <w:hyperlink r:id="rId5" w:history="1">
        <w:r>
          <w:rPr>
            <w:rStyle w:val="Hyperlink"/>
            <w:rFonts w:ascii="Arial" w:hAnsi="Arial" w:cs="Arial"/>
            <w:sz w:val="20"/>
            <w:szCs w:val="22"/>
          </w:rPr>
          <w:t>Samtec.Com</w:t>
        </w:r>
      </w:hyperlink>
      <w:r>
        <w:rPr>
          <w:rFonts w:ascii="Arial" w:hAnsi="Arial" w:cs="Arial" w:hint="cs"/>
          <w:sz w:val="20"/>
          <w:szCs w:val="22"/>
          <w:rtl/>
          <w:lang w:val="en-GB"/>
        </w:rPr>
        <w:t xml:space="preserve"> ודרך קישור שותפי ההפצה העולמיים </w:t>
      </w:r>
      <w:hyperlink r:id="rId6" w:history="1">
        <w:r>
          <w:rPr>
            <w:rStyle w:val="Hyperlink"/>
            <w:rFonts w:ascii="Arial" w:hAnsi="Arial" w:cs="Arial"/>
            <w:sz w:val="20"/>
            <w:szCs w:val="22"/>
          </w:rPr>
          <w:t>global distribution partners</w:t>
        </w:r>
      </w:hyperlink>
      <w:r>
        <w:rPr>
          <w:rFonts w:ascii="Arial" w:hAnsi="Arial" w:cs="Arial" w:hint="cs"/>
          <w:sz w:val="20"/>
          <w:szCs w:val="22"/>
          <w:rtl/>
          <w:lang w:val="en-GB"/>
        </w:rPr>
        <w:t xml:space="preserve"> שלנו.</w:t>
      </w:r>
    </w:p>
    <w:p w14:paraId="6D047C41" w14:textId="77777777" w:rsidR="000A6508" w:rsidRDefault="000A6508">
      <w:pPr>
        <w:spacing w:after="120"/>
        <w:rPr>
          <w:rFonts w:ascii="Arial" w:hAnsi="Arial" w:cs="Arial"/>
          <w:sz w:val="20"/>
          <w:szCs w:val="22"/>
        </w:rPr>
      </w:pPr>
    </w:p>
    <w:sectPr w:rsidR="000A6508">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33"/>
    <w:rsid w:val="000A6508"/>
    <w:rsid w:val="00AE1B3D"/>
    <w:rsid w:val="00D3053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4C04CEC"/>
  <w15:chartTrackingRefBased/>
  <w15:docId w15:val="{A39E02E2-373C-43BE-AC4C-3D372824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val="en-US" w:eastAsia="he-IL" w:bidi="he-I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467886"/>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amtec.com/global-distributors/" TargetMode="External"/><Relationship Id="rId5" Type="http://schemas.openxmlformats.org/officeDocument/2006/relationships/hyperlink" Target="http://www.samtec.com" TargetMode="External"/><Relationship Id="rId4" Type="http://schemas.openxmlformats.org/officeDocument/2006/relationships/hyperlink" Target="https://www.samtec.com/high-speed-board-to-board/edge-cards/080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2447</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H. G. Glucksam</Company>
  <LinksUpToDate>false</LinksUpToDate>
  <CharactersWithSpaces>2871</CharactersWithSpaces>
  <SharedDoc>false</SharedDoc>
  <HLinks>
    <vt:vector size="18" baseType="variant">
      <vt:variant>
        <vt:i4>4390978</vt:i4>
      </vt:variant>
      <vt:variant>
        <vt:i4>6</vt:i4>
      </vt:variant>
      <vt:variant>
        <vt:i4>0</vt:i4>
      </vt:variant>
      <vt:variant>
        <vt:i4>5</vt:i4>
      </vt:variant>
      <vt:variant>
        <vt:lpwstr>https://blog.samtec.com/global-distributors/</vt:lpwstr>
      </vt:variant>
      <vt:variant>
        <vt:lpwstr/>
      </vt:variant>
      <vt:variant>
        <vt:i4>4063272</vt:i4>
      </vt:variant>
      <vt:variant>
        <vt:i4>3</vt:i4>
      </vt:variant>
      <vt:variant>
        <vt:i4>0</vt:i4>
      </vt:variant>
      <vt:variant>
        <vt:i4>5</vt:i4>
      </vt:variant>
      <vt:variant>
        <vt:lpwstr>http://www.samtec.com/</vt:lpwstr>
      </vt:variant>
      <vt:variant>
        <vt:lpwstr/>
      </vt:variant>
      <vt:variant>
        <vt:i4>7143460</vt:i4>
      </vt:variant>
      <vt:variant>
        <vt:i4>0</vt:i4>
      </vt:variant>
      <vt:variant>
        <vt:i4>0</vt:i4>
      </vt:variant>
      <vt:variant>
        <vt:i4>5</vt:i4>
      </vt:variant>
      <vt:variant>
        <vt:lpwstr>https://www.samtec.com/high-speed-board-to-board/edge-cards/080mm/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G. Glucksam</dc:creator>
  <cp:keywords/>
  <dc:description/>
  <cp:lastModifiedBy>Gwenfair Rousselot-Jones</cp:lastModifiedBy>
  <cp:revision>2</cp:revision>
  <dcterms:created xsi:type="dcterms:W3CDTF">2026-01-23T08:49:00Z</dcterms:created>
  <dcterms:modified xsi:type="dcterms:W3CDTF">2026-01-23T08:49:00Z</dcterms:modified>
</cp:coreProperties>
</file>