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E60DA" w14:textId="77777777" w:rsidR="00B156F3" w:rsidRPr="00CE2AFB" w:rsidRDefault="00B156F3" w:rsidP="00B156F3">
      <w:pPr>
        <w:widowControl w:val="0"/>
        <w:autoSpaceDE w:val="0"/>
        <w:autoSpaceDN w:val="0"/>
        <w:adjustRightInd w:val="0"/>
        <w:rPr>
          <w:rFonts w:ascii="Times New Roman" w:eastAsia="PMingLiU" w:hAnsi="Times New Roman" w:cs="Times"/>
          <w:b/>
          <w:bCs/>
        </w:rPr>
      </w:pPr>
      <w:r w:rsidRPr="00CE2AFB">
        <w:rPr>
          <w:rFonts w:ascii="Times New Roman" w:eastAsia="PMingLiU" w:hAnsi="Times New Roman" w:hint="eastAsia"/>
          <w:b/>
          <w:noProof/>
          <w:lang w:eastAsia="zh-CN"/>
        </w:rPr>
        <w:drawing>
          <wp:inline distT="0" distB="0" distL="0" distR="0" wp14:anchorId="0449E52D" wp14:editId="21E9A526">
            <wp:extent cx="1509311" cy="437887"/>
            <wp:effectExtent l="0" t="0" r="254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tec-logo-PM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43" cy="45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7C6A" w14:textId="77777777" w:rsidR="00B156F3" w:rsidRPr="00CE2AFB" w:rsidRDefault="00B156F3" w:rsidP="00B156F3">
      <w:pPr>
        <w:widowControl w:val="0"/>
        <w:autoSpaceDE w:val="0"/>
        <w:autoSpaceDN w:val="0"/>
        <w:adjustRightInd w:val="0"/>
        <w:rPr>
          <w:rFonts w:ascii="Times New Roman" w:eastAsia="PMingLiU" w:hAnsi="Times New Roman" w:cs="Times"/>
          <w:b/>
          <w:bCs/>
        </w:rPr>
      </w:pPr>
    </w:p>
    <w:p w14:paraId="1F8FB398" w14:textId="77777777" w:rsidR="00B156F3" w:rsidRPr="00CE2AFB" w:rsidRDefault="00B156F3" w:rsidP="00B156F3">
      <w:pPr>
        <w:widowControl w:val="0"/>
        <w:autoSpaceDE w:val="0"/>
        <w:autoSpaceDN w:val="0"/>
        <w:adjustRightInd w:val="0"/>
        <w:rPr>
          <w:rFonts w:ascii="Times New Roman" w:eastAsia="PMingLiU" w:hAnsi="Times New Roman" w:cs="Times"/>
          <w:b/>
          <w:bCs/>
        </w:rPr>
      </w:pPr>
      <w:r w:rsidRPr="00CE2AFB">
        <w:rPr>
          <w:rFonts w:ascii="Times New Roman" w:eastAsia="PMingLiU" w:hAnsi="Times New Roman" w:hint="eastAsia"/>
          <w:b/>
        </w:rPr>
        <w:t>即時發佈</w:t>
      </w:r>
    </w:p>
    <w:p w14:paraId="66E993D3" w14:textId="24F60DF3" w:rsidR="00B156F3" w:rsidRPr="00CE2AFB" w:rsidRDefault="00B156F3" w:rsidP="00B156F3">
      <w:pPr>
        <w:widowControl w:val="0"/>
        <w:autoSpaceDE w:val="0"/>
        <w:autoSpaceDN w:val="0"/>
        <w:adjustRightInd w:val="0"/>
        <w:rPr>
          <w:rFonts w:ascii="Times New Roman" w:eastAsia="PMingLiU" w:hAnsi="Times New Roman" w:cs="Times"/>
          <w:b/>
          <w:bCs/>
        </w:rPr>
      </w:pPr>
      <w:r w:rsidRPr="00CE2AFB">
        <w:rPr>
          <w:rFonts w:ascii="Times New Roman" w:eastAsia="PMingLiU" w:hAnsi="Times New Roman" w:hint="eastAsia"/>
          <w:b/>
        </w:rPr>
        <w:t>2026</w:t>
      </w:r>
      <w:r w:rsidRPr="00CE2AFB">
        <w:rPr>
          <w:rFonts w:ascii="Times New Roman" w:eastAsia="PMingLiU" w:hAnsi="Times New Roman" w:hint="eastAsia"/>
          <w:b/>
        </w:rPr>
        <w:t>年</w:t>
      </w:r>
      <w:r w:rsidRPr="00CE2AFB">
        <w:rPr>
          <w:rFonts w:ascii="Times New Roman" w:eastAsia="PMingLiU" w:hAnsi="Times New Roman" w:hint="eastAsia"/>
          <w:b/>
        </w:rPr>
        <w:t>2</w:t>
      </w:r>
      <w:r w:rsidRPr="00CE2AFB">
        <w:rPr>
          <w:rFonts w:ascii="Times New Roman" w:eastAsia="PMingLiU" w:hAnsi="Times New Roman" w:hint="eastAsia"/>
          <w:b/>
        </w:rPr>
        <w:t>月</w:t>
      </w:r>
      <w:r w:rsidRPr="00CE2AFB">
        <w:rPr>
          <w:rFonts w:ascii="Times New Roman" w:eastAsia="PMingLiU" w:hAnsi="Times New Roman" w:hint="eastAsia"/>
        </w:rPr>
        <w:tab/>
      </w:r>
      <w:r w:rsidRPr="00CE2AFB">
        <w:rPr>
          <w:rFonts w:ascii="Times New Roman" w:eastAsia="PMingLiU" w:hAnsi="Times New Roman" w:hint="eastAsia"/>
        </w:rPr>
        <w:tab/>
      </w:r>
    </w:p>
    <w:p w14:paraId="10F005E2" w14:textId="4C1E7EB1" w:rsidR="00B156F3" w:rsidRPr="00CE2AFB" w:rsidRDefault="00B156F3" w:rsidP="001344D8">
      <w:pPr>
        <w:widowControl w:val="0"/>
        <w:autoSpaceDE w:val="0"/>
        <w:autoSpaceDN w:val="0"/>
        <w:adjustRightInd w:val="0"/>
        <w:rPr>
          <w:rFonts w:ascii="Times New Roman" w:eastAsia="PMingLiU" w:hAnsi="Times New Roman" w:cs="Times"/>
          <w:b/>
          <w:bCs/>
        </w:rPr>
      </w:pPr>
      <w:r w:rsidRPr="00CE2AFB">
        <w:rPr>
          <w:rFonts w:ascii="Times New Roman" w:eastAsia="PMingLiU" w:hAnsi="Times New Roman" w:hint="eastAsia"/>
          <w:b/>
        </w:rPr>
        <w:t>聯絡人：</w:t>
      </w:r>
      <w:hyperlink r:id="rId7" w:history="1">
        <w:r w:rsidRPr="00CE2AFB">
          <w:rPr>
            <w:rStyle w:val="af"/>
            <w:rFonts w:ascii="Times New Roman" w:eastAsia="PMingLiU" w:hAnsi="Times New Roman" w:hint="eastAsia"/>
          </w:rPr>
          <w:t>Mediaroom@samtec.com</w:t>
        </w:r>
      </w:hyperlink>
    </w:p>
    <w:p w14:paraId="4CFFF014" w14:textId="77777777" w:rsidR="00221347" w:rsidRPr="00CE2AFB" w:rsidRDefault="00221347" w:rsidP="00141891">
      <w:pPr>
        <w:spacing w:after="0"/>
        <w:rPr>
          <w:rFonts w:ascii="Times New Roman" w:eastAsia="PMingLiU" w:hAnsi="Times New Roman"/>
        </w:rPr>
      </w:pPr>
    </w:p>
    <w:p w14:paraId="4FDC5734" w14:textId="1BFD27E7" w:rsidR="009D39B7" w:rsidRPr="00CE2AFB" w:rsidRDefault="009D39B7" w:rsidP="00D41ED7">
      <w:pPr>
        <w:spacing w:after="0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proofErr w:type="spellStart"/>
      <w:r w:rsidRPr="00CE2AFB">
        <w:rPr>
          <w:rFonts w:ascii="Times New Roman" w:eastAsia="PMingLiU" w:hAnsi="Times New Roman" w:hint="eastAsia"/>
          <w:b/>
          <w:sz w:val="28"/>
        </w:rPr>
        <w:t>Samtec</w:t>
      </w:r>
      <w:proofErr w:type="spellEnd"/>
      <w:r w:rsidRPr="00CE2AFB">
        <w:rPr>
          <w:rFonts w:ascii="Times New Roman" w:eastAsia="PMingLiU" w:hAnsi="Times New Roman" w:hint="eastAsia"/>
          <w:b/>
          <w:sz w:val="28"/>
        </w:rPr>
        <w:t>互連產品獲選應用於</w:t>
      </w:r>
      <w:r w:rsidRPr="00CE2AFB">
        <w:rPr>
          <w:rFonts w:ascii="Times New Roman" w:eastAsia="PMingLiU" w:hAnsi="Times New Roman" w:hint="eastAsia"/>
          <w:b/>
          <w:sz w:val="28"/>
        </w:rPr>
        <w:t>VITA 90 VNX+</w:t>
      </w:r>
    </w:p>
    <w:p w14:paraId="17415839" w14:textId="104B32D8" w:rsidR="006476DD" w:rsidRPr="00CE2AFB" w:rsidRDefault="009E495E" w:rsidP="00D41ED7">
      <w:pPr>
        <w:spacing w:after="0"/>
        <w:jc w:val="center"/>
        <w:rPr>
          <w:rFonts w:ascii="Times New Roman" w:eastAsia="PMingLiU" w:hAnsi="Times New Roman"/>
          <w:i/>
          <w:iCs/>
          <w:sz w:val="22"/>
          <w:szCs w:val="22"/>
        </w:rPr>
      </w:pPr>
      <w:proofErr w:type="spellStart"/>
      <w:r w:rsidRPr="00CE2AFB">
        <w:rPr>
          <w:rFonts w:ascii="Times New Roman" w:eastAsia="PMingLiU" w:hAnsi="Times New Roman" w:hint="eastAsia"/>
          <w:i/>
          <w:sz w:val="22"/>
        </w:rPr>
        <w:t>Samtec</w:t>
      </w:r>
      <w:proofErr w:type="spellEnd"/>
      <w:r w:rsidRPr="00CE2AFB">
        <w:rPr>
          <w:rFonts w:ascii="Times New Roman" w:eastAsia="PMingLiU" w:hAnsi="Times New Roman" w:hint="eastAsia"/>
          <w:i/>
          <w:sz w:val="22"/>
        </w:rPr>
        <w:t>互連產品獲選用於提升信號完整性，並降低符合</w:t>
      </w:r>
      <w:r w:rsidRPr="00CE2AFB">
        <w:rPr>
          <w:rFonts w:ascii="Times New Roman" w:eastAsia="PMingLiU" w:hAnsi="Times New Roman" w:hint="eastAsia"/>
          <w:i/>
          <w:sz w:val="22"/>
        </w:rPr>
        <w:t>VITA</w:t>
      </w:r>
      <w:r w:rsidRPr="00CE2AFB">
        <w:rPr>
          <w:rFonts w:ascii="Times New Roman" w:eastAsia="PMingLiU" w:hAnsi="Times New Roman" w:hint="eastAsia"/>
          <w:i/>
          <w:sz w:val="22"/>
        </w:rPr>
        <w:t>標準</w:t>
      </w:r>
      <w:r w:rsidR="00F27DD2">
        <w:rPr>
          <w:rFonts w:ascii="Times New Roman" w:hAnsi="Times New Roman"/>
          <w:i/>
          <w:sz w:val="22"/>
          <w:lang w:eastAsia="zh-CN"/>
        </w:rPr>
        <w:br/>
      </w:r>
      <w:r w:rsidRPr="00CE2AFB">
        <w:rPr>
          <w:rFonts w:ascii="Times New Roman" w:eastAsia="PMingLiU" w:hAnsi="Times New Roman" w:hint="eastAsia"/>
          <w:i/>
          <w:sz w:val="22"/>
        </w:rPr>
        <w:t>（該標準要求產品實現微型化與功能升級）的系統尺寸、重量與功耗</w:t>
      </w:r>
      <w:r w:rsidR="000934FC">
        <w:rPr>
          <w:rFonts w:ascii="Times New Roman" w:hAnsi="Times New Roman" w:hint="eastAsia"/>
          <w:i/>
          <w:sz w:val="22"/>
          <w:lang w:eastAsia="zh-CN"/>
        </w:rPr>
        <w:t>(</w:t>
      </w:r>
      <w:proofErr w:type="spellStart"/>
      <w:r w:rsidRPr="00CE2AFB">
        <w:rPr>
          <w:rFonts w:ascii="Times New Roman" w:eastAsia="PMingLiU" w:hAnsi="Times New Roman" w:hint="eastAsia"/>
          <w:i/>
          <w:sz w:val="22"/>
        </w:rPr>
        <w:t>SWaP</w:t>
      </w:r>
      <w:proofErr w:type="spellEnd"/>
      <w:r w:rsidR="000934FC">
        <w:rPr>
          <w:rFonts w:ascii="Times New Roman" w:eastAsia="PMingLiU" w:hAnsi="Times New Roman"/>
          <w:i/>
          <w:sz w:val="22"/>
        </w:rPr>
        <w:t>)</w:t>
      </w:r>
      <w:r w:rsidRPr="00CE2AFB">
        <w:rPr>
          <w:rFonts w:ascii="Times New Roman" w:eastAsia="PMingLiU" w:hAnsi="Times New Roman" w:hint="eastAsia"/>
          <w:i/>
          <w:sz w:val="22"/>
        </w:rPr>
        <w:t>要求。</w:t>
      </w:r>
    </w:p>
    <w:p w14:paraId="4D176F4C" w14:textId="77777777" w:rsidR="009E495E" w:rsidRPr="00CE2AFB" w:rsidRDefault="009E495E" w:rsidP="00141891">
      <w:pPr>
        <w:spacing w:after="0"/>
        <w:rPr>
          <w:rFonts w:ascii="Times New Roman" w:eastAsia="PMingLiU" w:hAnsi="Times New Roman"/>
        </w:rPr>
      </w:pPr>
    </w:p>
    <w:p w14:paraId="7DCF986E" w14:textId="551FEC0F" w:rsidR="0017021B" w:rsidRPr="00CE2AFB" w:rsidRDefault="009D39B7" w:rsidP="00F27DD2">
      <w:pPr>
        <w:spacing w:after="0"/>
        <w:jc w:val="both"/>
        <w:rPr>
          <w:rFonts w:ascii="Times New Roman" w:eastAsia="PMingLiU" w:hAnsi="Times New Roman"/>
        </w:rPr>
      </w:pPr>
      <w:r w:rsidRPr="00CE2AFB">
        <w:rPr>
          <w:rFonts w:ascii="Times New Roman" w:eastAsia="PMingLiU" w:hAnsi="Times New Roman" w:hint="eastAsia"/>
        </w:rPr>
        <w:t>VITA</w:t>
      </w:r>
      <w:r w:rsidRPr="00CE2AFB">
        <w:rPr>
          <w:rFonts w:ascii="Times New Roman" w:eastAsia="PMingLiU" w:hAnsi="Times New Roman" w:hint="eastAsia"/>
        </w:rPr>
        <w:t>™</w:t>
      </w:r>
      <w:r w:rsidRPr="00CE2AFB">
        <w:rPr>
          <w:rFonts w:ascii="Times New Roman" w:eastAsia="PMingLiU" w:hAnsi="Times New Roman" w:hint="eastAsia"/>
        </w:rPr>
        <w:t xml:space="preserve"> 90 VNX+</w:t>
      </w:r>
      <w:r w:rsidRPr="00CE2AFB">
        <w:rPr>
          <w:rFonts w:ascii="Times New Roman" w:eastAsia="PMingLiU" w:hAnsi="Times New Roman" w:hint="eastAsia"/>
        </w:rPr>
        <w:t>™為一項經</w:t>
      </w:r>
      <w:r w:rsidRPr="00CE2AFB">
        <w:rPr>
          <w:rFonts w:ascii="Times New Roman" w:eastAsia="PMingLiU" w:hAnsi="Times New Roman" w:hint="eastAsia"/>
        </w:rPr>
        <w:t>ANSI</w:t>
      </w:r>
      <w:r w:rsidRPr="00CE2AFB">
        <w:rPr>
          <w:rFonts w:ascii="Times New Roman" w:eastAsia="PMingLiU" w:hAnsi="Times New Roman" w:hint="eastAsia"/>
        </w:rPr>
        <w:t>與</w:t>
      </w:r>
      <w:r w:rsidRPr="00CE2AFB">
        <w:rPr>
          <w:rFonts w:ascii="Times New Roman" w:eastAsia="PMingLiU" w:hAnsi="Times New Roman" w:hint="eastAsia"/>
        </w:rPr>
        <w:t>VITA</w:t>
      </w:r>
      <w:r w:rsidRPr="00CE2AFB">
        <w:rPr>
          <w:rFonts w:ascii="Times New Roman" w:eastAsia="PMingLiU" w:hAnsi="Times New Roman" w:hint="eastAsia"/>
        </w:rPr>
        <w:t>近期核准的新型堅固耐用、高性能小型標準規格，旨在滿足無人機、無人水下航行器、導彈、衛星及立方衛星等常見於工業、軍事與航空航天應用領域之設備對強固嵌入式運算系統的嚴苛需求。</w:t>
      </w:r>
      <w:proofErr w:type="spellStart"/>
      <w:r w:rsidRPr="00CE2AFB">
        <w:rPr>
          <w:rFonts w:ascii="Times New Roman" w:eastAsia="PMingLiU" w:hAnsi="Times New Roman" w:hint="eastAsia"/>
        </w:rPr>
        <w:t>Samtec</w:t>
      </w:r>
      <w:proofErr w:type="spellEnd"/>
      <w:r w:rsidRPr="00CE2AFB">
        <w:rPr>
          <w:rFonts w:ascii="Times New Roman" w:eastAsia="PMingLiU" w:hAnsi="Times New Roman" w:hint="eastAsia"/>
        </w:rPr>
        <w:t>的堅固耐用、高密度、高性能互連與對準產品，獲選應用於</w:t>
      </w:r>
      <w:r w:rsidRPr="00CE2AFB">
        <w:rPr>
          <w:rFonts w:ascii="Times New Roman" w:eastAsia="PMingLiU" w:hAnsi="Times New Roman" w:hint="eastAsia"/>
        </w:rPr>
        <w:t>VITA 90</w:t>
      </w:r>
      <w:r w:rsidRPr="00CE2AFB">
        <w:rPr>
          <w:rFonts w:ascii="Times New Roman" w:eastAsia="PMingLiU" w:hAnsi="Times New Roman" w:hint="eastAsia"/>
        </w:rPr>
        <w:t>標準，可同時用於插入式模組</w:t>
      </w:r>
      <w:r w:rsidRPr="00CE2AFB">
        <w:rPr>
          <w:rFonts w:ascii="Times New Roman" w:eastAsia="PMingLiU" w:hAnsi="Times New Roman" w:hint="eastAsia"/>
        </w:rPr>
        <w:t>(PIM)</w:t>
      </w:r>
      <w:r w:rsidRPr="00CE2AFB">
        <w:rPr>
          <w:rFonts w:ascii="Times New Roman" w:eastAsia="PMingLiU" w:hAnsi="Times New Roman" w:hint="eastAsia"/>
        </w:rPr>
        <w:t>與背板，為</w:t>
      </w:r>
      <w:r w:rsidRPr="00CE2AFB">
        <w:rPr>
          <w:rFonts w:ascii="Times New Roman" w:eastAsia="PMingLiU" w:hAnsi="Times New Roman" w:hint="eastAsia"/>
        </w:rPr>
        <w:t xml:space="preserve">3U </w:t>
      </w:r>
      <w:proofErr w:type="spellStart"/>
      <w:r w:rsidRPr="00CE2AFB">
        <w:rPr>
          <w:rFonts w:ascii="Times New Roman" w:eastAsia="PMingLiU" w:hAnsi="Times New Roman" w:hint="eastAsia"/>
        </w:rPr>
        <w:t>OpenVPX</w:t>
      </w:r>
      <w:proofErr w:type="spellEnd"/>
      <w:r w:rsidRPr="00CE2AFB">
        <w:rPr>
          <w:rFonts w:ascii="Times New Roman" w:eastAsia="PMingLiU" w:hAnsi="Times New Roman" w:hint="eastAsia"/>
        </w:rPr>
        <w:t>提供</w:t>
      </w:r>
      <w:proofErr w:type="spellStart"/>
      <w:r w:rsidRPr="00CE2AFB">
        <w:rPr>
          <w:rFonts w:ascii="Times New Roman" w:eastAsia="PMingLiU" w:hAnsi="Times New Roman" w:hint="eastAsia"/>
        </w:rPr>
        <w:t>SWaP</w:t>
      </w:r>
      <w:proofErr w:type="spellEnd"/>
      <w:r w:rsidRPr="00CE2AFB">
        <w:rPr>
          <w:rFonts w:ascii="Times New Roman" w:eastAsia="PMingLiU" w:hAnsi="Times New Roman" w:hint="eastAsia"/>
        </w:rPr>
        <w:t>替代方案。</w:t>
      </w:r>
      <w:r w:rsidRPr="00CE2AFB">
        <w:rPr>
          <w:rFonts w:ascii="Times New Roman" w:eastAsia="PMingLiU" w:hAnsi="Times New Roman" w:hint="eastAsia"/>
        </w:rPr>
        <w:t>VNX+</w:t>
      </w:r>
      <w:r w:rsidRPr="00CE2AFB">
        <w:rPr>
          <w:rFonts w:ascii="Times New Roman" w:eastAsia="PMingLiU" w:hAnsi="Times New Roman" w:hint="eastAsia"/>
        </w:rPr>
        <w:t>模組的體積僅為現有</w:t>
      </w:r>
      <w:proofErr w:type="spellStart"/>
      <w:r w:rsidRPr="00CE2AFB">
        <w:rPr>
          <w:rFonts w:ascii="Times New Roman" w:eastAsia="PMingLiU" w:hAnsi="Times New Roman" w:hint="eastAsia"/>
        </w:rPr>
        <w:t>OpenVPX</w:t>
      </w:r>
      <w:proofErr w:type="spellEnd"/>
      <w:r w:rsidRPr="00CE2AFB">
        <w:rPr>
          <w:rFonts w:ascii="Times New Roman" w:eastAsia="PMingLiU" w:hAnsi="Times New Roman" w:hint="eastAsia"/>
        </w:rPr>
        <w:t>模組的幾分之一。</w:t>
      </w:r>
    </w:p>
    <w:p w14:paraId="2A19DDFA" w14:textId="2017B4B1" w:rsidR="0017021B" w:rsidRPr="00CE2AFB" w:rsidRDefault="0017021B" w:rsidP="00F27DD2">
      <w:pPr>
        <w:spacing w:after="0"/>
        <w:jc w:val="both"/>
        <w:rPr>
          <w:rFonts w:ascii="Times New Roman" w:eastAsia="PMingLiU" w:hAnsi="Times New Roman"/>
        </w:rPr>
      </w:pPr>
    </w:p>
    <w:p w14:paraId="7D715DD0" w14:textId="2B9E66A3" w:rsidR="0017021B" w:rsidRPr="00CE2AFB" w:rsidRDefault="00EA0F19" w:rsidP="00F27DD2">
      <w:pPr>
        <w:spacing w:after="0"/>
        <w:jc w:val="both"/>
        <w:rPr>
          <w:rFonts w:ascii="Times New Roman" w:eastAsia="PMingLiU" w:hAnsi="Times New Roman"/>
        </w:rPr>
      </w:pPr>
      <w:r w:rsidRPr="00CE2AFB">
        <w:rPr>
          <w:rFonts w:ascii="Times New Roman" w:eastAsia="PMingLiU" w:hAnsi="Times New Roman" w:hint="eastAsia"/>
        </w:rPr>
        <w:t>VITA 90 VNX+</w:t>
      </w:r>
      <w:r w:rsidRPr="00CE2AFB">
        <w:rPr>
          <w:rFonts w:ascii="Times New Roman" w:eastAsia="PMingLiU" w:hAnsi="Times New Roman" w:hint="eastAsia"/>
        </w:rPr>
        <w:t>適用於嚴苛環境的高可靠性系統應用，採用模組化開放系統設計理念，為系統架構師提供高效能嵌入式運算平台，專為空間受限且環境惡劣的應用場景而設。</w:t>
      </w:r>
      <w:r w:rsidRPr="00CE2AFB">
        <w:rPr>
          <w:rFonts w:ascii="Times New Roman" w:eastAsia="PMingLiU" w:hAnsi="Times New Roman" w:hint="eastAsia"/>
        </w:rPr>
        <w:t>VNX+ PIM</w:t>
      </w:r>
      <w:r w:rsidRPr="00CE2AFB">
        <w:rPr>
          <w:rFonts w:ascii="Times New Roman" w:eastAsia="PMingLiU" w:hAnsi="Times New Roman" w:hint="eastAsia"/>
        </w:rPr>
        <w:t>設計的共通性促進了互操作性與可替換性，同時實現了設計重複利用。此標準經</w:t>
      </w:r>
      <w:r w:rsidRPr="00CE2AFB">
        <w:rPr>
          <w:rFonts w:ascii="Times New Roman" w:eastAsia="PMingLiU" w:hAnsi="Times New Roman" w:hint="eastAsia"/>
        </w:rPr>
        <w:t>SOSA</w:t>
      </w:r>
      <w:r w:rsidRPr="00CE2AFB">
        <w:rPr>
          <w:rFonts w:ascii="Times New Roman" w:eastAsia="PMingLiU" w:hAnsi="Times New Roman" w:hint="eastAsia"/>
        </w:rPr>
        <w:t>選用為其核准的</w:t>
      </w:r>
      <w:r w:rsidRPr="00CE2AFB">
        <w:rPr>
          <w:rFonts w:ascii="Times New Roman" w:eastAsia="PMingLiU" w:hAnsi="Times New Roman" w:hint="eastAsia"/>
        </w:rPr>
        <w:t>SFF PIM</w:t>
      </w:r>
      <w:r w:rsidRPr="00CE2AFB">
        <w:rPr>
          <w:rFonts w:ascii="Times New Roman" w:eastAsia="PMingLiU" w:hAnsi="Times New Roman" w:hint="eastAsia"/>
        </w:rPr>
        <w:t>，得以驗證其有效性。</w:t>
      </w:r>
    </w:p>
    <w:p w14:paraId="41269506" w14:textId="77777777" w:rsidR="00024FCD" w:rsidRPr="00CE2AFB" w:rsidRDefault="00024FCD" w:rsidP="00F27DD2">
      <w:pPr>
        <w:spacing w:after="0"/>
        <w:jc w:val="both"/>
        <w:rPr>
          <w:rFonts w:ascii="Times New Roman" w:eastAsia="PMingLiU" w:hAnsi="Times New Roman"/>
        </w:rPr>
      </w:pPr>
    </w:p>
    <w:p w14:paraId="49201FE7" w14:textId="70749918" w:rsidR="00B156F3" w:rsidRPr="00CE2AFB" w:rsidRDefault="00B156F3" w:rsidP="00F27DD2">
      <w:pPr>
        <w:spacing w:after="0"/>
        <w:jc w:val="both"/>
        <w:rPr>
          <w:rFonts w:ascii="Times New Roman" w:eastAsia="PMingLiU" w:hAnsi="Times New Roman"/>
        </w:rPr>
      </w:pPr>
      <w:r w:rsidRPr="00CE2AFB">
        <w:rPr>
          <w:rFonts w:ascii="Times New Roman" w:eastAsia="PMingLiU" w:hAnsi="Times New Roman" w:hint="eastAsia"/>
          <w:noProof/>
          <w:lang w:eastAsia="zh-CN"/>
        </w:rPr>
        <w:drawing>
          <wp:inline distT="0" distB="0" distL="0" distR="0" wp14:anchorId="44221D23" wp14:editId="3DAA34D3">
            <wp:extent cx="4491613" cy="2340861"/>
            <wp:effectExtent l="0" t="0" r="4445" b="0"/>
            <wp:docPr id="233349077" name="Picture 1" descr="A black and white electronic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49077" name="Picture 1" descr="A black and white electronic device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6" t="8455" r="14612" b="12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315" cy="2341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0DD792" w14:textId="77777777" w:rsidR="00B156F3" w:rsidRPr="00CE2AFB" w:rsidRDefault="00B156F3" w:rsidP="00F27DD2">
      <w:pPr>
        <w:spacing w:after="0"/>
        <w:jc w:val="both"/>
        <w:rPr>
          <w:rFonts w:ascii="Times New Roman" w:eastAsia="PMingLiU" w:hAnsi="Times New Roman"/>
        </w:rPr>
      </w:pPr>
    </w:p>
    <w:p w14:paraId="49E656D2" w14:textId="54215DD1" w:rsidR="00024FCD" w:rsidRPr="00CE2AFB" w:rsidRDefault="00141891" w:rsidP="00F27DD2">
      <w:pPr>
        <w:spacing w:after="0"/>
        <w:jc w:val="both"/>
        <w:rPr>
          <w:rFonts w:ascii="Times New Roman" w:eastAsia="PMingLiU" w:hAnsi="Times New Roman"/>
          <w:b/>
          <w:bCs/>
        </w:rPr>
      </w:pPr>
      <w:r w:rsidRPr="00CE2AFB">
        <w:rPr>
          <w:rFonts w:ascii="Times New Roman" w:eastAsia="PMingLiU" w:hAnsi="Times New Roman" w:hint="eastAsia"/>
          <w:b/>
        </w:rPr>
        <w:t>外型尺寸與連接器特點</w:t>
      </w:r>
    </w:p>
    <w:p w14:paraId="0AC86561" w14:textId="588C641D" w:rsidR="00426C2B" w:rsidRPr="00CE2AFB" w:rsidRDefault="00426C2B" w:rsidP="00F27DD2">
      <w:pPr>
        <w:spacing w:after="0"/>
        <w:jc w:val="both"/>
        <w:rPr>
          <w:rFonts w:ascii="Times New Roman" w:eastAsia="PMingLiU" w:hAnsi="Times New Roman"/>
        </w:rPr>
      </w:pPr>
      <w:r w:rsidRPr="00CE2AFB">
        <w:rPr>
          <w:rFonts w:ascii="Times New Roman" w:eastAsia="PMingLiU" w:hAnsi="Times New Roman" w:hint="eastAsia"/>
        </w:rPr>
        <w:lastRenderedPageBreak/>
        <w:t>VITA 90</w:t>
      </w:r>
      <w:r w:rsidRPr="00CE2AFB">
        <w:rPr>
          <w:rFonts w:ascii="Times New Roman" w:eastAsia="PMingLiU" w:hAnsi="Times New Roman" w:hint="eastAsia"/>
        </w:rPr>
        <w:t>由多個子標準（或稱點規格）組成，各子標準分別規範</w:t>
      </w:r>
      <w:r w:rsidRPr="00CE2AFB">
        <w:rPr>
          <w:rFonts w:ascii="Times New Roman" w:eastAsia="PMingLiU" w:hAnsi="Times New Roman" w:hint="eastAsia"/>
        </w:rPr>
        <w:t>SFF</w:t>
      </w:r>
      <w:r w:rsidRPr="00CE2AFB">
        <w:rPr>
          <w:rFonts w:ascii="Times New Roman" w:eastAsia="PMingLiU" w:hAnsi="Times New Roman" w:hint="eastAsia"/>
        </w:rPr>
        <w:t>生態系統的不同領域。基礎標準</w:t>
      </w:r>
      <w:r w:rsidR="008940CA" w:rsidRPr="00CE2AFB">
        <w:rPr>
          <w:rFonts w:ascii="Times New Roman" w:eastAsia="PMingLiU" w:hAnsi="Times New Roman" w:hint="eastAsia"/>
        </w:rPr>
        <w:t>(</w:t>
      </w:r>
      <w:r w:rsidRPr="00CE2AFB">
        <w:rPr>
          <w:rFonts w:ascii="Times New Roman" w:eastAsia="PMingLiU" w:hAnsi="Times New Roman" w:hint="eastAsia"/>
        </w:rPr>
        <w:t>90.0</w:t>
      </w:r>
      <w:r w:rsidR="008940CA" w:rsidRPr="00CE2AFB">
        <w:rPr>
          <w:rFonts w:ascii="Times New Roman" w:eastAsia="PMingLiU" w:hAnsi="Times New Roman" w:hint="eastAsia"/>
        </w:rPr>
        <w:t>)</w:t>
      </w:r>
      <w:r w:rsidRPr="00CE2AFB">
        <w:rPr>
          <w:rFonts w:ascii="Times New Roman" w:eastAsia="PMingLiU" w:hAnsi="Times New Roman" w:hint="eastAsia"/>
        </w:rPr>
        <w:t>詳述用於緊湊型導熱冷卻機箱的插入式模組</w:t>
      </w:r>
      <w:r w:rsidR="008940CA" w:rsidRPr="00CE2AFB">
        <w:rPr>
          <w:rFonts w:ascii="Times New Roman" w:eastAsia="PMingLiU" w:hAnsi="Times New Roman" w:hint="eastAsia"/>
        </w:rPr>
        <w:t>(</w:t>
      </w:r>
      <w:r w:rsidRPr="00CE2AFB">
        <w:rPr>
          <w:rFonts w:ascii="Times New Roman" w:eastAsia="PMingLiU" w:hAnsi="Times New Roman" w:hint="eastAsia"/>
        </w:rPr>
        <w:t>PIM</w:t>
      </w:r>
      <w:r w:rsidR="008940CA" w:rsidRPr="00CE2AFB">
        <w:rPr>
          <w:rFonts w:ascii="Times New Roman" w:eastAsia="PMingLiU" w:hAnsi="Times New Roman" w:hint="eastAsia"/>
        </w:rPr>
        <w:t>)</w:t>
      </w:r>
      <w:r w:rsidRPr="00CE2AFB">
        <w:rPr>
          <w:rFonts w:ascii="Times New Roman" w:eastAsia="PMingLiU" w:hAnsi="Times New Roman" w:hint="eastAsia"/>
        </w:rPr>
        <w:t>與背板之要求。</w:t>
      </w:r>
      <w:r w:rsidRPr="00CE2AFB">
        <w:rPr>
          <w:rFonts w:ascii="Times New Roman" w:eastAsia="PMingLiU" w:hAnsi="Times New Roman" w:hint="eastAsia"/>
        </w:rPr>
        <w:t xml:space="preserve"> </w:t>
      </w:r>
    </w:p>
    <w:p w14:paraId="7E956A5A" w14:textId="77777777" w:rsidR="00426C2B" w:rsidRPr="00CE2AFB" w:rsidRDefault="00426C2B" w:rsidP="00F27DD2">
      <w:pPr>
        <w:spacing w:after="0"/>
        <w:jc w:val="both"/>
        <w:rPr>
          <w:rFonts w:ascii="Times New Roman" w:eastAsia="PMingLiU" w:hAnsi="Times New Roman"/>
        </w:rPr>
      </w:pPr>
    </w:p>
    <w:p w14:paraId="1EB43E97" w14:textId="0A9CD803" w:rsidR="00E36091" w:rsidRPr="00CE2AFB" w:rsidRDefault="00C07145" w:rsidP="00F27DD2">
      <w:pPr>
        <w:spacing w:after="0"/>
        <w:jc w:val="both"/>
        <w:rPr>
          <w:rFonts w:ascii="Times New Roman" w:eastAsia="PMingLiU" w:hAnsi="Times New Roman"/>
        </w:rPr>
      </w:pPr>
      <w:r w:rsidRPr="00CE2AFB">
        <w:rPr>
          <w:rFonts w:ascii="Times New Roman" w:eastAsia="PMingLiU" w:hAnsi="Times New Roman" w:hint="eastAsia"/>
        </w:rPr>
        <w:t>PIM</w:t>
      </w:r>
      <w:r w:rsidRPr="00CE2AFB">
        <w:rPr>
          <w:rFonts w:ascii="Times New Roman" w:eastAsia="PMingLiU" w:hAnsi="Times New Roman" w:hint="eastAsia"/>
        </w:rPr>
        <w:t>的尺寸約為</w:t>
      </w:r>
      <w:r w:rsidRPr="00CE2AFB">
        <w:rPr>
          <w:rFonts w:ascii="Times New Roman" w:eastAsia="PMingLiU" w:hAnsi="Times New Roman" w:hint="eastAsia"/>
        </w:rPr>
        <w:t>89 x 78</w:t>
      </w:r>
      <w:r w:rsidRPr="00CE2AFB">
        <w:rPr>
          <w:rFonts w:ascii="Times New Roman" w:eastAsia="PMingLiU" w:hAnsi="Times New Roman" w:hint="eastAsia"/>
        </w:rPr>
        <w:t>毫米，可選擇單層或雙層高度。單高</w:t>
      </w:r>
      <w:r w:rsidRPr="00CE2AFB">
        <w:rPr>
          <w:rFonts w:ascii="Times New Roman" w:eastAsia="PMingLiU" w:hAnsi="Times New Roman" w:hint="eastAsia"/>
        </w:rPr>
        <w:t>PIM</w:t>
      </w:r>
      <w:r w:rsidRPr="00CE2AFB">
        <w:rPr>
          <w:rFonts w:ascii="Times New Roman" w:eastAsia="PMingLiU" w:hAnsi="Times New Roman" w:hint="eastAsia"/>
        </w:rPr>
        <w:t>高度為</w:t>
      </w:r>
      <w:r w:rsidRPr="00CE2AFB">
        <w:rPr>
          <w:rFonts w:ascii="Times New Roman" w:eastAsia="PMingLiU" w:hAnsi="Times New Roman" w:hint="eastAsia"/>
        </w:rPr>
        <w:t>13</w:t>
      </w:r>
      <w:r w:rsidRPr="00CE2AFB">
        <w:rPr>
          <w:rFonts w:ascii="Times New Roman" w:eastAsia="PMingLiU" w:hAnsi="Times New Roman" w:hint="eastAsia"/>
        </w:rPr>
        <w:t>毫米或</w:t>
      </w:r>
      <w:r w:rsidRPr="00CE2AFB">
        <w:rPr>
          <w:rFonts w:ascii="Times New Roman" w:eastAsia="PMingLiU" w:hAnsi="Times New Roman" w:hint="eastAsia"/>
        </w:rPr>
        <w:t>19</w:t>
      </w:r>
      <w:r w:rsidRPr="00CE2AFB">
        <w:rPr>
          <w:rFonts w:ascii="Times New Roman" w:eastAsia="PMingLiU" w:hAnsi="Times New Roman" w:hint="eastAsia"/>
        </w:rPr>
        <w:t>毫米，雙高</w:t>
      </w:r>
      <w:r w:rsidRPr="00CE2AFB">
        <w:rPr>
          <w:rFonts w:ascii="Times New Roman" w:eastAsia="PMingLiU" w:hAnsi="Times New Roman" w:hint="eastAsia"/>
        </w:rPr>
        <w:t>PIM</w:t>
      </w:r>
      <w:r w:rsidRPr="00CE2AFB">
        <w:rPr>
          <w:rFonts w:ascii="Times New Roman" w:eastAsia="PMingLiU" w:hAnsi="Times New Roman" w:hint="eastAsia"/>
        </w:rPr>
        <w:t>高度為</w:t>
      </w:r>
      <w:r w:rsidRPr="00CE2AFB">
        <w:rPr>
          <w:rFonts w:ascii="Times New Roman" w:eastAsia="PMingLiU" w:hAnsi="Times New Roman" w:hint="eastAsia"/>
        </w:rPr>
        <w:t>27</w:t>
      </w:r>
      <w:r w:rsidRPr="00CE2AFB">
        <w:rPr>
          <w:rFonts w:ascii="Times New Roman" w:eastAsia="PMingLiU" w:hAnsi="Times New Roman" w:hint="eastAsia"/>
        </w:rPr>
        <w:t>毫米或</w:t>
      </w:r>
      <w:r w:rsidRPr="00CE2AFB">
        <w:rPr>
          <w:rFonts w:ascii="Times New Roman" w:eastAsia="PMingLiU" w:hAnsi="Times New Roman" w:hint="eastAsia"/>
        </w:rPr>
        <w:t>39</w:t>
      </w:r>
      <w:r w:rsidRPr="00CE2AFB">
        <w:rPr>
          <w:rFonts w:ascii="Times New Roman" w:eastAsia="PMingLiU" w:hAnsi="Times New Roman" w:hint="eastAsia"/>
        </w:rPr>
        <w:t>毫米。</w:t>
      </w:r>
      <w:r w:rsidRPr="00CE2AFB">
        <w:rPr>
          <w:rFonts w:ascii="Times New Roman" w:eastAsia="PMingLiU" w:hAnsi="Times New Roman" w:hint="eastAsia"/>
        </w:rPr>
        <w:t>PIM</w:t>
      </w:r>
      <w:r w:rsidRPr="00CE2AFB">
        <w:rPr>
          <w:rFonts w:ascii="Times New Roman" w:eastAsia="PMingLiU" w:hAnsi="Times New Roman" w:hint="eastAsia"/>
        </w:rPr>
        <w:t>內的高速數據連接器</w:t>
      </w:r>
      <w:r w:rsidRPr="00CE2AFB">
        <w:rPr>
          <w:rFonts w:ascii="Times New Roman" w:eastAsia="PMingLiU" w:hAnsi="Times New Roman" w:hint="eastAsia"/>
        </w:rPr>
        <w:t>(HSDC</w:t>
      </w:r>
      <w:bookmarkStart w:id="0" w:name="OLE_LINK1"/>
      <w:bookmarkStart w:id="1" w:name="OLE_LINK2"/>
      <w:r w:rsidRPr="00CE2AFB">
        <w:rPr>
          <w:rFonts w:ascii="Times New Roman" w:eastAsia="PMingLiU" w:hAnsi="Times New Roman" w:hint="eastAsia"/>
        </w:rPr>
        <w:t>)</w:t>
      </w:r>
      <w:bookmarkEnd w:id="0"/>
      <w:bookmarkEnd w:id="1"/>
      <w:r w:rsidRPr="00CE2AFB">
        <w:rPr>
          <w:rFonts w:ascii="Times New Roman" w:eastAsia="PMingLiU" w:hAnsi="Times New Roman" w:hint="eastAsia"/>
        </w:rPr>
        <w:t>採用</w:t>
      </w:r>
      <w:r w:rsidRPr="00CE2AFB">
        <w:rPr>
          <w:rFonts w:ascii="Times New Roman" w:eastAsia="PMingLiU" w:hAnsi="Times New Roman"/>
        </w:rPr>
        <w:fldChar w:fldCharType="begin"/>
      </w:r>
      <w:r w:rsidRPr="00CE2AFB">
        <w:rPr>
          <w:rFonts w:ascii="Times New Roman" w:eastAsia="PMingLiU" w:hAnsi="Times New Roman"/>
        </w:rPr>
        <w:instrText>HYPERLINK "https://www.samtec.com/standards/vita/vnx-plus/"</w:instrText>
      </w:r>
      <w:r w:rsidRPr="00CE2AFB">
        <w:rPr>
          <w:rFonts w:ascii="Times New Roman" w:eastAsia="PMingLiU" w:hAnsi="Times New Roman"/>
        </w:rPr>
      </w:r>
      <w:r w:rsidRPr="00CE2AFB">
        <w:rPr>
          <w:rFonts w:ascii="Times New Roman" w:eastAsia="PMingLiU" w:hAnsi="Times New Roman"/>
        </w:rPr>
        <w:fldChar w:fldCharType="separate"/>
      </w:r>
      <w:r w:rsidRPr="00CE2AFB">
        <w:rPr>
          <w:rStyle w:val="af"/>
          <w:rFonts w:ascii="Times New Roman" w:eastAsia="PMingLiU" w:hAnsi="Times New Roman" w:hint="eastAsia"/>
        </w:rPr>
        <w:t>Samtec</w:t>
      </w:r>
      <w:r w:rsidRPr="00CE2AFB">
        <w:rPr>
          <w:rStyle w:val="af"/>
          <w:rFonts w:ascii="Times New Roman" w:eastAsia="PMingLiU" w:hAnsi="Times New Roman" w:hint="eastAsia"/>
        </w:rPr>
        <w:t>的</w:t>
      </w:r>
      <w:r w:rsidRPr="00CE2AFB">
        <w:rPr>
          <w:rStyle w:val="af"/>
          <w:rFonts w:ascii="Times New Roman" w:eastAsia="PMingLiU" w:hAnsi="Times New Roman" w:hint="eastAsia"/>
        </w:rPr>
        <w:t>SEARAY</w:t>
      </w:r>
      <w:r w:rsidRPr="00CE2AFB">
        <w:rPr>
          <w:rStyle w:val="af"/>
          <w:rFonts w:ascii="Times New Roman" w:eastAsia="PMingLiU" w:hAnsi="Times New Roman" w:hint="eastAsia"/>
        </w:rPr>
        <w:t>™</w:t>
      </w:r>
      <w:r w:rsidRPr="00CE2AFB">
        <w:rPr>
          <w:rFonts w:ascii="Times New Roman" w:eastAsia="PMingLiU" w:hAnsi="Times New Roman"/>
        </w:rPr>
        <w:fldChar w:fldCharType="end"/>
      </w:r>
      <w:r w:rsidRPr="00CE2AFB">
        <w:rPr>
          <w:rFonts w:ascii="Times New Roman" w:eastAsia="PMingLiU" w:hAnsi="Times New Roman" w:hint="eastAsia"/>
        </w:rPr>
        <w:t>高速</w:t>
      </w:r>
      <w:r w:rsidRPr="00CE2AFB">
        <w:rPr>
          <w:rFonts w:ascii="Times New Roman" w:eastAsia="PMingLiU" w:hAnsi="Times New Roman" w:hint="eastAsia"/>
        </w:rPr>
        <w:t>56 Gbps</w:t>
      </w:r>
      <w:r w:rsidRPr="00CE2AFB">
        <w:rPr>
          <w:rFonts w:ascii="Times New Roman" w:eastAsia="PMingLiU" w:hAnsi="Times New Roman" w:hint="eastAsia"/>
        </w:rPr>
        <w:t>高密度陣列。</w:t>
      </w:r>
      <w:r w:rsidRPr="00CE2AFB">
        <w:rPr>
          <w:rFonts w:ascii="Times New Roman" w:eastAsia="PMingLiU" w:hAnsi="Times New Roman" w:hint="eastAsia"/>
        </w:rPr>
        <w:t>VITA 90</w:t>
      </w:r>
      <w:r w:rsidRPr="00CE2AFB">
        <w:rPr>
          <w:rFonts w:ascii="Times New Roman" w:eastAsia="PMingLiU" w:hAnsi="Times New Roman" w:hint="eastAsia"/>
        </w:rPr>
        <w:t>標準所選用的配置為</w:t>
      </w:r>
      <w:r w:rsidRPr="00CE2AFB">
        <w:rPr>
          <w:rFonts w:ascii="Times New Roman" w:eastAsia="PMingLiU" w:hAnsi="Times New Roman" w:hint="eastAsia"/>
        </w:rPr>
        <w:t>4</w:t>
      </w:r>
      <w:r w:rsidRPr="00CE2AFB">
        <w:rPr>
          <w:rFonts w:ascii="Times New Roman" w:eastAsia="PMingLiU" w:hAnsi="Times New Roman" w:hint="eastAsia"/>
        </w:rPr>
        <w:t>排與</w:t>
      </w:r>
      <w:r w:rsidRPr="00CE2AFB">
        <w:rPr>
          <w:rFonts w:ascii="Times New Roman" w:eastAsia="PMingLiU" w:hAnsi="Times New Roman" w:hint="eastAsia"/>
        </w:rPr>
        <w:t>8</w:t>
      </w:r>
      <w:r w:rsidRPr="00CE2AFB">
        <w:rPr>
          <w:rFonts w:ascii="Times New Roman" w:eastAsia="PMingLiU" w:hAnsi="Times New Roman" w:hint="eastAsia"/>
        </w:rPr>
        <w:t>排，提供</w:t>
      </w:r>
      <w:r w:rsidRPr="00CE2AFB">
        <w:rPr>
          <w:rFonts w:ascii="Times New Roman" w:eastAsia="PMingLiU" w:hAnsi="Times New Roman" w:hint="eastAsia"/>
        </w:rPr>
        <w:t>200</w:t>
      </w:r>
      <w:r w:rsidRPr="00CE2AFB">
        <w:rPr>
          <w:rFonts w:ascii="Times New Roman" w:eastAsia="PMingLiU" w:hAnsi="Times New Roman" w:hint="eastAsia"/>
        </w:rPr>
        <w:t>、</w:t>
      </w:r>
      <w:r w:rsidRPr="00CE2AFB">
        <w:rPr>
          <w:rFonts w:ascii="Times New Roman" w:eastAsia="PMingLiU" w:hAnsi="Times New Roman" w:hint="eastAsia"/>
        </w:rPr>
        <w:t>240</w:t>
      </w:r>
      <w:r w:rsidRPr="00CE2AFB">
        <w:rPr>
          <w:rFonts w:ascii="Times New Roman" w:eastAsia="PMingLiU" w:hAnsi="Times New Roman" w:hint="eastAsia"/>
        </w:rPr>
        <w:t>、</w:t>
      </w:r>
      <w:r w:rsidRPr="00CE2AFB">
        <w:rPr>
          <w:rFonts w:ascii="Times New Roman" w:eastAsia="PMingLiU" w:hAnsi="Times New Roman" w:hint="eastAsia"/>
        </w:rPr>
        <w:t>320</w:t>
      </w:r>
      <w:r w:rsidRPr="00CE2AFB">
        <w:rPr>
          <w:rFonts w:ascii="Times New Roman" w:eastAsia="PMingLiU" w:hAnsi="Times New Roman" w:hint="eastAsia"/>
        </w:rPr>
        <w:t>或</w:t>
      </w:r>
      <w:r w:rsidRPr="00CE2AFB">
        <w:rPr>
          <w:rFonts w:ascii="Times New Roman" w:eastAsia="PMingLiU" w:hAnsi="Times New Roman" w:hint="eastAsia"/>
        </w:rPr>
        <w:t>400</w:t>
      </w:r>
      <w:r w:rsidRPr="00CE2AFB">
        <w:rPr>
          <w:rFonts w:ascii="Times New Roman" w:eastAsia="PMingLiU" w:hAnsi="Times New Roman" w:hint="eastAsia"/>
        </w:rPr>
        <w:t>總引腳數，賦予高密度設計的靈活彈性。</w:t>
      </w:r>
      <w:r w:rsidRPr="00CE2AFB">
        <w:rPr>
          <w:rFonts w:ascii="Times New Roman" w:eastAsia="PMingLiU" w:hAnsi="Times New Roman" w:hint="eastAsia"/>
        </w:rPr>
        <w:t>320</w:t>
      </w:r>
      <w:r w:rsidRPr="00CE2AFB">
        <w:rPr>
          <w:rFonts w:ascii="Times New Roman" w:eastAsia="PMingLiU" w:hAnsi="Times New Roman" w:hint="eastAsia"/>
        </w:rPr>
        <w:t>引腳與</w:t>
      </w:r>
      <w:r w:rsidRPr="00CE2AFB">
        <w:rPr>
          <w:rFonts w:ascii="Times New Roman" w:eastAsia="PMingLiU" w:hAnsi="Times New Roman" w:hint="eastAsia"/>
        </w:rPr>
        <w:t>240</w:t>
      </w:r>
      <w:r w:rsidRPr="00CE2AFB">
        <w:rPr>
          <w:rFonts w:ascii="Times New Roman" w:eastAsia="PMingLiU" w:hAnsi="Times New Roman" w:hint="eastAsia"/>
        </w:rPr>
        <w:t>引腳連接器配置在</w:t>
      </w:r>
      <w:r w:rsidRPr="00CE2AFB">
        <w:rPr>
          <w:rFonts w:ascii="Times New Roman" w:eastAsia="PMingLiU" w:hAnsi="Times New Roman" w:hint="eastAsia"/>
        </w:rPr>
        <w:t>PIM</w:t>
      </w:r>
      <w:r w:rsidRPr="00CE2AFB">
        <w:rPr>
          <w:rFonts w:ascii="Times New Roman" w:eastAsia="PMingLiU" w:hAnsi="Times New Roman" w:hint="eastAsia"/>
        </w:rPr>
        <w:t>的連接器表面創造出額外空間，使連接器模組得以整合。</w:t>
      </w:r>
      <w:r w:rsidRPr="00CE2AFB">
        <w:rPr>
          <w:rFonts w:ascii="Times New Roman" w:eastAsia="PMingLiU" w:hAnsi="Times New Roman" w:hint="eastAsia"/>
        </w:rPr>
        <w:t xml:space="preserve"> </w:t>
      </w:r>
    </w:p>
    <w:p w14:paraId="40F83D00" w14:textId="77777777" w:rsidR="00E36091" w:rsidRPr="00CE2AFB" w:rsidRDefault="00E36091" w:rsidP="00F27DD2">
      <w:pPr>
        <w:spacing w:after="0"/>
        <w:jc w:val="both"/>
        <w:rPr>
          <w:rFonts w:ascii="Times New Roman" w:eastAsia="PMingLiU" w:hAnsi="Times New Roman"/>
        </w:rPr>
      </w:pPr>
    </w:p>
    <w:p w14:paraId="38D7519C" w14:textId="5A45B09E" w:rsidR="00442DA4" w:rsidRPr="00CE2AFB" w:rsidRDefault="00065745" w:rsidP="00F27DD2">
      <w:pPr>
        <w:spacing w:after="0"/>
        <w:jc w:val="both"/>
        <w:rPr>
          <w:rFonts w:ascii="Times New Roman" w:eastAsia="PMingLiU" w:hAnsi="Times New Roman"/>
        </w:rPr>
      </w:pPr>
      <w:r w:rsidRPr="00CE2AFB">
        <w:rPr>
          <w:rFonts w:ascii="Times New Roman" w:eastAsia="PMingLiU" w:hAnsi="Times New Roman" w:hint="eastAsia"/>
        </w:rPr>
        <w:t>符合</w:t>
      </w:r>
      <w:r w:rsidRPr="00CE2AFB">
        <w:rPr>
          <w:rFonts w:ascii="Times New Roman" w:eastAsia="PMingLiU" w:hAnsi="Times New Roman" w:hint="eastAsia"/>
        </w:rPr>
        <w:t>VITA 90.2</w:t>
      </w:r>
      <w:r w:rsidRPr="00CE2AFB">
        <w:rPr>
          <w:rFonts w:ascii="Times New Roman" w:eastAsia="PMingLiU" w:hAnsi="Times New Roman" w:hint="eastAsia"/>
        </w:rPr>
        <w:t>規範的連接器模組，支持專用接點以實現同軸與光學連接，進一步提升</w:t>
      </w:r>
      <w:r w:rsidRPr="00CE2AFB">
        <w:rPr>
          <w:rFonts w:ascii="Times New Roman" w:eastAsia="PMingLiU" w:hAnsi="Times New Roman" w:hint="eastAsia"/>
        </w:rPr>
        <w:t>PIM</w:t>
      </w:r>
      <w:r w:rsidRPr="00CE2AFB">
        <w:rPr>
          <w:rFonts w:ascii="Times New Roman" w:eastAsia="PMingLiU" w:hAnsi="Times New Roman" w:hint="eastAsia"/>
        </w:rPr>
        <w:t>至背板的適應性與功能性。同軸接點（</w:t>
      </w:r>
      <w:proofErr w:type="spellStart"/>
      <w:r w:rsidRPr="00CE2AFB">
        <w:rPr>
          <w:rFonts w:ascii="Times New Roman" w:eastAsia="PMingLiU" w:hAnsi="Times New Roman" w:hint="eastAsia"/>
        </w:rPr>
        <w:t>Samtec</w:t>
      </w:r>
      <w:proofErr w:type="spellEnd"/>
      <w:r w:rsidRPr="00CE2AFB">
        <w:rPr>
          <w:rFonts w:ascii="Times New Roman" w:eastAsia="PMingLiU" w:hAnsi="Times New Roman" w:hint="eastAsia"/>
        </w:rPr>
        <w:t>的</w:t>
      </w:r>
      <w:r>
        <w:fldChar w:fldCharType="begin"/>
      </w:r>
      <w:r>
        <w:instrText>HYPERLINK "https://www.samtec.com/products/gpcc-20"</w:instrText>
      </w:r>
      <w:r>
        <w:fldChar w:fldCharType="separate"/>
      </w:r>
      <w:r w:rsidRPr="00CE2AFB">
        <w:rPr>
          <w:rStyle w:val="af"/>
          <w:rFonts w:ascii="Times New Roman" w:eastAsia="PMingLiU" w:hAnsi="Times New Roman" w:hint="eastAsia"/>
        </w:rPr>
        <w:t>GPCC-20</w:t>
      </w:r>
      <w:r>
        <w:fldChar w:fldCharType="end"/>
      </w:r>
      <w:r w:rsidRPr="00CE2AFB">
        <w:rPr>
          <w:rFonts w:ascii="Times New Roman" w:eastAsia="PMingLiU" w:hAnsi="Times New Roman" w:hint="eastAsia"/>
        </w:rPr>
        <w:t>及</w:t>
      </w:r>
      <w:r>
        <w:fldChar w:fldCharType="begin"/>
      </w:r>
      <w:r>
        <w:instrText>HYPERLINK "https://www.samtec.com/products/gpcc-16"</w:instrText>
      </w:r>
      <w:r>
        <w:fldChar w:fldCharType="separate"/>
      </w:r>
      <w:r w:rsidRPr="00CE2AFB">
        <w:rPr>
          <w:rStyle w:val="af"/>
          <w:rFonts w:ascii="Times New Roman" w:eastAsia="PMingLiU" w:hAnsi="Times New Roman" w:hint="eastAsia"/>
        </w:rPr>
        <w:t>GPCC-16</w:t>
      </w:r>
      <w:r>
        <w:fldChar w:fldCharType="end"/>
      </w:r>
      <w:r w:rsidRPr="00CE2AFB">
        <w:rPr>
          <w:rFonts w:ascii="Times New Roman" w:eastAsia="PMingLiU" w:hAnsi="Times New Roman" w:hint="eastAsia"/>
        </w:rPr>
        <w:t>系列）提供</w:t>
      </w:r>
      <w:r w:rsidRPr="00CE2AFB">
        <w:rPr>
          <w:rFonts w:ascii="Times New Roman" w:eastAsia="PMingLiU" w:hAnsi="Times New Roman" w:hint="eastAsia"/>
        </w:rPr>
        <w:t>50</w:t>
      </w:r>
      <w:r w:rsidRPr="00CE2AFB">
        <w:rPr>
          <w:rFonts w:ascii="Times New Roman" w:eastAsia="PMingLiU" w:hAnsi="Times New Roman" w:hint="eastAsia"/>
        </w:rPr>
        <w:t>歐姆或</w:t>
      </w:r>
      <w:r w:rsidRPr="00CE2AFB">
        <w:rPr>
          <w:rFonts w:ascii="Times New Roman" w:eastAsia="PMingLiU" w:hAnsi="Times New Roman" w:hint="eastAsia"/>
        </w:rPr>
        <w:t>75</w:t>
      </w:r>
      <w:r w:rsidRPr="00CE2AFB">
        <w:rPr>
          <w:rFonts w:ascii="Times New Roman" w:eastAsia="PMingLiU" w:hAnsi="Times New Roman" w:hint="eastAsia"/>
        </w:rPr>
        <w:t>歐姆特性阻抗選項，適用於透過同軸電纜線路傳輸射頻</w:t>
      </w:r>
      <w:r w:rsidR="008940CA" w:rsidRPr="00CE2AFB">
        <w:rPr>
          <w:rFonts w:ascii="Times New Roman" w:eastAsia="PMingLiU" w:hAnsi="Times New Roman" w:hint="eastAsia"/>
        </w:rPr>
        <w:t>(</w:t>
      </w:r>
      <w:r w:rsidRPr="00CE2AFB">
        <w:rPr>
          <w:rFonts w:ascii="Times New Roman" w:eastAsia="PMingLiU" w:hAnsi="Times New Roman" w:hint="eastAsia"/>
        </w:rPr>
        <w:t>RF</w:t>
      </w:r>
      <w:r w:rsidR="008940CA" w:rsidRPr="00CE2AFB">
        <w:rPr>
          <w:rFonts w:ascii="Times New Roman" w:eastAsia="PMingLiU" w:hAnsi="Times New Roman" w:hint="eastAsia"/>
        </w:rPr>
        <w:t>)</w:t>
      </w:r>
      <w:r w:rsidRPr="00CE2AFB">
        <w:rPr>
          <w:rFonts w:ascii="Times New Roman" w:eastAsia="PMingLiU" w:hAnsi="Times New Roman" w:hint="eastAsia"/>
        </w:rPr>
        <w:t>及</w:t>
      </w:r>
      <w:r w:rsidRPr="00CE2AFB">
        <w:rPr>
          <w:rFonts w:ascii="Times New Roman" w:eastAsia="PMingLiU" w:hAnsi="Times New Roman" w:hint="eastAsia"/>
        </w:rPr>
        <w:t>/</w:t>
      </w:r>
      <w:r w:rsidRPr="00CE2AFB">
        <w:rPr>
          <w:rFonts w:ascii="Times New Roman" w:eastAsia="PMingLiU" w:hAnsi="Times New Roman" w:hint="eastAsia"/>
        </w:rPr>
        <w:t>或視頻信號。接點採用防護罩設計，可抵禦物理性損傷及異物與碎屑</w:t>
      </w:r>
      <w:r w:rsidR="008940CA" w:rsidRPr="00CE2AFB">
        <w:rPr>
          <w:rFonts w:ascii="Times New Roman" w:eastAsia="PMingLiU" w:hAnsi="Times New Roman" w:hint="eastAsia"/>
        </w:rPr>
        <w:t>(</w:t>
      </w:r>
      <w:r w:rsidRPr="00CE2AFB">
        <w:rPr>
          <w:rFonts w:ascii="Times New Roman" w:eastAsia="PMingLiU" w:hAnsi="Times New Roman" w:hint="eastAsia"/>
        </w:rPr>
        <w:t>FOD</w:t>
      </w:r>
      <w:r w:rsidR="008940CA" w:rsidRPr="00CE2AFB">
        <w:rPr>
          <w:rFonts w:ascii="Times New Roman" w:eastAsia="PMingLiU" w:hAnsi="Times New Roman" w:hint="eastAsia"/>
        </w:rPr>
        <w:t>)</w:t>
      </w:r>
      <w:r w:rsidRPr="00CE2AFB">
        <w:rPr>
          <w:rFonts w:ascii="Times New Roman" w:eastAsia="PMingLiU" w:hAnsi="Times New Roman" w:hint="eastAsia"/>
        </w:rPr>
        <w:t>，頻率適用範圍涵蓋直流至</w:t>
      </w:r>
      <w:r w:rsidRPr="00CE2AFB">
        <w:rPr>
          <w:rFonts w:ascii="Times New Roman" w:eastAsia="PMingLiU" w:hAnsi="Times New Roman" w:hint="eastAsia"/>
        </w:rPr>
        <w:t>110 GHz</w:t>
      </w:r>
      <w:r w:rsidRPr="00CE2AFB">
        <w:rPr>
          <w:rFonts w:ascii="Times New Roman" w:eastAsia="PMingLiU" w:hAnsi="Times New Roman" w:hint="eastAsia"/>
        </w:rPr>
        <w:t>。光學介面採用</w:t>
      </w:r>
      <w:r w:rsidRPr="00CE2AFB">
        <w:rPr>
          <w:rFonts w:ascii="Times New Roman" w:eastAsia="PMingLiU" w:hAnsi="Times New Roman" w:hint="eastAsia"/>
        </w:rPr>
        <w:t>12</w:t>
      </w:r>
      <w:r w:rsidRPr="00CE2AFB">
        <w:rPr>
          <w:rFonts w:ascii="Times New Roman" w:eastAsia="PMingLiU" w:hAnsi="Times New Roman" w:hint="eastAsia"/>
        </w:rPr>
        <w:t>芯與</w:t>
      </w:r>
      <w:r w:rsidRPr="00CE2AFB">
        <w:rPr>
          <w:rFonts w:ascii="Times New Roman" w:eastAsia="PMingLiU" w:hAnsi="Times New Roman" w:hint="eastAsia"/>
        </w:rPr>
        <w:t>24</w:t>
      </w:r>
      <w:r w:rsidRPr="00CE2AFB">
        <w:rPr>
          <w:rFonts w:ascii="Times New Roman" w:eastAsia="PMingLiU" w:hAnsi="Times New Roman" w:hint="eastAsia"/>
        </w:rPr>
        <w:t>芯</w:t>
      </w:r>
      <w:r w:rsidRPr="00CE2AFB">
        <w:rPr>
          <w:rFonts w:ascii="Times New Roman" w:eastAsia="PMingLiU" w:hAnsi="Times New Roman" w:hint="eastAsia"/>
        </w:rPr>
        <w:t>MT</w:t>
      </w:r>
      <w:r w:rsidRPr="00CE2AFB">
        <w:rPr>
          <w:rFonts w:ascii="Times New Roman" w:eastAsia="PMingLiU" w:hAnsi="Times New Roman" w:hint="eastAsia"/>
        </w:rPr>
        <w:t>插芯槽位設計，可搭配任何適用之可插拔式堅固光纖線纜組件，包含</w:t>
      </w:r>
      <w:proofErr w:type="spellStart"/>
      <w:r w:rsidRPr="00CE2AFB">
        <w:rPr>
          <w:rFonts w:ascii="Times New Roman" w:eastAsia="PMingLiU" w:hAnsi="Times New Roman" w:hint="eastAsia"/>
        </w:rPr>
        <w:t>Samtec</w:t>
      </w:r>
      <w:proofErr w:type="spellEnd"/>
      <w:r w:rsidRPr="00CE2AFB">
        <w:rPr>
          <w:rFonts w:ascii="Times New Roman" w:eastAsia="PMingLiU" w:hAnsi="Times New Roman" w:hint="eastAsia"/>
        </w:rPr>
        <w:t>的</w:t>
      </w:r>
      <w:r>
        <w:fldChar w:fldCharType="begin"/>
      </w:r>
      <w:r>
        <w:instrText>HYPERLINK "https://www.samtec.com/optics/systems/firefly/"</w:instrText>
      </w:r>
      <w:r>
        <w:fldChar w:fldCharType="separate"/>
      </w:r>
      <w:r w:rsidRPr="00CE2AFB">
        <w:rPr>
          <w:rStyle w:val="af"/>
          <w:rFonts w:ascii="Times New Roman" w:eastAsia="PMingLiU" w:hAnsi="Times New Roman" w:hint="eastAsia"/>
        </w:rPr>
        <w:t>FireFly</w:t>
      </w:r>
      <w:r w:rsidRPr="00CE2AFB">
        <w:rPr>
          <w:rStyle w:val="af"/>
          <w:rFonts w:ascii="Times New Roman" w:eastAsia="PMingLiU" w:hAnsi="Times New Roman" w:hint="eastAsia"/>
        </w:rPr>
        <w:t>™</w:t>
      </w:r>
      <w:r>
        <w:fldChar w:fldCharType="end"/>
      </w:r>
      <w:r w:rsidRPr="00CE2AFB">
        <w:rPr>
          <w:rFonts w:ascii="Times New Roman" w:eastAsia="PMingLiU" w:hAnsi="Times New Roman" w:hint="eastAsia"/>
        </w:rPr>
        <w:t>光收發器。符合</w:t>
      </w:r>
      <w:r w:rsidRPr="00CE2AFB">
        <w:rPr>
          <w:rFonts w:ascii="Times New Roman" w:eastAsia="PMingLiU" w:hAnsi="Times New Roman" w:hint="eastAsia"/>
        </w:rPr>
        <w:t>VITA 90.3</w:t>
      </w:r>
      <w:r w:rsidRPr="00CE2AFB">
        <w:rPr>
          <w:rFonts w:ascii="Times New Roman" w:eastAsia="PMingLiU" w:hAnsi="Times New Roman" w:hint="eastAsia"/>
        </w:rPr>
        <w:t>規範的電源模組，支持導熱與液冷環境，適用於高輸出功率應用。</w:t>
      </w:r>
      <w:r w:rsidRPr="00CE2AFB">
        <w:rPr>
          <w:rFonts w:ascii="Times New Roman" w:eastAsia="PMingLiU" w:hAnsi="Times New Roman"/>
        </w:rPr>
        <w:fldChar w:fldCharType="begin"/>
      </w:r>
      <w:r w:rsidRPr="00CE2AFB">
        <w:rPr>
          <w:rFonts w:ascii="Times New Roman" w:eastAsia="PMingLiU" w:hAnsi="Times New Roman"/>
        </w:rPr>
        <w:instrText>HYPERLINK "https://www.samtec.com/standards/vita/vnx-plus/"</w:instrText>
      </w:r>
      <w:r w:rsidRPr="00CE2AFB">
        <w:rPr>
          <w:rFonts w:ascii="Times New Roman" w:eastAsia="PMingLiU" w:hAnsi="Times New Roman"/>
        </w:rPr>
      </w:r>
      <w:r w:rsidRPr="00CE2AFB">
        <w:rPr>
          <w:rFonts w:ascii="Times New Roman" w:eastAsia="PMingLiU" w:hAnsi="Times New Roman"/>
        </w:rPr>
        <w:fldChar w:fldCharType="separate"/>
      </w:r>
      <w:r w:rsidRPr="00CE2AFB">
        <w:rPr>
          <w:rStyle w:val="af"/>
          <w:rFonts w:ascii="Times New Roman" w:eastAsia="PMingLiU" w:hAnsi="Times New Roman" w:hint="eastAsia"/>
        </w:rPr>
        <w:t>Samtec</w:t>
      </w:r>
      <w:r w:rsidRPr="00CE2AFB">
        <w:rPr>
          <w:rStyle w:val="af"/>
          <w:rFonts w:ascii="Times New Roman" w:eastAsia="PMingLiU" w:hAnsi="Times New Roman" w:hint="eastAsia"/>
        </w:rPr>
        <w:t>的</w:t>
      </w:r>
      <w:r w:rsidRPr="00CE2AFB">
        <w:rPr>
          <w:rStyle w:val="af"/>
          <w:rFonts w:ascii="Times New Roman" w:eastAsia="PMingLiU" w:hAnsi="Times New Roman" w:hint="eastAsia"/>
        </w:rPr>
        <w:t>SEARAY</w:t>
      </w:r>
      <w:r w:rsidRPr="00CE2AFB">
        <w:rPr>
          <w:rStyle w:val="af"/>
          <w:rFonts w:ascii="Times New Roman" w:eastAsia="PMingLiU" w:hAnsi="Times New Roman" w:hint="eastAsia"/>
        </w:rPr>
        <w:t>™</w:t>
      </w:r>
      <w:r w:rsidRPr="00CE2AFB">
        <w:rPr>
          <w:rFonts w:ascii="Times New Roman" w:eastAsia="PMingLiU" w:hAnsi="Times New Roman"/>
        </w:rPr>
        <w:fldChar w:fldCharType="end"/>
      </w:r>
      <w:r w:rsidRPr="00CE2AFB">
        <w:rPr>
          <w:rFonts w:ascii="Times New Roman" w:eastAsia="PMingLiU" w:hAnsi="Times New Roman" w:hint="eastAsia"/>
        </w:rPr>
        <w:t>連接器因其開放式引腳陣列的靈活性與卓越性能，獲選為配接介面解決方案。</w:t>
      </w:r>
      <w:r w:rsidRPr="00CE2AFB">
        <w:rPr>
          <w:rFonts w:ascii="Times New Roman" w:eastAsia="PMingLiU" w:hAnsi="Times New Roman" w:hint="eastAsia"/>
        </w:rPr>
        <w:t xml:space="preserve"> </w:t>
      </w:r>
    </w:p>
    <w:p w14:paraId="2AC4D316" w14:textId="77777777" w:rsidR="00E9020F" w:rsidRPr="00CE2AFB" w:rsidRDefault="00E9020F" w:rsidP="00F27DD2">
      <w:pPr>
        <w:spacing w:after="0"/>
        <w:jc w:val="both"/>
        <w:rPr>
          <w:rFonts w:ascii="Times New Roman" w:eastAsia="PMingLiU" w:hAnsi="Times New Roman"/>
        </w:rPr>
      </w:pPr>
    </w:p>
    <w:p w14:paraId="5C48BAB6" w14:textId="3C948ADD" w:rsidR="00442DA4" w:rsidRPr="00CE2AFB" w:rsidRDefault="00E9020F" w:rsidP="00F27DD2">
      <w:pPr>
        <w:spacing w:after="0"/>
        <w:jc w:val="both"/>
        <w:rPr>
          <w:rFonts w:ascii="Times New Roman" w:eastAsia="PMingLiU" w:hAnsi="Times New Roman"/>
        </w:rPr>
      </w:pPr>
      <w:proofErr w:type="spellStart"/>
      <w:r w:rsidRPr="00CE2AFB">
        <w:rPr>
          <w:rFonts w:ascii="Times New Roman" w:eastAsia="PMingLiU" w:hAnsi="Times New Roman" w:hint="eastAsia"/>
        </w:rPr>
        <w:t>Samtec</w:t>
      </w:r>
      <w:proofErr w:type="spellEnd"/>
      <w:r w:rsidRPr="00CE2AFB">
        <w:rPr>
          <w:rFonts w:ascii="Times New Roman" w:eastAsia="PMingLiU" w:hAnsi="Times New Roman" w:hint="eastAsia"/>
        </w:rPr>
        <w:t>導引硬件支持</w:t>
      </w:r>
      <w:r w:rsidRPr="00CE2AFB">
        <w:rPr>
          <w:rFonts w:ascii="Times New Roman" w:eastAsia="PMingLiU" w:hAnsi="Times New Roman" w:hint="eastAsia"/>
        </w:rPr>
        <w:t>VNX+</w:t>
      </w:r>
      <w:r w:rsidRPr="00CE2AFB">
        <w:rPr>
          <w:rFonts w:ascii="Times New Roman" w:eastAsia="PMingLiU" w:hAnsi="Times New Roman" w:hint="eastAsia"/>
        </w:rPr>
        <w:t>模組。該導引系統內置接地引腳，具備「先接地後連接」功能，可於建立連接前先行接地。</w:t>
      </w:r>
      <w:r w:rsidRPr="00CE2AFB">
        <w:rPr>
          <w:rFonts w:ascii="Times New Roman" w:eastAsia="PMingLiU" w:hAnsi="Times New Roman" w:hint="eastAsia"/>
        </w:rPr>
        <w:t xml:space="preserve"> </w:t>
      </w:r>
    </w:p>
    <w:p w14:paraId="6A342982" w14:textId="77777777" w:rsidR="00186963" w:rsidRPr="00CE2AFB" w:rsidRDefault="00186963" w:rsidP="00F27DD2">
      <w:pPr>
        <w:spacing w:after="0"/>
        <w:jc w:val="both"/>
        <w:rPr>
          <w:rFonts w:ascii="Times New Roman" w:eastAsia="PMingLiU" w:hAnsi="Times New Roman"/>
        </w:rPr>
      </w:pPr>
    </w:p>
    <w:p w14:paraId="2CD8DF19" w14:textId="00992E35" w:rsidR="003F2C25" w:rsidRPr="00CE2AFB" w:rsidRDefault="00EB579F" w:rsidP="00F27DD2">
      <w:pPr>
        <w:spacing w:after="0"/>
        <w:jc w:val="both"/>
        <w:rPr>
          <w:rFonts w:ascii="Times New Roman" w:eastAsia="PMingLiU" w:hAnsi="Times New Roman"/>
          <w:b/>
          <w:bCs/>
        </w:rPr>
      </w:pPr>
      <w:r w:rsidRPr="00CE2AFB">
        <w:rPr>
          <w:rFonts w:ascii="Times New Roman" w:eastAsia="PMingLiU" w:hAnsi="Times New Roman" w:hint="eastAsia"/>
          <w:b/>
        </w:rPr>
        <w:t>訂購資訊</w:t>
      </w:r>
      <w:r w:rsidRPr="00CE2AFB">
        <w:rPr>
          <w:rFonts w:ascii="Times New Roman" w:eastAsia="PMingLiU" w:hAnsi="Times New Roman" w:hint="eastAsia"/>
          <w:b/>
        </w:rPr>
        <w:t xml:space="preserve"> </w:t>
      </w:r>
    </w:p>
    <w:p w14:paraId="1147DE75" w14:textId="5F54416C" w:rsidR="009D39B7" w:rsidRPr="00CE2AFB" w:rsidRDefault="001E750C" w:rsidP="00F27DD2">
      <w:pPr>
        <w:spacing w:after="0"/>
        <w:jc w:val="both"/>
        <w:rPr>
          <w:rFonts w:ascii="Times New Roman" w:eastAsia="PMingLiU" w:hAnsi="Times New Roman"/>
        </w:rPr>
      </w:pPr>
      <w:r w:rsidRPr="00CE2AFB">
        <w:rPr>
          <w:rFonts w:ascii="Times New Roman" w:eastAsia="PMingLiU" w:hAnsi="Times New Roman" w:hint="eastAsia"/>
        </w:rPr>
        <w:t>VITA 90 VNX+</w:t>
      </w:r>
      <w:r w:rsidRPr="00CE2AFB">
        <w:rPr>
          <w:rFonts w:ascii="Times New Roman" w:eastAsia="PMingLiU" w:hAnsi="Times New Roman" w:hint="eastAsia"/>
        </w:rPr>
        <w:t>小型規格標準適用於堅固耐用、高可靠性的嵌入式運算應用。如欲了解更多資訊（包括互連產品印刷資料與模型），或進行訂購，請</w:t>
      </w:r>
      <w:r w:rsidR="00471FE6" w:rsidRPr="00CE2AFB">
        <w:rPr>
          <w:rFonts w:ascii="Times New Roman" w:eastAsia="PMingLiU" w:hAnsi="Times New Roman" w:hint="eastAsia"/>
          <w:color w:val="212121"/>
        </w:rPr>
        <w:t>訪問</w:t>
      </w:r>
      <w:hyperlink r:id="rId9" w:history="1">
        <w:r w:rsidRPr="00CE2AFB">
          <w:rPr>
            <w:rStyle w:val="af"/>
            <w:rFonts w:ascii="Times New Roman" w:eastAsia="PMingLiU" w:hAnsi="Times New Roman" w:hint="eastAsia"/>
          </w:rPr>
          <w:t>samtec.com/vnx-plus</w:t>
        </w:r>
      </w:hyperlink>
      <w:r w:rsidRPr="00CE2AFB">
        <w:rPr>
          <w:rFonts w:ascii="Times New Roman" w:eastAsia="PMingLiU" w:hAnsi="Times New Roman" w:hint="eastAsia"/>
        </w:rPr>
        <w:t>。</w:t>
      </w:r>
      <w:r w:rsidRPr="00CE2AFB">
        <w:rPr>
          <w:rFonts w:ascii="Times New Roman" w:eastAsia="PMingLiU" w:hAnsi="Times New Roman" w:hint="eastAsia"/>
        </w:rPr>
        <w:t xml:space="preserve"> </w:t>
      </w:r>
    </w:p>
    <w:p w14:paraId="6933F7BF" w14:textId="77777777" w:rsidR="00B156F3" w:rsidRPr="00CE2AFB" w:rsidRDefault="00B156F3" w:rsidP="00F27DD2">
      <w:pPr>
        <w:spacing w:after="20"/>
        <w:jc w:val="both"/>
        <w:rPr>
          <w:rFonts w:ascii="Times New Roman" w:eastAsia="PMingLiU" w:hAnsi="Times New Roman" w:cstheme="majorBidi"/>
        </w:rPr>
      </w:pPr>
    </w:p>
    <w:p w14:paraId="09B45A71" w14:textId="77777777" w:rsidR="00B156F3" w:rsidRPr="00CE2AFB" w:rsidRDefault="00B156F3" w:rsidP="00F27DD2">
      <w:pPr>
        <w:jc w:val="both"/>
        <w:rPr>
          <w:rFonts w:ascii="Times New Roman" w:eastAsia="PMingLiU" w:hAnsi="Times New Roman"/>
        </w:rPr>
      </w:pPr>
      <w:r w:rsidRPr="00CE2AFB">
        <w:rPr>
          <w:rFonts w:ascii="Times New Roman" w:eastAsia="PMingLiU" w:hAnsi="Times New Roman" w:hint="eastAsia"/>
        </w:rPr>
        <w:t>-----------------------------</w:t>
      </w:r>
    </w:p>
    <w:p w14:paraId="66FE64C9" w14:textId="77777777" w:rsidR="00B156F3" w:rsidRPr="00CE2AFB" w:rsidRDefault="00B156F3" w:rsidP="00F27DD2">
      <w:pPr>
        <w:jc w:val="both"/>
        <w:outlineLvl w:val="0"/>
        <w:rPr>
          <w:rFonts w:ascii="Times New Roman" w:eastAsia="PMingLiU" w:hAnsi="Times New Roman" w:cs="Calibri"/>
          <w:b/>
        </w:rPr>
      </w:pPr>
      <w:r w:rsidRPr="00CE2AFB">
        <w:rPr>
          <w:rFonts w:ascii="Times New Roman" w:eastAsia="PMingLiU" w:hAnsi="Times New Roman" w:hint="eastAsia"/>
          <w:b/>
        </w:rPr>
        <w:t>關於</w:t>
      </w:r>
      <w:proofErr w:type="spellStart"/>
      <w:r w:rsidRPr="00CE2AFB">
        <w:rPr>
          <w:rFonts w:ascii="Times New Roman" w:eastAsia="PMingLiU" w:hAnsi="Times New Roman" w:hint="eastAsia"/>
          <w:b/>
        </w:rPr>
        <w:t>Samtec</w:t>
      </w:r>
      <w:proofErr w:type="spellEnd"/>
      <w:r w:rsidRPr="00CE2AFB">
        <w:rPr>
          <w:rFonts w:ascii="Times New Roman" w:eastAsia="PMingLiU" w:hAnsi="Times New Roman" w:hint="eastAsia"/>
          <w:b/>
        </w:rPr>
        <w:t xml:space="preserve">, Inc. </w:t>
      </w:r>
    </w:p>
    <w:p w14:paraId="486D54A7" w14:textId="142CE031" w:rsidR="00B156F3" w:rsidRPr="00CE2AFB" w:rsidRDefault="00B156F3" w:rsidP="00F27DD2">
      <w:pPr>
        <w:jc w:val="both"/>
        <w:rPr>
          <w:rFonts w:ascii="Times New Roman" w:eastAsia="PMingLiU" w:hAnsi="Times New Roman" w:cs="Calibri"/>
          <w:shd w:val="clear" w:color="auto" w:fill="FFFFFF"/>
        </w:rPr>
      </w:pPr>
      <w:proofErr w:type="spellStart"/>
      <w:r w:rsidRPr="00CE2AFB">
        <w:rPr>
          <w:rFonts w:ascii="Times New Roman" w:eastAsia="PMingLiU" w:hAnsi="Times New Roman" w:hint="eastAsia"/>
          <w:color w:val="212121"/>
        </w:rPr>
        <w:t>Samtec</w:t>
      </w:r>
      <w:proofErr w:type="spellEnd"/>
      <w:r w:rsidRPr="00CE2AFB">
        <w:rPr>
          <w:rFonts w:ascii="Times New Roman" w:eastAsia="PMingLiU" w:hAnsi="Times New Roman" w:hint="eastAsia"/>
          <w:color w:val="212121"/>
        </w:rPr>
        <w:t>是一家全球製造商，市值</w:t>
      </w:r>
      <w:r w:rsidRPr="00CE2AFB">
        <w:rPr>
          <w:rFonts w:ascii="Times New Roman" w:eastAsia="PMingLiU" w:hAnsi="Times New Roman" w:hint="eastAsia"/>
          <w:color w:val="212121"/>
        </w:rPr>
        <w:t>10</w:t>
      </w:r>
      <w:r w:rsidRPr="00CE2AFB">
        <w:rPr>
          <w:rFonts w:ascii="Times New Roman" w:eastAsia="PMingLiU" w:hAnsi="Times New Roman" w:hint="eastAsia"/>
          <w:color w:val="212121"/>
        </w:rPr>
        <w:t>億美元。該公司提供廣泛的電子互連解決方案，包括高速板對板、高速電纜、中板和面板光學器件、精密射頻、柔性堆疊以及微型</w:t>
      </w:r>
      <w:r w:rsidRPr="00CE2AFB">
        <w:rPr>
          <w:rFonts w:ascii="Times New Roman" w:eastAsia="PMingLiU" w:hAnsi="Times New Roman" w:hint="eastAsia"/>
          <w:color w:val="212121"/>
        </w:rPr>
        <w:t>/</w:t>
      </w:r>
      <w:r w:rsidRPr="00CE2AFB">
        <w:rPr>
          <w:rFonts w:ascii="Times New Roman" w:eastAsia="PMingLiU" w:hAnsi="Times New Roman" w:hint="eastAsia"/>
          <w:color w:val="212121"/>
        </w:rPr>
        <w:t>堅固元件和電纜。</w:t>
      </w:r>
      <w:proofErr w:type="spellStart"/>
      <w:r w:rsidRPr="00CE2AFB">
        <w:rPr>
          <w:rFonts w:ascii="Times New Roman" w:eastAsia="PMingLiU" w:hAnsi="Times New Roman" w:hint="eastAsia"/>
          <w:color w:val="212121"/>
        </w:rPr>
        <w:t>Samtec</w:t>
      </w:r>
      <w:proofErr w:type="spellEnd"/>
      <w:r w:rsidRPr="00CE2AFB">
        <w:rPr>
          <w:rFonts w:ascii="Times New Roman" w:eastAsia="PMingLiU" w:hAnsi="Times New Roman" w:hint="eastAsia"/>
          <w:color w:val="212121"/>
        </w:rPr>
        <w:t>在全球擁有</w:t>
      </w:r>
      <w:r w:rsidRPr="00CE2AFB">
        <w:rPr>
          <w:rFonts w:ascii="Times New Roman" w:eastAsia="PMingLiU" w:hAnsi="Times New Roman" w:hint="eastAsia"/>
          <w:color w:val="212121"/>
        </w:rPr>
        <w:t>40</w:t>
      </w:r>
      <w:r w:rsidRPr="00CE2AFB">
        <w:rPr>
          <w:rFonts w:ascii="Times New Roman" w:eastAsia="PMingLiU" w:hAnsi="Times New Roman" w:hint="eastAsia"/>
          <w:color w:val="212121"/>
        </w:rPr>
        <w:t>多個分支機搆，產品銷往</w:t>
      </w:r>
      <w:r w:rsidRPr="00CE2AFB">
        <w:rPr>
          <w:rFonts w:ascii="Times New Roman" w:eastAsia="PMingLiU" w:hAnsi="Times New Roman" w:hint="eastAsia"/>
          <w:color w:val="212121"/>
        </w:rPr>
        <w:t>125</w:t>
      </w:r>
      <w:r w:rsidRPr="00CE2AFB">
        <w:rPr>
          <w:rFonts w:ascii="Times New Roman" w:eastAsia="PMingLiU" w:hAnsi="Times New Roman" w:hint="eastAsia"/>
          <w:color w:val="212121"/>
        </w:rPr>
        <w:t>個國家，其業務遍及全球，能夠提供無與倫比的客戶服務。</w:t>
      </w:r>
      <w:proofErr w:type="spellStart"/>
      <w:r w:rsidRPr="00CE2AFB">
        <w:rPr>
          <w:rFonts w:ascii="Times New Roman" w:eastAsia="PMingLiU" w:hAnsi="Times New Roman" w:hint="eastAsia"/>
          <w:color w:val="212121"/>
        </w:rPr>
        <w:t>Samtec</w:t>
      </w:r>
      <w:proofErr w:type="spellEnd"/>
      <w:r w:rsidRPr="00CE2AFB">
        <w:rPr>
          <w:rFonts w:ascii="Times New Roman" w:eastAsia="PMingLiU" w:hAnsi="Times New Roman" w:hint="eastAsia"/>
          <w:color w:val="212121"/>
        </w:rPr>
        <w:t>為數據通訊、工業、軍事</w:t>
      </w:r>
      <w:r w:rsidRPr="00CE2AFB">
        <w:rPr>
          <w:rFonts w:ascii="Times New Roman" w:eastAsia="PMingLiU" w:hAnsi="Times New Roman" w:hint="eastAsia"/>
          <w:color w:val="212121"/>
        </w:rPr>
        <w:t>/</w:t>
      </w:r>
      <w:r w:rsidRPr="00CE2AFB">
        <w:rPr>
          <w:rFonts w:ascii="Times New Roman" w:eastAsia="PMingLiU" w:hAnsi="Times New Roman" w:hint="eastAsia"/>
          <w:color w:val="212121"/>
        </w:rPr>
        <w:t>航</w:t>
      </w:r>
      <w:r w:rsidR="000A2201">
        <w:rPr>
          <w:rFonts w:ascii="Times New Roman" w:eastAsia="PMingLiU" w:hAnsi="Times New Roman" w:hint="eastAsia"/>
          <w:color w:val="212121"/>
        </w:rPr>
        <w:t>天</w:t>
      </w:r>
      <w:r w:rsidRPr="00CE2AFB">
        <w:rPr>
          <w:rFonts w:ascii="Times New Roman" w:eastAsia="PMingLiU" w:hAnsi="Times New Roman" w:hint="eastAsia"/>
          <w:color w:val="212121"/>
        </w:rPr>
        <w:t>、醫療、電腦、半導體、儀器儀表及汽車等產業提供新一代高質素互連解決方案。若要</w:t>
      </w:r>
      <w:r w:rsidR="00344BB6" w:rsidRPr="00CE2AFB">
        <w:rPr>
          <w:rFonts w:ascii="Times New Roman" w:eastAsia="PMingLiU" w:hAnsi="Times New Roman" w:hint="eastAsia"/>
        </w:rPr>
        <w:t>了解</w:t>
      </w:r>
      <w:r w:rsidRPr="00CE2AFB">
        <w:rPr>
          <w:rFonts w:ascii="Times New Roman" w:eastAsia="PMingLiU" w:hAnsi="Times New Roman" w:hint="eastAsia"/>
          <w:color w:val="212121"/>
        </w:rPr>
        <w:t>更多資訊，請訪問</w:t>
      </w:r>
      <w:r w:rsidR="000A2201" w:rsidRPr="004326C5">
        <w:rPr>
          <w:rFonts w:ascii="Times New Roman" w:eastAsia="PMingLiU" w:hAnsi="Times New Roman" w:hint="eastAsia"/>
          <w:color w:val="212121"/>
        </w:rPr>
        <w:t>：</w:t>
      </w:r>
      <w:hyperlink r:id="rId10" w:history="1">
        <w:r w:rsidRPr="00CE2AFB">
          <w:rPr>
            <w:rStyle w:val="af"/>
            <w:rFonts w:ascii="Times New Roman" w:eastAsia="PMingLiU" w:hAnsi="Times New Roman" w:hint="eastAsia"/>
            <w:shd w:val="clear" w:color="auto" w:fill="FFFFFF"/>
          </w:rPr>
          <w:t>http://www.samtec.com</w:t>
        </w:r>
      </w:hyperlink>
      <w:r w:rsidRPr="00CE2AFB">
        <w:rPr>
          <w:rFonts w:ascii="Times New Roman" w:eastAsia="PMingLiU" w:hAnsi="Times New Roman" w:hint="eastAsia"/>
          <w:shd w:val="clear" w:color="auto" w:fill="FFFFFF"/>
        </w:rPr>
        <w:t>。</w:t>
      </w:r>
      <w:r w:rsidRPr="00CE2AFB">
        <w:rPr>
          <w:rFonts w:ascii="Times New Roman" w:eastAsia="PMingLiU" w:hAnsi="Times New Roman" w:hint="eastAsia"/>
          <w:shd w:val="clear" w:color="auto" w:fill="FFFFFF"/>
        </w:rPr>
        <w:t xml:space="preserve"> </w:t>
      </w:r>
    </w:p>
    <w:p w14:paraId="25555825" w14:textId="77777777" w:rsidR="00B156F3" w:rsidRPr="00CE2AFB" w:rsidRDefault="00B156F3" w:rsidP="00B156F3">
      <w:pPr>
        <w:spacing w:after="20"/>
        <w:outlineLvl w:val="0"/>
        <w:rPr>
          <w:rFonts w:ascii="Times New Roman" w:eastAsia="PMingLiU" w:hAnsi="Times New Roman"/>
          <w:b/>
        </w:rPr>
      </w:pPr>
      <w:proofErr w:type="spellStart"/>
      <w:r w:rsidRPr="00CE2AFB">
        <w:rPr>
          <w:rFonts w:ascii="Times New Roman" w:eastAsia="PMingLiU" w:hAnsi="Times New Roman" w:hint="eastAsia"/>
          <w:b/>
        </w:rPr>
        <w:t>Samtec</w:t>
      </w:r>
      <w:proofErr w:type="spellEnd"/>
      <w:r w:rsidRPr="00CE2AFB">
        <w:rPr>
          <w:rFonts w:ascii="Times New Roman" w:eastAsia="PMingLiU" w:hAnsi="Times New Roman" w:hint="eastAsia"/>
          <w:b/>
        </w:rPr>
        <w:t>, Inc.</w:t>
      </w:r>
    </w:p>
    <w:p w14:paraId="5623563C" w14:textId="77777777" w:rsidR="00B156F3" w:rsidRPr="00CE2AFB" w:rsidRDefault="00B156F3" w:rsidP="00B156F3">
      <w:pPr>
        <w:spacing w:after="20"/>
        <w:outlineLvl w:val="0"/>
        <w:rPr>
          <w:rFonts w:ascii="Times New Roman" w:eastAsia="PMingLiU" w:hAnsi="Times New Roman"/>
          <w:b/>
        </w:rPr>
      </w:pPr>
      <w:r w:rsidRPr="00CE2AFB">
        <w:rPr>
          <w:rFonts w:ascii="Times New Roman" w:eastAsia="PMingLiU" w:hAnsi="Times New Roman" w:hint="eastAsia"/>
          <w:b/>
        </w:rPr>
        <w:t>P.O. Box 1147</w:t>
      </w:r>
    </w:p>
    <w:p w14:paraId="24B030FD" w14:textId="77777777" w:rsidR="00B156F3" w:rsidRPr="00CE2AFB" w:rsidRDefault="00B156F3" w:rsidP="00B156F3">
      <w:pPr>
        <w:spacing w:after="20"/>
        <w:outlineLvl w:val="0"/>
        <w:rPr>
          <w:rFonts w:ascii="Times New Roman" w:eastAsia="PMingLiU" w:hAnsi="Times New Roman"/>
          <w:b/>
        </w:rPr>
      </w:pPr>
      <w:r w:rsidRPr="00CE2AFB">
        <w:rPr>
          <w:rFonts w:ascii="Times New Roman" w:eastAsia="PMingLiU" w:hAnsi="Times New Roman" w:hint="eastAsia"/>
          <w:b/>
        </w:rPr>
        <w:t xml:space="preserve">New Albany, IN 47151-1147 </w:t>
      </w:r>
    </w:p>
    <w:p w14:paraId="165410B0" w14:textId="77777777" w:rsidR="00B156F3" w:rsidRPr="00CE2AFB" w:rsidRDefault="00B156F3" w:rsidP="00B156F3">
      <w:pPr>
        <w:spacing w:after="20"/>
        <w:outlineLvl w:val="0"/>
        <w:rPr>
          <w:rFonts w:ascii="Times New Roman" w:eastAsia="PMingLiU" w:hAnsi="Times New Roman"/>
          <w:b/>
        </w:rPr>
      </w:pPr>
      <w:r w:rsidRPr="00CE2AFB">
        <w:rPr>
          <w:rFonts w:ascii="Times New Roman" w:eastAsia="PMingLiU" w:hAnsi="Times New Roman" w:hint="eastAsia"/>
          <w:b/>
        </w:rPr>
        <w:t xml:space="preserve">USA </w:t>
      </w:r>
    </w:p>
    <w:p w14:paraId="41A501EF" w14:textId="333F4FFF" w:rsidR="00EA0F19" w:rsidRPr="00CE2AFB" w:rsidRDefault="00B156F3" w:rsidP="00F27DD2">
      <w:pPr>
        <w:spacing w:after="20"/>
        <w:outlineLvl w:val="0"/>
        <w:rPr>
          <w:rFonts w:ascii="Times New Roman" w:eastAsia="PMingLiU" w:hAnsi="Times New Roman"/>
        </w:rPr>
      </w:pPr>
      <w:r w:rsidRPr="00CE2AFB">
        <w:rPr>
          <w:rFonts w:ascii="Times New Roman" w:eastAsia="PMingLiU" w:hAnsi="Times New Roman" w:hint="eastAsia"/>
          <w:b/>
        </w:rPr>
        <w:t>電話：</w:t>
      </w:r>
      <w:r w:rsidRPr="00CE2AFB">
        <w:rPr>
          <w:rFonts w:ascii="Times New Roman" w:eastAsia="PMingLiU" w:hAnsi="Times New Roman" w:hint="eastAsia"/>
          <w:b/>
        </w:rPr>
        <w:t>1-800-SAMTEC-9 (800-726-8329)</w:t>
      </w:r>
    </w:p>
    <w:sectPr w:rsidR="00EA0F19" w:rsidRPr="00CE2AFB" w:rsidSect="00F27DD2">
      <w:pgSz w:w="12240" w:h="15840"/>
      <w:pgMar w:top="964" w:right="1440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0EC26" w14:textId="77777777" w:rsidR="00654429" w:rsidRDefault="00654429" w:rsidP="00CE2AFB">
      <w:pPr>
        <w:spacing w:after="0" w:line="240" w:lineRule="auto"/>
      </w:pPr>
      <w:r>
        <w:separator/>
      </w:r>
    </w:p>
  </w:endnote>
  <w:endnote w:type="continuationSeparator" w:id="0">
    <w:p w14:paraId="7F4B8E97" w14:textId="77777777" w:rsidR="00654429" w:rsidRDefault="00654429" w:rsidP="00CE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2FD24" w14:textId="77777777" w:rsidR="00654429" w:rsidRDefault="00654429" w:rsidP="00CE2AFB">
      <w:pPr>
        <w:spacing w:after="0" w:line="240" w:lineRule="auto"/>
      </w:pPr>
      <w:r>
        <w:separator/>
      </w:r>
    </w:p>
  </w:footnote>
  <w:footnote w:type="continuationSeparator" w:id="0">
    <w:p w14:paraId="6EDEFAE9" w14:textId="77777777" w:rsidR="00654429" w:rsidRDefault="00654429" w:rsidP="00CE2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347"/>
    <w:rsid w:val="00007999"/>
    <w:rsid w:val="00012370"/>
    <w:rsid w:val="00024FCD"/>
    <w:rsid w:val="00065745"/>
    <w:rsid w:val="000731A2"/>
    <w:rsid w:val="00077653"/>
    <w:rsid w:val="000934FC"/>
    <w:rsid w:val="000A2201"/>
    <w:rsid w:val="000E621E"/>
    <w:rsid w:val="001344D8"/>
    <w:rsid w:val="00141891"/>
    <w:rsid w:val="00142119"/>
    <w:rsid w:val="0016620A"/>
    <w:rsid w:val="0017021B"/>
    <w:rsid w:val="00186963"/>
    <w:rsid w:val="001B30AC"/>
    <w:rsid w:val="001E750C"/>
    <w:rsid w:val="001F2F6E"/>
    <w:rsid w:val="00221347"/>
    <w:rsid w:val="00223882"/>
    <w:rsid w:val="00227E42"/>
    <w:rsid w:val="002A447D"/>
    <w:rsid w:val="002C1939"/>
    <w:rsid w:val="002F1256"/>
    <w:rsid w:val="00344BB6"/>
    <w:rsid w:val="00395914"/>
    <w:rsid w:val="003E0C93"/>
    <w:rsid w:val="003E7B27"/>
    <w:rsid w:val="003F2C25"/>
    <w:rsid w:val="00426C2B"/>
    <w:rsid w:val="004326C5"/>
    <w:rsid w:val="00442DA4"/>
    <w:rsid w:val="00471FE6"/>
    <w:rsid w:val="00485E92"/>
    <w:rsid w:val="004945E7"/>
    <w:rsid w:val="004B7A73"/>
    <w:rsid w:val="004D6185"/>
    <w:rsid w:val="004E62DB"/>
    <w:rsid w:val="004F123D"/>
    <w:rsid w:val="0052347A"/>
    <w:rsid w:val="00536DE9"/>
    <w:rsid w:val="0054687C"/>
    <w:rsid w:val="00564D33"/>
    <w:rsid w:val="005E0A7A"/>
    <w:rsid w:val="00615561"/>
    <w:rsid w:val="00631490"/>
    <w:rsid w:val="00641770"/>
    <w:rsid w:val="006476DD"/>
    <w:rsid w:val="00651E5E"/>
    <w:rsid w:val="00654429"/>
    <w:rsid w:val="00696E19"/>
    <w:rsid w:val="006A0BEF"/>
    <w:rsid w:val="006A126D"/>
    <w:rsid w:val="006A2A5A"/>
    <w:rsid w:val="006E142D"/>
    <w:rsid w:val="006F148E"/>
    <w:rsid w:val="006F66BC"/>
    <w:rsid w:val="007154A2"/>
    <w:rsid w:val="0072162A"/>
    <w:rsid w:val="00723553"/>
    <w:rsid w:val="00727BBC"/>
    <w:rsid w:val="0074702C"/>
    <w:rsid w:val="007475DD"/>
    <w:rsid w:val="00747A50"/>
    <w:rsid w:val="007B43ED"/>
    <w:rsid w:val="0084163C"/>
    <w:rsid w:val="00842A9C"/>
    <w:rsid w:val="0087692D"/>
    <w:rsid w:val="00891AFD"/>
    <w:rsid w:val="008940CA"/>
    <w:rsid w:val="008A13CB"/>
    <w:rsid w:val="008B7ADC"/>
    <w:rsid w:val="008C2EB3"/>
    <w:rsid w:val="009260A8"/>
    <w:rsid w:val="009D39B7"/>
    <w:rsid w:val="009E495E"/>
    <w:rsid w:val="009E7208"/>
    <w:rsid w:val="00A02272"/>
    <w:rsid w:val="00A21F9F"/>
    <w:rsid w:val="00A3602A"/>
    <w:rsid w:val="00A60545"/>
    <w:rsid w:val="00A63427"/>
    <w:rsid w:val="00A70079"/>
    <w:rsid w:val="00AB66A9"/>
    <w:rsid w:val="00AC31D7"/>
    <w:rsid w:val="00B03CE9"/>
    <w:rsid w:val="00B1141D"/>
    <w:rsid w:val="00B156F3"/>
    <w:rsid w:val="00B61038"/>
    <w:rsid w:val="00B71300"/>
    <w:rsid w:val="00B760DF"/>
    <w:rsid w:val="00B8292D"/>
    <w:rsid w:val="00B840B9"/>
    <w:rsid w:val="00BD2F57"/>
    <w:rsid w:val="00BE3D23"/>
    <w:rsid w:val="00C0333B"/>
    <w:rsid w:val="00C07145"/>
    <w:rsid w:val="00C1715A"/>
    <w:rsid w:val="00C26CB9"/>
    <w:rsid w:val="00C3403F"/>
    <w:rsid w:val="00C63401"/>
    <w:rsid w:val="00CA3B72"/>
    <w:rsid w:val="00CD41B8"/>
    <w:rsid w:val="00CE2AFB"/>
    <w:rsid w:val="00CE5ADB"/>
    <w:rsid w:val="00D3250C"/>
    <w:rsid w:val="00D41ED7"/>
    <w:rsid w:val="00D554BB"/>
    <w:rsid w:val="00DB03F1"/>
    <w:rsid w:val="00DC3E9D"/>
    <w:rsid w:val="00DE3BEF"/>
    <w:rsid w:val="00DE3FB2"/>
    <w:rsid w:val="00E30F9A"/>
    <w:rsid w:val="00E33642"/>
    <w:rsid w:val="00E36091"/>
    <w:rsid w:val="00E53EFE"/>
    <w:rsid w:val="00E9020F"/>
    <w:rsid w:val="00E92EA8"/>
    <w:rsid w:val="00EA0F19"/>
    <w:rsid w:val="00EA116D"/>
    <w:rsid w:val="00EB579F"/>
    <w:rsid w:val="00EE2EEF"/>
    <w:rsid w:val="00EF30EF"/>
    <w:rsid w:val="00F151AA"/>
    <w:rsid w:val="00F27DD2"/>
    <w:rsid w:val="00F97F4E"/>
    <w:rsid w:val="00FB7F27"/>
    <w:rsid w:val="0759F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19F03"/>
  <w15:chartTrackingRefBased/>
  <w15:docId w15:val="{235C5E10-EBF1-6E4D-8906-0F3A2DEF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H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2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22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2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2213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21347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213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21347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3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213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3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3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134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3E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Hyperlink"/>
    <w:basedOn w:val="a0"/>
    <w:uiPriority w:val="99"/>
    <w:unhideWhenUsed/>
    <w:rsid w:val="003E0C93"/>
    <w:rPr>
      <w:color w:val="0000FF"/>
      <w:u w:val="single"/>
    </w:rPr>
  </w:style>
  <w:style w:type="character" w:styleId="af0">
    <w:name w:val="Emphasis"/>
    <w:basedOn w:val="a0"/>
    <w:uiPriority w:val="20"/>
    <w:qFormat/>
    <w:rsid w:val="003E0C93"/>
    <w:rPr>
      <w:i/>
      <w:iCs/>
    </w:rPr>
  </w:style>
  <w:style w:type="character" w:customStyle="1" w:styleId="11">
    <w:name w:val="未处理的提及1"/>
    <w:basedOn w:val="a0"/>
    <w:uiPriority w:val="99"/>
    <w:semiHidden/>
    <w:unhideWhenUsed/>
    <w:rsid w:val="003E0C9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24FCD"/>
    <w:rPr>
      <w:color w:val="96607D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4D618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D6185"/>
    <w:pPr>
      <w:spacing w:line="240" w:lineRule="auto"/>
    </w:pPr>
    <w:rPr>
      <w:sz w:val="20"/>
      <w:szCs w:val="20"/>
    </w:rPr>
  </w:style>
  <w:style w:type="character" w:customStyle="1" w:styleId="af4">
    <w:name w:val="批注文字 字符"/>
    <w:basedOn w:val="a0"/>
    <w:link w:val="af3"/>
    <w:uiPriority w:val="99"/>
    <w:semiHidden/>
    <w:rsid w:val="004D618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D6185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4D6185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A3602A"/>
    <w:pPr>
      <w:spacing w:after="0" w:line="240" w:lineRule="auto"/>
    </w:pPr>
  </w:style>
  <w:style w:type="paragraph" w:styleId="af8">
    <w:name w:val="header"/>
    <w:basedOn w:val="a"/>
    <w:link w:val="af9"/>
    <w:uiPriority w:val="99"/>
    <w:unhideWhenUsed/>
    <w:rsid w:val="00CE2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9">
    <w:name w:val="页眉 字符"/>
    <w:basedOn w:val="a0"/>
    <w:link w:val="af8"/>
    <w:uiPriority w:val="99"/>
    <w:rsid w:val="00CE2AFB"/>
    <w:rPr>
      <w:sz w:val="18"/>
      <w:szCs w:val="18"/>
    </w:rPr>
  </w:style>
  <w:style w:type="paragraph" w:styleId="afa">
    <w:name w:val="footer"/>
    <w:basedOn w:val="a"/>
    <w:link w:val="afb"/>
    <w:uiPriority w:val="99"/>
    <w:unhideWhenUsed/>
    <w:rsid w:val="00CE2AF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b">
    <w:name w:val="页脚 字符"/>
    <w:basedOn w:val="a0"/>
    <w:link w:val="afa"/>
    <w:uiPriority w:val="99"/>
    <w:rsid w:val="00CE2AFB"/>
    <w:rPr>
      <w:sz w:val="18"/>
      <w:szCs w:val="18"/>
    </w:rPr>
  </w:style>
  <w:style w:type="paragraph" w:styleId="afc">
    <w:name w:val="Balloon Text"/>
    <w:basedOn w:val="a"/>
    <w:link w:val="afd"/>
    <w:uiPriority w:val="99"/>
    <w:semiHidden/>
    <w:unhideWhenUsed/>
    <w:rsid w:val="000934FC"/>
    <w:pPr>
      <w:spacing w:after="0" w:line="240" w:lineRule="auto"/>
    </w:pPr>
    <w:rPr>
      <w:sz w:val="18"/>
      <w:szCs w:val="18"/>
    </w:rPr>
  </w:style>
  <w:style w:type="character" w:customStyle="1" w:styleId="afd">
    <w:name w:val="批注框文本 字符"/>
    <w:basedOn w:val="a0"/>
    <w:link w:val="afc"/>
    <w:uiPriority w:val="99"/>
    <w:semiHidden/>
    <w:rsid w:val="000934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Mediaroom@samt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amtec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amtec.com/standards/vita/vnx-pl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Kachnavage</dc:creator>
  <cp:keywords/>
  <dc:description/>
  <cp:lastModifiedBy>AAA</cp:lastModifiedBy>
  <cp:revision>21</cp:revision>
  <dcterms:created xsi:type="dcterms:W3CDTF">2026-01-20T20:35:00Z</dcterms:created>
  <dcterms:modified xsi:type="dcterms:W3CDTF">2026-01-22T11:53:00Z</dcterms:modified>
</cp:coreProperties>
</file>