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6AD9" w14:textId="77777777" w:rsidR="008379BB" w:rsidRPr="00DC6066" w:rsidRDefault="008379BB" w:rsidP="008379BB">
      <w:pPr>
        <w:rPr>
          <w:rFonts w:ascii="Arial" w:eastAsia="맑은 고딕" w:hAnsi="Arial" w:cs="Arial"/>
        </w:rPr>
      </w:pPr>
      <w:r w:rsidRPr="00DC6066">
        <w:rPr>
          <w:rFonts w:ascii="Arial" w:eastAsia="맑은 고딕" w:hAnsi="Arial" w:cs="Arial"/>
        </w:rPr>
        <w:t> </w:t>
      </w:r>
    </w:p>
    <w:p w14:paraId="1C5E5FAB" w14:textId="6B88DAA4" w:rsidR="00DC6066" w:rsidRDefault="00DC6066" w:rsidP="00DC6066">
      <w:pPr>
        <w:jc w:val="center"/>
        <w:rPr>
          <w:rFonts w:ascii="Arial" w:eastAsia="맑은 고딕" w:hAnsi="Arial" w:cs="Arial"/>
          <w:b/>
          <w:bCs/>
          <w:sz w:val="32"/>
          <w:szCs w:val="32"/>
          <w:lang w:eastAsia="ko-KR"/>
        </w:rPr>
      </w:pPr>
      <w:proofErr w:type="spellStart"/>
      <w:r>
        <w:rPr>
          <w:rFonts w:ascii="Arial" w:eastAsia="맑은 고딕" w:hAnsi="Arial" w:cs="Arial" w:hint="eastAsia"/>
          <w:b/>
          <w:bCs/>
          <w:sz w:val="32"/>
          <w:szCs w:val="32"/>
          <w:lang w:eastAsia="ko-KR"/>
        </w:rPr>
        <w:t>삼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>텍</w:t>
      </w:r>
      <w:proofErr w:type="spellEnd"/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, 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>군용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>·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>항공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 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>시장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 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>출시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 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>기간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 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>단축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 </w:t>
      </w:r>
      <w:r w:rsidR="00F107B0"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>위한</w:t>
      </w:r>
    </w:p>
    <w:p w14:paraId="26CFD3C1" w14:textId="0EB3A219" w:rsidR="00F107B0" w:rsidRPr="00DC6066" w:rsidRDefault="00F107B0" w:rsidP="00DC6066">
      <w:pPr>
        <w:jc w:val="center"/>
        <w:rPr>
          <w:rFonts w:ascii="Arial" w:eastAsia="맑은 고딕" w:hAnsi="Arial" w:cs="Arial"/>
          <w:b/>
          <w:bCs/>
          <w:sz w:val="32"/>
          <w:szCs w:val="32"/>
          <w:lang w:eastAsia="ko-KR"/>
        </w:rPr>
      </w:pPr>
      <w:r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>업스크린</w:t>
      </w:r>
      <w:r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 </w:t>
      </w:r>
      <w:r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>테스트</w:t>
      </w:r>
      <w:r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 </w:t>
      </w:r>
      <w:r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>서비스</w:t>
      </w:r>
      <w:r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 </w:t>
      </w:r>
      <w:r w:rsidRPr="00DC6066">
        <w:rPr>
          <w:rFonts w:ascii="Arial" w:eastAsia="맑은 고딕" w:hAnsi="Arial" w:cs="Arial"/>
          <w:b/>
          <w:bCs/>
          <w:sz w:val="32"/>
          <w:szCs w:val="32"/>
          <w:lang w:eastAsia="ko-KR"/>
        </w:rPr>
        <w:t>제공</w:t>
      </w:r>
    </w:p>
    <w:p w14:paraId="26B5561A" w14:textId="77777777" w:rsidR="00DC6066" w:rsidRPr="00031C50" w:rsidRDefault="00DC6066" w:rsidP="00537199">
      <w:pPr>
        <w:rPr>
          <w:rFonts w:ascii="Arial" w:eastAsia="맑은 고딕" w:hAnsi="Arial" w:cs="Arial"/>
          <w:sz w:val="20"/>
          <w:szCs w:val="20"/>
          <w:lang w:eastAsia="ko-KR"/>
        </w:rPr>
      </w:pPr>
    </w:p>
    <w:p w14:paraId="01910100" w14:textId="1E751490" w:rsidR="0077614A" w:rsidRPr="00031C50" w:rsidRDefault="0077614A" w:rsidP="00537199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031C50">
        <w:rPr>
          <w:rFonts w:ascii="Arial" w:eastAsia="맑은 고딕" w:hAnsi="Arial" w:cs="Arial"/>
          <w:sz w:val="20"/>
          <w:szCs w:val="20"/>
          <w:lang w:eastAsia="ko-KR"/>
        </w:rPr>
        <w:t>2026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년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3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월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31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일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[</w:t>
      </w:r>
      <w:r w:rsidR="00DC6066" w:rsidRPr="00031C50">
        <w:rPr>
          <w:rFonts w:ascii="Arial" w:eastAsia="맑은 고딕" w:hAnsi="Arial" w:cs="Arial" w:hint="eastAsia"/>
          <w:sz w:val="20"/>
          <w:szCs w:val="20"/>
          <w:lang w:eastAsia="ko-KR"/>
        </w:rPr>
        <w:t>미국</w:t>
      </w:r>
      <w:r w:rsidR="00DC6066" w:rsidRPr="00031C50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인디애나주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031C50">
        <w:rPr>
          <w:rFonts w:ascii="Arial" w:eastAsia="맑은 고딕" w:hAnsi="Arial" w:cs="Arial"/>
          <w:sz w:val="20"/>
          <w:szCs w:val="20"/>
          <w:lang w:eastAsia="ko-KR"/>
        </w:rPr>
        <w:t>뉴올버니</w:t>
      </w:r>
      <w:proofErr w:type="spellEnd"/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] —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커넥터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BC1610" w:rsidRPr="00031C50">
        <w:rPr>
          <w:rFonts w:ascii="Arial" w:eastAsia="맑은 고딕" w:hAnsi="Arial" w:cs="Arial" w:hint="eastAsia"/>
          <w:sz w:val="20"/>
          <w:szCs w:val="20"/>
          <w:lang w:eastAsia="ko-KR"/>
        </w:rPr>
        <w:t>분야의</w:t>
      </w:r>
      <w:r w:rsidR="00BC1610" w:rsidRPr="00031C50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r w:rsidR="00BC1610" w:rsidRPr="00031C50">
        <w:rPr>
          <w:rFonts w:ascii="Arial" w:eastAsia="맑은 고딕" w:hAnsi="Arial" w:cs="Arial" w:hint="eastAsia"/>
          <w:sz w:val="20"/>
          <w:szCs w:val="20"/>
          <w:lang w:eastAsia="ko-KR"/>
        </w:rPr>
        <w:t>선도</w:t>
      </w:r>
      <w:r w:rsidR="00BC1610" w:rsidRPr="00031C50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r w:rsidR="00BC1610" w:rsidRPr="00031C50">
        <w:rPr>
          <w:rFonts w:ascii="Arial" w:eastAsia="맑은 고딕" w:hAnsi="Arial" w:cs="Arial" w:hint="eastAsia"/>
          <w:sz w:val="20"/>
          <w:szCs w:val="20"/>
          <w:lang w:eastAsia="ko-KR"/>
        </w:rPr>
        <w:t>기업인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031C50">
        <w:rPr>
          <w:rFonts w:ascii="Arial" w:eastAsia="맑은 고딕" w:hAnsi="Arial" w:cs="Arial"/>
          <w:sz w:val="20"/>
          <w:szCs w:val="20"/>
          <w:lang w:eastAsia="ko-KR"/>
        </w:rPr>
        <w:t>삼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텍</w:t>
      </w:r>
      <w:proofErr w:type="spellEnd"/>
      <w:r w:rsidRPr="00031C50">
        <w:rPr>
          <w:rFonts w:ascii="Arial" w:eastAsia="맑은 고딕" w:hAnsi="Arial" w:cs="Arial"/>
          <w:sz w:val="20"/>
          <w:szCs w:val="20"/>
          <w:lang w:eastAsia="ko-KR"/>
        </w:rPr>
        <w:t>(</w:t>
      </w:r>
      <w:proofErr w:type="spellStart"/>
      <w:r w:rsidRPr="00031C50">
        <w:rPr>
          <w:rFonts w:ascii="Arial" w:eastAsia="맑은 고딕" w:hAnsi="Arial" w:cs="Arial"/>
          <w:sz w:val="20"/>
          <w:szCs w:val="20"/>
          <w:lang w:eastAsia="ko-KR"/>
        </w:rPr>
        <w:t>Samtec</w:t>
      </w:r>
      <w:proofErr w:type="spellEnd"/>
      <w:r w:rsidRPr="00031C50">
        <w:rPr>
          <w:rFonts w:ascii="Arial" w:eastAsia="맑은 고딕" w:hAnsi="Arial" w:cs="Arial"/>
          <w:sz w:val="20"/>
          <w:szCs w:val="20"/>
          <w:lang w:eastAsia="ko-KR"/>
        </w:rPr>
        <w:t>, Inc.)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은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미션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크리티컬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애플리케이션에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요구되는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최고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수준의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신뢰성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확보를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위해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사내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업스크린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(</w:t>
      </w:r>
      <w:proofErr w:type="spellStart"/>
      <w:r w:rsidRPr="00031C50">
        <w:rPr>
          <w:rFonts w:ascii="Arial" w:eastAsia="맑은 고딕" w:hAnsi="Arial" w:cs="Arial"/>
          <w:sz w:val="20"/>
          <w:szCs w:val="20"/>
          <w:lang w:eastAsia="ko-KR"/>
        </w:rPr>
        <w:t>Upscreen</w:t>
      </w:r>
      <w:proofErr w:type="spellEnd"/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)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서비스를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새롭게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제공한다고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밝혔다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.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이번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서비스는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주로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군용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및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항공우주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고객을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대상으로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하며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고객이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="00416F09" w:rsidRPr="00031C50">
        <w:rPr>
          <w:rFonts w:ascii="Arial" w:eastAsia="맑은 고딕" w:hAnsi="Arial" w:cs="Arial" w:hint="eastAsia"/>
          <w:sz w:val="20"/>
          <w:szCs w:val="20"/>
          <w:lang w:eastAsia="ko-KR"/>
        </w:rPr>
        <w:t>삼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텍의</w:t>
      </w:r>
      <w:proofErr w:type="spellEnd"/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상용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기성품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(COTS) </w:t>
      </w:r>
      <w:proofErr w:type="spellStart"/>
      <w:r w:rsidRPr="00031C50">
        <w:rPr>
          <w:rFonts w:ascii="Arial" w:eastAsia="맑은 고딕" w:hAnsi="Arial" w:cs="Arial"/>
          <w:sz w:val="20"/>
          <w:szCs w:val="20"/>
          <w:lang w:eastAsia="ko-KR"/>
        </w:rPr>
        <w:t>인터커넥트</w:t>
      </w:r>
      <w:proofErr w:type="spellEnd"/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제품을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실제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사용하는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방식에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맞춰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설계된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것이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특징이다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.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모든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주문에는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전체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시험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보고서가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포함된다</w:t>
      </w:r>
      <w:r w:rsidRPr="00031C50">
        <w:rPr>
          <w:rFonts w:ascii="Arial" w:eastAsia="맑은 고딕" w:hAnsi="Arial" w:cs="Arial"/>
          <w:sz w:val="20"/>
          <w:szCs w:val="20"/>
          <w:lang w:eastAsia="ko-KR"/>
        </w:rPr>
        <w:t>.</w:t>
      </w:r>
    </w:p>
    <w:p w14:paraId="3BC3BCEE" w14:textId="77777777" w:rsidR="00DC6066" w:rsidRPr="00031C50" w:rsidRDefault="00DC6066" w:rsidP="00537199">
      <w:pPr>
        <w:rPr>
          <w:rFonts w:ascii="Arial" w:eastAsia="맑은 고딕" w:hAnsi="Arial" w:cs="Arial"/>
          <w:b/>
          <w:bCs/>
          <w:sz w:val="20"/>
          <w:szCs w:val="20"/>
          <w:lang w:eastAsia="ko-KR"/>
        </w:rPr>
      </w:pPr>
    </w:p>
    <w:p w14:paraId="4C0CD422" w14:textId="00B85C90" w:rsidR="002F61FC" w:rsidRPr="00031C50" w:rsidRDefault="002F61FC" w:rsidP="00537199">
      <w:pPr>
        <w:rPr>
          <w:rFonts w:ascii="Arial" w:eastAsia="맑은 고딕" w:hAnsi="Arial" w:cs="Arial"/>
          <w:b/>
          <w:bCs/>
          <w:sz w:val="20"/>
          <w:szCs w:val="20"/>
          <w:lang w:eastAsia="ko-KR"/>
        </w:rPr>
      </w:pPr>
      <w:r w:rsidRPr="00031C50">
        <w:rPr>
          <w:rFonts w:ascii="Arial" w:eastAsia="맑은 고딕" w:hAnsi="Arial" w:cs="Arial"/>
          <w:b/>
          <w:bCs/>
          <w:sz w:val="20"/>
          <w:szCs w:val="20"/>
          <w:lang w:eastAsia="ko-KR"/>
        </w:rPr>
        <w:t>포괄적인</w:t>
      </w:r>
      <w:r w:rsidRPr="00031C50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b/>
          <w:bCs/>
          <w:sz w:val="20"/>
          <w:szCs w:val="20"/>
          <w:lang w:eastAsia="ko-KR"/>
        </w:rPr>
        <w:t>테스트</w:t>
      </w:r>
      <w:r w:rsidRPr="00031C50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031C50">
        <w:rPr>
          <w:rFonts w:ascii="Arial" w:eastAsia="맑은 고딕" w:hAnsi="Arial" w:cs="Arial"/>
          <w:b/>
          <w:bCs/>
          <w:sz w:val="20"/>
          <w:szCs w:val="20"/>
          <w:lang w:eastAsia="ko-KR"/>
        </w:rPr>
        <w:t>제공</w:t>
      </w:r>
    </w:p>
    <w:p w14:paraId="09E4B641" w14:textId="629FF072" w:rsidR="002F61FC" w:rsidRPr="00031C50" w:rsidRDefault="009E6373" w:rsidP="00537199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031C50">
        <w:rPr>
          <w:rFonts w:ascii="Arial" w:eastAsia="맑은 고딕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789FBA0" wp14:editId="79641496">
            <wp:simplePos x="0" y="0"/>
            <wp:positionH relativeFrom="column">
              <wp:posOffset>0</wp:posOffset>
            </wp:positionH>
            <wp:positionV relativeFrom="paragraph">
              <wp:posOffset>-268</wp:posOffset>
            </wp:positionV>
            <wp:extent cx="2366120" cy="1936123"/>
            <wp:effectExtent l="0" t="0" r="0" b="6985"/>
            <wp:wrapTight wrapText="bothSides">
              <wp:wrapPolygon edited="0">
                <wp:start x="0" y="0"/>
                <wp:lineTo x="0" y="21465"/>
                <wp:lineTo x="21391" y="21465"/>
                <wp:lineTo x="21391" y="0"/>
                <wp:lineTo x="0" y="0"/>
              </wp:wrapPolygon>
            </wp:wrapTight>
            <wp:docPr id="1816716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16755" name="Picture 18167167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120" cy="1936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5663D" w:rsidRPr="00031C50">
        <w:rPr>
          <w:rFonts w:ascii="Arial" w:eastAsia="맑은 고딕" w:hAnsi="Arial" w:cs="Arial"/>
          <w:sz w:val="20"/>
          <w:szCs w:val="20"/>
          <w:lang w:eastAsia="ko-KR"/>
        </w:rPr>
        <w:t>삼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텍의</w:t>
      </w:r>
      <w:proofErr w:type="spellEnd"/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업스크린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테스트는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로트</w:t>
      </w:r>
      <w:proofErr w:type="spellEnd"/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스크린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(Lot Screen Testing,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전기적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·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기계적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·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제조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공정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포함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)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와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품질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적합성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(Qualification Conformance Testing, QCI; </w:t>
      </w:r>
      <w:proofErr w:type="spellStart"/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로트</w:t>
      </w:r>
      <w:proofErr w:type="spellEnd"/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스크린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테스트에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더해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충격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진동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장기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수명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평가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포함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)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로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구성된다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.</w:t>
      </w:r>
      <w:r w:rsidR="0035663D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또한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고객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요구에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따라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MIL-DTL-55302, NASA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의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EEE-INST-002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표준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, EIA-364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시험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방법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등을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반영한다</w:t>
      </w:r>
      <w:r w:rsidR="002F61FC" w:rsidRPr="00031C50">
        <w:rPr>
          <w:rFonts w:ascii="Arial" w:eastAsia="맑은 고딕" w:hAnsi="Arial" w:cs="Arial"/>
          <w:sz w:val="20"/>
          <w:szCs w:val="20"/>
          <w:lang w:eastAsia="ko-KR"/>
        </w:rPr>
        <w:t>.</w:t>
      </w:r>
    </w:p>
    <w:p w14:paraId="27B67ABC" w14:textId="6235669F" w:rsidR="00A15418" w:rsidRDefault="00416F09" w:rsidP="00A15418">
      <w:pPr>
        <w:rPr>
          <w:rFonts w:ascii="Arial" w:eastAsia="맑은 고딕" w:hAnsi="Arial" w:cs="Arial"/>
          <w:sz w:val="20"/>
          <w:szCs w:val="20"/>
          <w:lang w:eastAsia="ko-KR"/>
        </w:rPr>
      </w:pPr>
      <w:proofErr w:type="spellStart"/>
      <w:r w:rsidRPr="00031C50">
        <w:rPr>
          <w:rFonts w:ascii="Arial" w:eastAsia="맑은 고딕" w:hAnsi="Arial" w:cs="Arial" w:hint="eastAsia"/>
          <w:sz w:val="20"/>
          <w:szCs w:val="20"/>
          <w:lang w:eastAsia="ko-KR"/>
        </w:rPr>
        <w:t>삼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텍의</w:t>
      </w:r>
      <w:proofErr w:type="spellEnd"/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업스크린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테스트에서는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절연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저항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(IR), </w:t>
      </w:r>
      <w:proofErr w:type="spellStart"/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내전압</w:t>
      </w:r>
      <w:proofErr w:type="spellEnd"/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(DWV),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결합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및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분리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특성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proofErr w:type="spellStart"/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납땜성</w:t>
      </w:r>
      <w:proofErr w:type="spellEnd"/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등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다양한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시험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데이터를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확보하며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이는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MIL-STD-55302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에서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요구되는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항목과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유사한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수준이다</w:t>
      </w:r>
      <w:r w:rsidR="00A15418" w:rsidRPr="00A15418">
        <w:rPr>
          <w:rFonts w:ascii="Arial" w:eastAsia="맑은 고딕" w:hAnsi="Arial" w:cs="Arial"/>
          <w:sz w:val="20"/>
          <w:szCs w:val="20"/>
          <w:lang w:eastAsia="ko-KR"/>
        </w:rPr>
        <w:t>.</w:t>
      </w:r>
    </w:p>
    <w:p w14:paraId="5528465F" w14:textId="77777777" w:rsidR="00031C50" w:rsidRPr="00A15418" w:rsidRDefault="00031C50" w:rsidP="00A15418">
      <w:pPr>
        <w:rPr>
          <w:rFonts w:ascii="Arial" w:eastAsia="맑은 고딕" w:hAnsi="Arial" w:cs="Arial"/>
          <w:sz w:val="20"/>
          <w:szCs w:val="20"/>
          <w:lang w:eastAsia="ko-KR"/>
        </w:rPr>
      </w:pPr>
    </w:p>
    <w:p w14:paraId="1E8F3A64" w14:textId="77777777" w:rsidR="00A15418" w:rsidRPr="00A15418" w:rsidRDefault="00A15418" w:rsidP="00A15418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A15418">
        <w:rPr>
          <w:rFonts w:ascii="Arial" w:eastAsia="맑은 고딕" w:hAnsi="Arial" w:cs="Arial"/>
          <w:sz w:val="20"/>
          <w:szCs w:val="20"/>
          <w:lang w:eastAsia="ko-KR"/>
        </w:rPr>
        <w:t>적용되는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주요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시험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기준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문서는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다음과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같다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:</w:t>
      </w:r>
    </w:p>
    <w:p w14:paraId="77BFDBBA" w14:textId="77777777" w:rsidR="00A15418" w:rsidRPr="00A15418" w:rsidRDefault="00A15418" w:rsidP="00A15418">
      <w:pPr>
        <w:numPr>
          <w:ilvl w:val="0"/>
          <w:numId w:val="3"/>
        </w:numPr>
        <w:rPr>
          <w:rFonts w:ascii="Arial" w:eastAsia="맑은 고딕" w:hAnsi="Arial" w:cs="Arial"/>
          <w:sz w:val="20"/>
          <w:szCs w:val="20"/>
          <w:lang w:eastAsia="ko-KR"/>
        </w:rPr>
      </w:pPr>
      <w:r w:rsidRPr="00A15418">
        <w:rPr>
          <w:rFonts w:ascii="Arial" w:eastAsia="맑은 고딕" w:hAnsi="Arial" w:cs="Arial"/>
          <w:sz w:val="20"/>
          <w:szCs w:val="20"/>
          <w:lang w:eastAsia="ko-KR"/>
        </w:rPr>
        <w:t>EIA-364-23 (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전기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커넥터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및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소켓의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A15418">
        <w:rPr>
          <w:rFonts w:ascii="Arial" w:eastAsia="맑은 고딕" w:hAnsi="Arial" w:cs="Arial"/>
          <w:sz w:val="20"/>
          <w:szCs w:val="20"/>
          <w:lang w:eastAsia="ko-KR"/>
        </w:rPr>
        <w:t>저전압</w:t>
      </w:r>
      <w:proofErr w:type="spellEnd"/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접촉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저항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시험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방법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) </w:t>
      </w:r>
    </w:p>
    <w:p w14:paraId="165D60C4" w14:textId="77777777" w:rsidR="00A15418" w:rsidRPr="00A15418" w:rsidRDefault="00A15418" w:rsidP="00A15418">
      <w:pPr>
        <w:numPr>
          <w:ilvl w:val="0"/>
          <w:numId w:val="3"/>
        </w:numPr>
        <w:rPr>
          <w:rFonts w:ascii="Arial" w:eastAsia="맑은 고딕" w:hAnsi="Arial" w:cs="Arial"/>
          <w:sz w:val="20"/>
          <w:szCs w:val="20"/>
          <w:lang w:eastAsia="ko-KR"/>
        </w:rPr>
      </w:pPr>
      <w:r w:rsidRPr="00A15418">
        <w:rPr>
          <w:rFonts w:ascii="Arial" w:eastAsia="맑은 고딕" w:hAnsi="Arial" w:cs="Arial"/>
          <w:sz w:val="20"/>
          <w:szCs w:val="20"/>
          <w:lang w:eastAsia="ko-KR"/>
        </w:rPr>
        <w:t>EIA-364-13E (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전기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커넥터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및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소켓의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결합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및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A15418">
        <w:rPr>
          <w:rFonts w:ascii="Arial" w:eastAsia="맑은 고딕" w:hAnsi="Arial" w:cs="Arial"/>
          <w:sz w:val="20"/>
          <w:szCs w:val="20"/>
          <w:lang w:eastAsia="ko-KR"/>
        </w:rPr>
        <w:t>분리력</w:t>
      </w:r>
      <w:proofErr w:type="spellEnd"/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시험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방법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) </w:t>
      </w:r>
    </w:p>
    <w:p w14:paraId="1755EBCA" w14:textId="77777777" w:rsidR="00A15418" w:rsidRPr="00A15418" w:rsidRDefault="00A15418" w:rsidP="00A15418">
      <w:pPr>
        <w:numPr>
          <w:ilvl w:val="0"/>
          <w:numId w:val="3"/>
        </w:numPr>
        <w:rPr>
          <w:rFonts w:ascii="Arial" w:eastAsia="맑은 고딕" w:hAnsi="Arial" w:cs="Arial"/>
          <w:sz w:val="20"/>
          <w:szCs w:val="20"/>
          <w:lang w:eastAsia="ko-KR"/>
        </w:rPr>
      </w:pPr>
      <w:r w:rsidRPr="00A15418">
        <w:rPr>
          <w:rFonts w:ascii="Arial" w:eastAsia="맑은 고딕" w:hAnsi="Arial" w:cs="Arial"/>
          <w:sz w:val="20"/>
          <w:szCs w:val="20"/>
          <w:lang w:eastAsia="ko-KR"/>
        </w:rPr>
        <w:t>EIA-364-20 (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전기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커넥터의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A15418">
        <w:rPr>
          <w:rFonts w:ascii="Arial" w:eastAsia="맑은 고딕" w:hAnsi="Arial" w:cs="Arial"/>
          <w:sz w:val="20"/>
          <w:szCs w:val="20"/>
          <w:lang w:eastAsia="ko-KR"/>
        </w:rPr>
        <w:t>내전압</w:t>
      </w:r>
      <w:proofErr w:type="spellEnd"/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시험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방법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) </w:t>
      </w:r>
    </w:p>
    <w:p w14:paraId="56435AC8" w14:textId="77777777" w:rsidR="00A15418" w:rsidRPr="00A15418" w:rsidRDefault="00A15418" w:rsidP="00A15418">
      <w:pPr>
        <w:numPr>
          <w:ilvl w:val="0"/>
          <w:numId w:val="3"/>
        </w:numPr>
        <w:rPr>
          <w:rFonts w:ascii="Arial" w:eastAsia="맑은 고딕" w:hAnsi="Arial" w:cs="Arial"/>
          <w:sz w:val="20"/>
          <w:szCs w:val="20"/>
          <w:lang w:eastAsia="ko-KR"/>
        </w:rPr>
      </w:pPr>
      <w:r w:rsidRPr="00A15418">
        <w:rPr>
          <w:rFonts w:ascii="Arial" w:eastAsia="맑은 고딕" w:hAnsi="Arial" w:cs="Arial"/>
          <w:sz w:val="20"/>
          <w:szCs w:val="20"/>
          <w:lang w:eastAsia="ko-KR"/>
        </w:rPr>
        <w:t>EIA-364-21 (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전기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커넥터의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절연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저항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시험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방법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) </w:t>
      </w:r>
    </w:p>
    <w:p w14:paraId="70FE7F8C" w14:textId="77777777" w:rsidR="00A15418" w:rsidRPr="00A15418" w:rsidRDefault="00A15418" w:rsidP="00A15418">
      <w:pPr>
        <w:numPr>
          <w:ilvl w:val="0"/>
          <w:numId w:val="3"/>
        </w:numPr>
        <w:rPr>
          <w:rFonts w:ascii="Arial" w:eastAsia="맑은 고딕" w:hAnsi="Arial" w:cs="Arial"/>
          <w:sz w:val="20"/>
          <w:szCs w:val="20"/>
          <w:lang w:eastAsia="ko-KR"/>
        </w:rPr>
      </w:pPr>
      <w:r w:rsidRPr="00A15418">
        <w:rPr>
          <w:rFonts w:ascii="Arial" w:eastAsia="맑은 고딕" w:hAnsi="Arial" w:cs="Arial"/>
          <w:sz w:val="20"/>
          <w:szCs w:val="20"/>
          <w:lang w:eastAsia="ko-KR"/>
        </w:rPr>
        <w:t>JEDEC J-STD-002D Method A (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부품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리드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단자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proofErr w:type="spellStart"/>
      <w:r w:rsidRPr="00A15418">
        <w:rPr>
          <w:rFonts w:ascii="Arial" w:eastAsia="맑은 고딕" w:hAnsi="Arial" w:cs="Arial"/>
          <w:sz w:val="20"/>
          <w:szCs w:val="20"/>
          <w:lang w:eastAsia="ko-KR"/>
        </w:rPr>
        <w:t>러그</w:t>
      </w:r>
      <w:proofErr w:type="spellEnd"/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및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와이어의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A15418">
        <w:rPr>
          <w:rFonts w:ascii="Arial" w:eastAsia="맑은 고딕" w:hAnsi="Arial" w:cs="Arial"/>
          <w:sz w:val="20"/>
          <w:szCs w:val="20"/>
          <w:lang w:eastAsia="ko-KR"/>
        </w:rPr>
        <w:t>납땜성</w:t>
      </w:r>
      <w:proofErr w:type="spellEnd"/>
      <w:r w:rsidRPr="00A15418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시험</w:t>
      </w:r>
      <w:r w:rsidRPr="00A15418">
        <w:rPr>
          <w:rFonts w:ascii="Arial" w:eastAsia="맑은 고딕" w:hAnsi="Arial" w:cs="Arial"/>
          <w:sz w:val="20"/>
          <w:szCs w:val="20"/>
          <w:lang w:eastAsia="ko-KR"/>
        </w:rPr>
        <w:t>)</w:t>
      </w:r>
    </w:p>
    <w:p w14:paraId="2D1B902D" w14:textId="77777777" w:rsidR="00A15418" w:rsidRPr="00031C50" w:rsidRDefault="00A15418" w:rsidP="00537199">
      <w:pPr>
        <w:rPr>
          <w:rFonts w:ascii="Arial" w:eastAsia="맑은 고딕" w:hAnsi="Arial" w:cs="Arial"/>
          <w:sz w:val="20"/>
          <w:szCs w:val="20"/>
          <w:lang w:eastAsia="ko-KR"/>
        </w:rPr>
      </w:pPr>
    </w:p>
    <w:p w14:paraId="4DEC4690" w14:textId="77777777" w:rsidR="00031C50" w:rsidRDefault="00031C50" w:rsidP="004843DC">
      <w:pPr>
        <w:rPr>
          <w:rFonts w:ascii="Arial" w:eastAsia="맑은 고딕" w:hAnsi="Arial" w:cs="Arial"/>
          <w:b/>
          <w:bCs/>
          <w:sz w:val="20"/>
          <w:szCs w:val="20"/>
          <w:lang w:eastAsia="ko-KR"/>
        </w:rPr>
      </w:pPr>
    </w:p>
    <w:p w14:paraId="71A52A74" w14:textId="05209477" w:rsidR="004843DC" w:rsidRPr="004843DC" w:rsidRDefault="004843DC" w:rsidP="004843DC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4843DC">
        <w:rPr>
          <w:rFonts w:ascii="Arial" w:eastAsia="맑은 고딕" w:hAnsi="Arial" w:cs="Arial"/>
          <w:b/>
          <w:bCs/>
          <w:sz w:val="20"/>
          <w:szCs w:val="20"/>
          <w:lang w:eastAsia="ko-KR"/>
        </w:rPr>
        <w:t>샘플</w:t>
      </w:r>
      <w:r w:rsidRPr="004843DC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b/>
          <w:bCs/>
          <w:sz w:val="20"/>
          <w:szCs w:val="20"/>
          <w:lang w:eastAsia="ko-KR"/>
        </w:rPr>
        <w:t>기반</w:t>
      </w:r>
      <w:r w:rsidRPr="004843DC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b/>
          <w:bCs/>
          <w:sz w:val="20"/>
          <w:szCs w:val="20"/>
          <w:lang w:eastAsia="ko-KR"/>
        </w:rPr>
        <w:t>업스크린</w:t>
      </w:r>
      <w:r w:rsidRPr="004843DC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b/>
          <w:bCs/>
          <w:sz w:val="20"/>
          <w:szCs w:val="20"/>
          <w:lang w:eastAsia="ko-KR"/>
        </w:rPr>
        <w:t>테스트의</w:t>
      </w:r>
      <w:r w:rsidRPr="004843DC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b/>
          <w:bCs/>
          <w:sz w:val="20"/>
          <w:szCs w:val="20"/>
          <w:lang w:eastAsia="ko-KR"/>
        </w:rPr>
        <w:t>장점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br/>
      </w:r>
      <w:proofErr w:type="spellStart"/>
      <w:r w:rsidRPr="00031C50">
        <w:rPr>
          <w:rFonts w:ascii="Arial" w:eastAsia="맑은 고딕" w:hAnsi="Arial" w:cs="Arial"/>
          <w:sz w:val="20"/>
          <w:szCs w:val="20"/>
          <w:lang w:eastAsia="ko-KR"/>
        </w:rPr>
        <w:t>삼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텍</w:t>
      </w:r>
      <w:proofErr w:type="spellEnd"/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군용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·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항공우주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부문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애플리케이션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엔지니어인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4843DC">
        <w:rPr>
          <w:rFonts w:ascii="Arial" w:eastAsia="맑은 고딕" w:hAnsi="Arial" w:cs="Arial"/>
          <w:sz w:val="20"/>
          <w:szCs w:val="20"/>
          <w:lang w:eastAsia="ko-KR"/>
        </w:rPr>
        <w:t>에반</w:t>
      </w:r>
      <w:proofErr w:type="spellEnd"/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4843DC">
        <w:rPr>
          <w:rFonts w:ascii="Arial" w:eastAsia="맑은 고딕" w:hAnsi="Arial" w:cs="Arial"/>
          <w:sz w:val="20"/>
          <w:szCs w:val="20"/>
          <w:lang w:eastAsia="ko-KR"/>
        </w:rPr>
        <w:t>바우머</w:t>
      </w:r>
      <w:proofErr w:type="spellEnd"/>
      <w:r w:rsidRPr="004843DC">
        <w:rPr>
          <w:rFonts w:ascii="Arial" w:eastAsia="맑은 고딕" w:hAnsi="Arial" w:cs="Arial"/>
          <w:sz w:val="20"/>
          <w:szCs w:val="20"/>
          <w:lang w:eastAsia="ko-KR"/>
        </w:rPr>
        <w:t>(Evan Baumer)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는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br/>
        <w:t>“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샘플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기반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업스크린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테스트는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고객의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제품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출시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기간을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단축하고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비용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절감에도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기여한다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”</w:t>
      </w:r>
      <w:proofErr w:type="spellStart"/>
      <w:r w:rsidRPr="004843DC">
        <w:rPr>
          <w:rFonts w:ascii="Arial" w:eastAsia="맑은 고딕" w:hAnsi="Arial" w:cs="Arial"/>
          <w:sz w:val="20"/>
          <w:szCs w:val="20"/>
          <w:lang w:eastAsia="ko-KR"/>
        </w:rPr>
        <w:t>며</w:t>
      </w:r>
      <w:proofErr w:type="spellEnd"/>
      <w:r w:rsidRPr="004843DC">
        <w:rPr>
          <w:rFonts w:ascii="Arial" w:eastAsia="맑은 고딕" w:hAnsi="Arial" w:cs="Arial"/>
          <w:sz w:val="20"/>
          <w:szCs w:val="20"/>
          <w:lang w:eastAsia="ko-KR"/>
        </w:rPr>
        <w:t>,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br/>
        <w:t>“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예를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들어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사내에서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수행하는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샘플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기반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4843DC">
        <w:rPr>
          <w:rFonts w:ascii="Arial" w:eastAsia="맑은 고딕" w:hAnsi="Arial" w:cs="Arial"/>
          <w:sz w:val="20"/>
          <w:szCs w:val="20"/>
          <w:lang w:eastAsia="ko-KR"/>
        </w:rPr>
        <w:t>로트</w:t>
      </w:r>
      <w:proofErr w:type="spellEnd"/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4843DC">
        <w:rPr>
          <w:rFonts w:ascii="Arial" w:eastAsia="맑은 고딕" w:hAnsi="Arial" w:cs="Arial"/>
          <w:sz w:val="20"/>
          <w:szCs w:val="20"/>
          <w:lang w:eastAsia="ko-KR"/>
        </w:rPr>
        <w:t>스크리닝은</w:t>
      </w:r>
      <w:proofErr w:type="spellEnd"/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외부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시험기관에서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진행하는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생산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4843DC">
        <w:rPr>
          <w:rFonts w:ascii="Arial" w:eastAsia="맑은 고딕" w:hAnsi="Arial" w:cs="Arial"/>
          <w:sz w:val="20"/>
          <w:szCs w:val="20"/>
          <w:lang w:eastAsia="ko-KR"/>
        </w:rPr>
        <w:t>로트</w:t>
      </w:r>
      <w:proofErr w:type="spellEnd"/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대비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평균적으로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약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3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분의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1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수준의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비용과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리드타임으로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수행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가능하다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”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고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설명했다</w:t>
      </w:r>
      <w:r w:rsidRPr="004843DC">
        <w:rPr>
          <w:rFonts w:ascii="Arial" w:eastAsia="맑은 고딕" w:hAnsi="Arial" w:cs="Arial"/>
          <w:sz w:val="20"/>
          <w:szCs w:val="20"/>
          <w:lang w:eastAsia="ko-KR"/>
        </w:rPr>
        <w:t>.</w:t>
      </w:r>
    </w:p>
    <w:p w14:paraId="685A9DAC" w14:textId="69C19599" w:rsidR="004843DC" w:rsidRPr="004843DC" w:rsidRDefault="008B6832" w:rsidP="004843DC">
      <w:pPr>
        <w:rPr>
          <w:rFonts w:ascii="Arial" w:eastAsia="맑은 고딕" w:hAnsi="Arial" w:cs="Arial"/>
          <w:sz w:val="20"/>
          <w:szCs w:val="20"/>
          <w:lang w:eastAsia="ko-KR"/>
        </w:rPr>
      </w:pPr>
      <w:proofErr w:type="spellStart"/>
      <w:r w:rsidRPr="00031C50">
        <w:rPr>
          <w:rFonts w:ascii="Arial" w:eastAsia="맑은 고딕" w:hAnsi="Arial" w:cs="Arial"/>
          <w:sz w:val="20"/>
          <w:szCs w:val="20"/>
          <w:lang w:eastAsia="ko-KR"/>
        </w:rPr>
        <w:t>삼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텍</w:t>
      </w:r>
      <w:proofErr w:type="spellEnd"/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업스크린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프로그램에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사용되는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모든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장비와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측정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기기는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ISO 10012-1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및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ANSI/NCSL 2540-1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기준에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따라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국가표준기술연구소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(NIST)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추적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표준으로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교정된다</w:t>
      </w:r>
      <w:r w:rsidR="004843DC" w:rsidRPr="004843DC">
        <w:rPr>
          <w:rFonts w:ascii="Arial" w:eastAsia="맑은 고딕" w:hAnsi="Arial" w:cs="Arial"/>
          <w:sz w:val="20"/>
          <w:szCs w:val="20"/>
          <w:lang w:eastAsia="ko-KR"/>
        </w:rPr>
        <w:t>.</w:t>
      </w:r>
    </w:p>
    <w:p w14:paraId="01788BDB" w14:textId="77777777" w:rsidR="00031C50" w:rsidRPr="00031C50" w:rsidRDefault="00031C50" w:rsidP="008B6832">
      <w:pPr>
        <w:rPr>
          <w:rFonts w:ascii="Arial" w:eastAsia="맑은 고딕" w:hAnsi="Arial" w:cs="Arial"/>
          <w:b/>
          <w:bCs/>
          <w:sz w:val="20"/>
          <w:szCs w:val="20"/>
          <w:lang w:eastAsia="ko-KR"/>
        </w:rPr>
      </w:pPr>
    </w:p>
    <w:p w14:paraId="274A798A" w14:textId="6A7B7CF3" w:rsidR="008B6832" w:rsidRPr="008B6832" w:rsidRDefault="008B6832" w:rsidP="008B6832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8B6832">
        <w:rPr>
          <w:rFonts w:ascii="Arial" w:eastAsia="맑은 고딕" w:hAnsi="Arial" w:cs="Arial"/>
          <w:b/>
          <w:bCs/>
          <w:sz w:val="20"/>
          <w:szCs w:val="20"/>
          <w:lang w:eastAsia="ko-KR"/>
        </w:rPr>
        <w:t>추가</w:t>
      </w:r>
      <w:r w:rsidRPr="008B6832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8B6832">
        <w:rPr>
          <w:rFonts w:ascii="Arial" w:eastAsia="맑은 고딕" w:hAnsi="Arial" w:cs="Arial"/>
          <w:b/>
          <w:bCs/>
          <w:sz w:val="20"/>
          <w:szCs w:val="20"/>
          <w:lang w:eastAsia="ko-KR"/>
        </w:rPr>
        <w:t>정보</w:t>
      </w:r>
      <w:r w:rsidRPr="008B6832">
        <w:rPr>
          <w:rFonts w:ascii="Arial" w:eastAsia="맑은 고딕" w:hAnsi="Arial" w:cs="Arial"/>
          <w:sz w:val="20"/>
          <w:szCs w:val="20"/>
          <w:lang w:eastAsia="ko-KR"/>
        </w:rPr>
        <w:br/>
      </w:r>
      <w:proofErr w:type="spellStart"/>
      <w:r w:rsidR="00031C50">
        <w:rPr>
          <w:rFonts w:ascii="Arial" w:eastAsia="맑은 고딕" w:hAnsi="Arial" w:cs="Arial"/>
          <w:sz w:val="20"/>
          <w:szCs w:val="20"/>
          <w:lang w:eastAsia="ko-KR"/>
        </w:rPr>
        <w:t>삼텍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의</w:t>
      </w:r>
      <w:proofErr w:type="spellEnd"/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MAP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팀은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고객과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긴밀히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협력해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각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애플리케이션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요구사항에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최적화된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방안을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함께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설계해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나갈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예정이다</w:t>
      </w:r>
      <w:r w:rsidR="00A9586B" w:rsidRPr="00031C50">
        <w:rPr>
          <w:rFonts w:ascii="Arial" w:eastAsia="맑은 고딕" w:hAnsi="Arial" w:cs="Arial"/>
          <w:sz w:val="20"/>
          <w:szCs w:val="20"/>
          <w:lang w:eastAsia="ko-KR"/>
        </w:rPr>
        <w:t>.</w:t>
      </w:r>
      <w:r w:rsidRPr="008B6832">
        <w:rPr>
          <w:rFonts w:ascii="Arial" w:eastAsia="맑은 고딕" w:hAnsi="Arial" w:cs="Arial"/>
          <w:sz w:val="20"/>
          <w:szCs w:val="20"/>
          <w:lang w:eastAsia="ko-KR"/>
        </w:rPr>
        <w:t xml:space="preserve"> (</w:t>
      </w:r>
      <w:hyperlink r:id="rId9" w:history="1">
        <w:r w:rsidR="00A9586B" w:rsidRPr="008B6832">
          <w:rPr>
            <w:rStyle w:val="a3"/>
            <w:rFonts w:ascii="Arial" w:eastAsia="맑은 고딕" w:hAnsi="Arial" w:cs="Arial"/>
            <w:b/>
            <w:bCs/>
            <w:sz w:val="20"/>
            <w:szCs w:val="20"/>
            <w:lang w:eastAsia="ko-KR"/>
          </w:rPr>
          <w:t>mapsales@samtec.com</w:t>
        </w:r>
      </w:hyperlink>
      <w:r w:rsidRPr="008B6832">
        <w:rPr>
          <w:rFonts w:ascii="Arial" w:eastAsia="맑은 고딕" w:hAnsi="Arial" w:cs="Arial"/>
          <w:sz w:val="20"/>
          <w:szCs w:val="20"/>
          <w:lang w:eastAsia="ko-KR"/>
        </w:rPr>
        <w:t>)</w:t>
      </w:r>
    </w:p>
    <w:p w14:paraId="6F257507" w14:textId="1AB9A515" w:rsidR="008B6832" w:rsidRPr="008B6832" w:rsidRDefault="00031C50" w:rsidP="008B6832">
      <w:pPr>
        <w:rPr>
          <w:rFonts w:ascii="Arial" w:eastAsia="맑은 고딕" w:hAnsi="Arial" w:cs="Arial"/>
          <w:sz w:val="20"/>
          <w:szCs w:val="20"/>
          <w:lang w:eastAsia="ko-KR"/>
        </w:rPr>
      </w:pPr>
      <w:proofErr w:type="spellStart"/>
      <w:r>
        <w:rPr>
          <w:rFonts w:ascii="Arial" w:eastAsia="맑은 고딕" w:hAnsi="Arial" w:cs="Arial"/>
          <w:sz w:val="20"/>
          <w:szCs w:val="20"/>
          <w:lang w:eastAsia="ko-KR"/>
        </w:rPr>
        <w:t>삼텍</w:t>
      </w:r>
      <w:proofErr w:type="spellEnd"/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업스크린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역량에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대한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자세한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내용은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브로셔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(</w:t>
      </w:r>
      <w:hyperlink r:id="rId10" w:history="1">
        <w:r w:rsidR="008B6832" w:rsidRPr="008B6832">
          <w:rPr>
            <w:rStyle w:val="a3"/>
            <w:rFonts w:ascii="Arial" w:eastAsia="맑은 고딕" w:hAnsi="Arial" w:cs="Arial"/>
            <w:b/>
            <w:bCs/>
            <w:sz w:val="20"/>
            <w:szCs w:val="20"/>
            <w:lang w:eastAsia="ko-KR"/>
          </w:rPr>
          <w:t>samtec-lot-screen-testing-ebrochure.pdf</w:t>
        </w:r>
      </w:hyperlink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)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를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통해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확인할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수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있다</w:t>
      </w:r>
      <w:r w:rsidR="008B6832" w:rsidRPr="008B6832">
        <w:rPr>
          <w:rFonts w:ascii="Arial" w:eastAsia="맑은 고딕" w:hAnsi="Arial" w:cs="Arial"/>
          <w:sz w:val="20"/>
          <w:szCs w:val="20"/>
          <w:lang w:eastAsia="ko-KR"/>
        </w:rPr>
        <w:t>.</w:t>
      </w:r>
    </w:p>
    <w:p w14:paraId="15F03216" w14:textId="77777777" w:rsidR="00031C50" w:rsidRDefault="00031C50" w:rsidP="00A9586B">
      <w:pPr>
        <w:spacing w:after="240"/>
        <w:rPr>
          <w:rFonts w:ascii="Arial" w:eastAsia="맑은 고딕" w:hAnsi="Arial" w:cs="Arial"/>
          <w:b/>
          <w:sz w:val="20"/>
          <w:szCs w:val="20"/>
          <w:lang w:eastAsia="ko-KR"/>
        </w:rPr>
      </w:pPr>
    </w:p>
    <w:p w14:paraId="0F678AFA" w14:textId="0899F8F3" w:rsidR="00A9586B" w:rsidRPr="00DC6066" w:rsidRDefault="00A9586B" w:rsidP="00A9586B">
      <w:pPr>
        <w:spacing w:after="240"/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</w:pPr>
      <w:proofErr w:type="spellStart"/>
      <w:r w:rsidRPr="00DC6066">
        <w:rPr>
          <w:rFonts w:ascii="Arial" w:eastAsia="맑은 고딕" w:hAnsi="Arial" w:cs="Arial"/>
          <w:b/>
          <w:sz w:val="20"/>
          <w:szCs w:val="20"/>
          <w:lang w:eastAsia="ko-KR"/>
        </w:rPr>
        <w:t>삼텍</w:t>
      </w:r>
      <w:proofErr w:type="spellEnd"/>
      <w:r w:rsidRPr="00DC6066">
        <w:rPr>
          <w:rFonts w:ascii="Arial" w:eastAsia="맑은 고딕" w:hAnsi="Arial" w:cs="Arial"/>
          <w:b/>
          <w:sz w:val="20"/>
          <w:szCs w:val="20"/>
          <w:lang w:eastAsia="ko-KR"/>
        </w:rPr>
        <w:t>(</w:t>
      </w:r>
      <w:proofErr w:type="spellStart"/>
      <w:r w:rsidRPr="00DC6066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>Samtec</w:t>
      </w:r>
      <w:proofErr w:type="spellEnd"/>
      <w:r w:rsidRPr="00DC6066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 xml:space="preserve">, Inc.) </w:t>
      </w:r>
      <w:r w:rsidRPr="00DC6066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>회사</w:t>
      </w:r>
      <w:r w:rsidRPr="00DC6066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DC6066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>소개</w:t>
      </w:r>
    </w:p>
    <w:p w14:paraId="240E57DF" w14:textId="62A40B39" w:rsidR="00F65A28" w:rsidRPr="00F65A28" w:rsidRDefault="00F65A28" w:rsidP="00F65A28">
      <w:pPr>
        <w:spacing w:after="240"/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</w:pPr>
      <w:r w:rsidRPr="00DC6066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1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976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년에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설립된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="00DC6066" w:rsidRPr="00DC6066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삼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텍</w:t>
      </w:r>
      <w:proofErr w:type="spellEnd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(</w:t>
      </w:r>
      <w:proofErr w:type="spellStart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Samtec</w:t>
      </w:r>
      <w:proofErr w:type="spellEnd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)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은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비상장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기업으로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고속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보드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-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투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-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보드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고속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케이블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proofErr w:type="spellStart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미드보드</w:t>
      </w:r>
      <w:proofErr w:type="spellEnd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및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패널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옵틱스</w:t>
      </w:r>
      <w:proofErr w:type="spellEnd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정밀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RF, </w:t>
      </w:r>
      <w:proofErr w:type="spellStart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플렉서블</w:t>
      </w:r>
      <w:proofErr w:type="spellEnd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스태킹</w:t>
      </w:r>
      <w:proofErr w:type="spellEnd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마이크로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/</w:t>
      </w:r>
      <w:proofErr w:type="spellStart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러기드</w:t>
      </w:r>
      <w:proofErr w:type="spellEnd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부품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및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케이블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등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폭넓은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전자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인터커넥트</w:t>
      </w:r>
      <w:proofErr w:type="spellEnd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솔루션을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제공하는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연매출</w:t>
      </w:r>
      <w:proofErr w:type="spellEnd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10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억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달러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규모의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글로벌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제조업체이다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.</w:t>
      </w:r>
    </w:p>
    <w:p w14:paraId="554DC9F9" w14:textId="3E2BD796" w:rsidR="00F65A28" w:rsidRPr="00F65A28" w:rsidRDefault="00DC6066" w:rsidP="00F65A28">
      <w:pPr>
        <w:spacing w:after="240"/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</w:pPr>
      <w:proofErr w:type="spellStart"/>
      <w:r w:rsidRPr="00DC6066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삼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텍의</w:t>
      </w:r>
      <w:proofErr w:type="spellEnd"/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테크놀로지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센터는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베어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다이부터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최대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100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미터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거리의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인터페이스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그리고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그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사이의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모든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인터커넥트</w:t>
      </w:r>
      <w:proofErr w:type="spellEnd"/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구간에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이르기까지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시스템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성능과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비용을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최적화하기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위한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기술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전략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제품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개발에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주력하고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있다</w:t>
      </w:r>
      <w:r w:rsidR="00F65A28"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.</w:t>
      </w:r>
    </w:p>
    <w:p w14:paraId="244A25A2" w14:textId="72E95975" w:rsidR="00F65A28" w:rsidRPr="00F65A28" w:rsidRDefault="00F65A28" w:rsidP="00F65A28">
      <w:pPr>
        <w:spacing w:after="240"/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</w:pP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전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세계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40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개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이상의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거점과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125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개국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이상에서의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제품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공급을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기반으로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proofErr w:type="spellStart"/>
      <w:r w:rsidR="00031C50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삼텍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은</w:t>
      </w:r>
      <w:proofErr w:type="spellEnd"/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차별화된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고객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서비스를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제공하고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있다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.</w:t>
      </w:r>
    </w:p>
    <w:p w14:paraId="536D29F6" w14:textId="2D5C35EB" w:rsidR="00A9586B" w:rsidRPr="00DC6066" w:rsidRDefault="00F65A28" w:rsidP="00031C50">
      <w:pPr>
        <w:spacing w:after="240"/>
        <w:rPr>
          <w:rFonts w:ascii="Arial" w:eastAsia="맑은 고딕" w:hAnsi="Arial" w:cs="Arial"/>
          <w:lang w:eastAsia="ko-KR"/>
        </w:rPr>
      </w:pP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보다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자세한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내용은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다음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웹사이트에서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확인할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수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있다</w:t>
      </w:r>
      <w:r w:rsidRPr="00F65A28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: </w:t>
      </w:r>
      <w:hyperlink r:id="rId11" w:tgtFrame="_new" w:history="1">
        <w:r w:rsidRPr="00F65A28">
          <w:rPr>
            <w:rStyle w:val="a3"/>
            <w:rFonts w:ascii="Arial" w:eastAsia="맑은 고딕" w:hAnsi="Arial" w:cs="Arial"/>
            <w:bCs/>
            <w:sz w:val="20"/>
            <w:szCs w:val="20"/>
            <w:shd w:val="clear" w:color="auto" w:fill="FFFFFF"/>
            <w:lang w:eastAsia="ko-KR"/>
          </w:rPr>
          <w:t>http://www.samtec.com</w:t>
        </w:r>
      </w:hyperlink>
    </w:p>
    <w:sectPr w:rsidR="00A9586B" w:rsidRPr="00DC60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F721" w14:textId="77777777" w:rsidR="004C0838" w:rsidRDefault="004C0838" w:rsidP="00017B20">
      <w:pPr>
        <w:spacing w:after="0" w:line="240" w:lineRule="auto"/>
      </w:pPr>
      <w:r>
        <w:separator/>
      </w:r>
    </w:p>
  </w:endnote>
  <w:endnote w:type="continuationSeparator" w:id="0">
    <w:p w14:paraId="3B4884F2" w14:textId="77777777" w:rsidR="004C0838" w:rsidRDefault="004C0838" w:rsidP="0001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3D9F" w14:textId="77777777" w:rsidR="00713F9F" w:rsidRDefault="00713F9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EE47" w14:textId="77777777" w:rsidR="00713F9F" w:rsidRDefault="00713F9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D923" w14:textId="77777777" w:rsidR="00713F9F" w:rsidRDefault="00713F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62D1E" w14:textId="77777777" w:rsidR="004C0838" w:rsidRDefault="004C0838" w:rsidP="00017B20">
      <w:pPr>
        <w:spacing w:after="0" w:line="240" w:lineRule="auto"/>
      </w:pPr>
      <w:r>
        <w:separator/>
      </w:r>
    </w:p>
  </w:footnote>
  <w:footnote w:type="continuationSeparator" w:id="0">
    <w:p w14:paraId="4CB7B063" w14:textId="77777777" w:rsidR="004C0838" w:rsidRDefault="004C0838" w:rsidP="0001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8123" w14:textId="77777777" w:rsidR="00713F9F" w:rsidRDefault="00713F9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D3EA" w14:textId="7D8F7539" w:rsidR="00017B20" w:rsidRPr="00226BF1" w:rsidRDefault="00226BF1" w:rsidP="00226BF1">
    <w:pPr>
      <w:pStyle w:val="ab"/>
    </w:pPr>
    <w:r>
      <w:rPr>
        <w:noProof/>
      </w:rPr>
      <w:drawing>
        <wp:inline distT="0" distB="0" distL="0" distR="0" wp14:anchorId="288441AD" wp14:editId="448EF7AF">
          <wp:extent cx="1464324" cy="425494"/>
          <wp:effectExtent l="0" t="0" r="2540" b="0"/>
          <wp:docPr id="1018983658" name="Picture 1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83658" name="Picture 1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890" cy="43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6E10" w14:textId="77777777" w:rsidR="00713F9F" w:rsidRDefault="00713F9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520D0"/>
    <w:multiLevelType w:val="multilevel"/>
    <w:tmpl w:val="F70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F6C04"/>
    <w:multiLevelType w:val="hybridMultilevel"/>
    <w:tmpl w:val="B6185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A77FF7"/>
    <w:multiLevelType w:val="multilevel"/>
    <w:tmpl w:val="D28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953499">
    <w:abstractNumId w:val="1"/>
  </w:num>
  <w:num w:numId="2" w16cid:durableId="812211333">
    <w:abstractNumId w:val="2"/>
  </w:num>
  <w:num w:numId="3" w16cid:durableId="176595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013BDB"/>
    <w:rsid w:val="000157B3"/>
    <w:rsid w:val="00016459"/>
    <w:rsid w:val="00016E64"/>
    <w:rsid w:val="00017B20"/>
    <w:rsid w:val="00020D6C"/>
    <w:rsid w:val="00026DF8"/>
    <w:rsid w:val="00031C50"/>
    <w:rsid w:val="0003393B"/>
    <w:rsid w:val="00033A75"/>
    <w:rsid w:val="00062EDE"/>
    <w:rsid w:val="0006615E"/>
    <w:rsid w:val="000704F7"/>
    <w:rsid w:val="00076872"/>
    <w:rsid w:val="00080E16"/>
    <w:rsid w:val="000819FC"/>
    <w:rsid w:val="0008271E"/>
    <w:rsid w:val="000846CF"/>
    <w:rsid w:val="00086463"/>
    <w:rsid w:val="000964B9"/>
    <w:rsid w:val="000A2696"/>
    <w:rsid w:val="000A45AE"/>
    <w:rsid w:val="000B6C39"/>
    <w:rsid w:val="000C18EC"/>
    <w:rsid w:val="000D013B"/>
    <w:rsid w:val="000D640B"/>
    <w:rsid w:val="000D6482"/>
    <w:rsid w:val="000D6DEA"/>
    <w:rsid w:val="000E327A"/>
    <w:rsid w:val="000E6752"/>
    <w:rsid w:val="000F2DC1"/>
    <w:rsid w:val="001015F2"/>
    <w:rsid w:val="00101D3D"/>
    <w:rsid w:val="00102250"/>
    <w:rsid w:val="00102612"/>
    <w:rsid w:val="00103EC3"/>
    <w:rsid w:val="00111283"/>
    <w:rsid w:val="0011206E"/>
    <w:rsid w:val="00120744"/>
    <w:rsid w:val="00127411"/>
    <w:rsid w:val="00134575"/>
    <w:rsid w:val="0013719A"/>
    <w:rsid w:val="00163E21"/>
    <w:rsid w:val="00182C4F"/>
    <w:rsid w:val="001844EB"/>
    <w:rsid w:val="00185F0B"/>
    <w:rsid w:val="00186AFF"/>
    <w:rsid w:val="00197BB9"/>
    <w:rsid w:val="001A117D"/>
    <w:rsid w:val="001A7DD1"/>
    <w:rsid w:val="001B4446"/>
    <w:rsid w:val="001C6894"/>
    <w:rsid w:val="001D1863"/>
    <w:rsid w:val="001D54C8"/>
    <w:rsid w:val="001E2A95"/>
    <w:rsid w:val="001E7FF7"/>
    <w:rsid w:val="001F1CC5"/>
    <w:rsid w:val="001F2C4D"/>
    <w:rsid w:val="002100A9"/>
    <w:rsid w:val="0021142B"/>
    <w:rsid w:val="00213162"/>
    <w:rsid w:val="00222C9F"/>
    <w:rsid w:val="00226BF1"/>
    <w:rsid w:val="00237131"/>
    <w:rsid w:val="002378AB"/>
    <w:rsid w:val="00240930"/>
    <w:rsid w:val="00242478"/>
    <w:rsid w:val="002460EF"/>
    <w:rsid w:val="00250865"/>
    <w:rsid w:val="00251F7A"/>
    <w:rsid w:val="00254129"/>
    <w:rsid w:val="00255D6B"/>
    <w:rsid w:val="002670CF"/>
    <w:rsid w:val="00272D43"/>
    <w:rsid w:val="00274033"/>
    <w:rsid w:val="0027551D"/>
    <w:rsid w:val="00280E3E"/>
    <w:rsid w:val="00282569"/>
    <w:rsid w:val="00283489"/>
    <w:rsid w:val="00285A1A"/>
    <w:rsid w:val="00292178"/>
    <w:rsid w:val="00293D2D"/>
    <w:rsid w:val="002951C7"/>
    <w:rsid w:val="00296283"/>
    <w:rsid w:val="002A439D"/>
    <w:rsid w:val="002B39BE"/>
    <w:rsid w:val="002B6C4B"/>
    <w:rsid w:val="002D64D2"/>
    <w:rsid w:val="002E1BCB"/>
    <w:rsid w:val="002E4B67"/>
    <w:rsid w:val="002E627F"/>
    <w:rsid w:val="002F09EF"/>
    <w:rsid w:val="002F61FC"/>
    <w:rsid w:val="00306B52"/>
    <w:rsid w:val="003174C6"/>
    <w:rsid w:val="00326AA3"/>
    <w:rsid w:val="00331639"/>
    <w:rsid w:val="00352455"/>
    <w:rsid w:val="0035663D"/>
    <w:rsid w:val="00357A10"/>
    <w:rsid w:val="003663CE"/>
    <w:rsid w:val="00371610"/>
    <w:rsid w:val="0038515A"/>
    <w:rsid w:val="00386EFB"/>
    <w:rsid w:val="00392E8E"/>
    <w:rsid w:val="003C2CC3"/>
    <w:rsid w:val="003D2DAD"/>
    <w:rsid w:val="003D301F"/>
    <w:rsid w:val="003D6351"/>
    <w:rsid w:val="003E06A5"/>
    <w:rsid w:val="003E4638"/>
    <w:rsid w:val="003E465C"/>
    <w:rsid w:val="003F3674"/>
    <w:rsid w:val="003F3D11"/>
    <w:rsid w:val="00406C57"/>
    <w:rsid w:val="00416F09"/>
    <w:rsid w:val="0042402A"/>
    <w:rsid w:val="00425DD1"/>
    <w:rsid w:val="00427B77"/>
    <w:rsid w:val="00434CCB"/>
    <w:rsid w:val="00440980"/>
    <w:rsid w:val="004447C3"/>
    <w:rsid w:val="0046193E"/>
    <w:rsid w:val="004727C3"/>
    <w:rsid w:val="0047331E"/>
    <w:rsid w:val="00473D60"/>
    <w:rsid w:val="004758B5"/>
    <w:rsid w:val="00482A9D"/>
    <w:rsid w:val="0048392C"/>
    <w:rsid w:val="004843DC"/>
    <w:rsid w:val="00493A7D"/>
    <w:rsid w:val="00494587"/>
    <w:rsid w:val="004A2584"/>
    <w:rsid w:val="004A4173"/>
    <w:rsid w:val="004B5398"/>
    <w:rsid w:val="004B6E5C"/>
    <w:rsid w:val="004C0838"/>
    <w:rsid w:val="004C7B32"/>
    <w:rsid w:val="004D2843"/>
    <w:rsid w:val="004E786F"/>
    <w:rsid w:val="004F7D56"/>
    <w:rsid w:val="0050240A"/>
    <w:rsid w:val="00506C2B"/>
    <w:rsid w:val="00516050"/>
    <w:rsid w:val="00517615"/>
    <w:rsid w:val="0052424A"/>
    <w:rsid w:val="0052456F"/>
    <w:rsid w:val="00534632"/>
    <w:rsid w:val="00537199"/>
    <w:rsid w:val="0055364E"/>
    <w:rsid w:val="005548AA"/>
    <w:rsid w:val="00560928"/>
    <w:rsid w:val="00562152"/>
    <w:rsid w:val="0058392C"/>
    <w:rsid w:val="00593982"/>
    <w:rsid w:val="005A4443"/>
    <w:rsid w:val="005B4FAC"/>
    <w:rsid w:val="005C04DC"/>
    <w:rsid w:val="005D45AA"/>
    <w:rsid w:val="005E10B9"/>
    <w:rsid w:val="005F3BB7"/>
    <w:rsid w:val="005F69A2"/>
    <w:rsid w:val="006000D1"/>
    <w:rsid w:val="00601A77"/>
    <w:rsid w:val="00601C98"/>
    <w:rsid w:val="0060200C"/>
    <w:rsid w:val="006044FA"/>
    <w:rsid w:val="00605375"/>
    <w:rsid w:val="0061116F"/>
    <w:rsid w:val="006145ED"/>
    <w:rsid w:val="00615B16"/>
    <w:rsid w:val="00636525"/>
    <w:rsid w:val="006404BA"/>
    <w:rsid w:val="00650AE2"/>
    <w:rsid w:val="006548D9"/>
    <w:rsid w:val="00654DB2"/>
    <w:rsid w:val="006862FA"/>
    <w:rsid w:val="00696E7B"/>
    <w:rsid w:val="006A25FA"/>
    <w:rsid w:val="006A4D24"/>
    <w:rsid w:val="006A588C"/>
    <w:rsid w:val="006A71BD"/>
    <w:rsid w:val="006B3914"/>
    <w:rsid w:val="006C114E"/>
    <w:rsid w:val="006C4B38"/>
    <w:rsid w:val="006C786B"/>
    <w:rsid w:val="006D3AE6"/>
    <w:rsid w:val="006E0C58"/>
    <w:rsid w:val="006E1DF6"/>
    <w:rsid w:val="006E2F6B"/>
    <w:rsid w:val="006E65F7"/>
    <w:rsid w:val="006F076A"/>
    <w:rsid w:val="006F0F75"/>
    <w:rsid w:val="006F129C"/>
    <w:rsid w:val="00702B9E"/>
    <w:rsid w:val="00703ACD"/>
    <w:rsid w:val="00713F9F"/>
    <w:rsid w:val="00714F50"/>
    <w:rsid w:val="007159DE"/>
    <w:rsid w:val="00716008"/>
    <w:rsid w:val="00724E90"/>
    <w:rsid w:val="00730F9A"/>
    <w:rsid w:val="00731936"/>
    <w:rsid w:val="007350C9"/>
    <w:rsid w:val="00751C0D"/>
    <w:rsid w:val="00754727"/>
    <w:rsid w:val="00755682"/>
    <w:rsid w:val="007562DC"/>
    <w:rsid w:val="0076026B"/>
    <w:rsid w:val="0076358D"/>
    <w:rsid w:val="00770E8B"/>
    <w:rsid w:val="0077614A"/>
    <w:rsid w:val="00777A03"/>
    <w:rsid w:val="0078212A"/>
    <w:rsid w:val="00786DBE"/>
    <w:rsid w:val="007A1EF4"/>
    <w:rsid w:val="007A270E"/>
    <w:rsid w:val="007A2A1B"/>
    <w:rsid w:val="007A6570"/>
    <w:rsid w:val="007B0CCC"/>
    <w:rsid w:val="007B12BE"/>
    <w:rsid w:val="007B3161"/>
    <w:rsid w:val="007B77FC"/>
    <w:rsid w:val="007C3E44"/>
    <w:rsid w:val="007C3E50"/>
    <w:rsid w:val="007C6EAA"/>
    <w:rsid w:val="007D0B7E"/>
    <w:rsid w:val="007D2B78"/>
    <w:rsid w:val="007D6D85"/>
    <w:rsid w:val="007E41B8"/>
    <w:rsid w:val="007E5DA6"/>
    <w:rsid w:val="007F42BA"/>
    <w:rsid w:val="007F5201"/>
    <w:rsid w:val="007F7708"/>
    <w:rsid w:val="00800576"/>
    <w:rsid w:val="00802C54"/>
    <w:rsid w:val="00807BD4"/>
    <w:rsid w:val="008150E1"/>
    <w:rsid w:val="00823169"/>
    <w:rsid w:val="0083137B"/>
    <w:rsid w:val="00834C10"/>
    <w:rsid w:val="008379BB"/>
    <w:rsid w:val="00840714"/>
    <w:rsid w:val="008542A6"/>
    <w:rsid w:val="00874A50"/>
    <w:rsid w:val="00874E5F"/>
    <w:rsid w:val="008775CE"/>
    <w:rsid w:val="0089072D"/>
    <w:rsid w:val="0089470B"/>
    <w:rsid w:val="00897B01"/>
    <w:rsid w:val="008A1780"/>
    <w:rsid w:val="008A29D9"/>
    <w:rsid w:val="008A3124"/>
    <w:rsid w:val="008B1D9C"/>
    <w:rsid w:val="008B37D9"/>
    <w:rsid w:val="008B6832"/>
    <w:rsid w:val="008B796E"/>
    <w:rsid w:val="008C12CF"/>
    <w:rsid w:val="008D15FE"/>
    <w:rsid w:val="008E3B33"/>
    <w:rsid w:val="008F25BA"/>
    <w:rsid w:val="008F61BF"/>
    <w:rsid w:val="00904BD4"/>
    <w:rsid w:val="00905B5F"/>
    <w:rsid w:val="0091345F"/>
    <w:rsid w:val="00913D5A"/>
    <w:rsid w:val="00915952"/>
    <w:rsid w:val="00922557"/>
    <w:rsid w:val="00922B12"/>
    <w:rsid w:val="00937B98"/>
    <w:rsid w:val="009465C8"/>
    <w:rsid w:val="0095138E"/>
    <w:rsid w:val="009523CA"/>
    <w:rsid w:val="00963D5C"/>
    <w:rsid w:val="0096445B"/>
    <w:rsid w:val="00973973"/>
    <w:rsid w:val="00976613"/>
    <w:rsid w:val="0098012C"/>
    <w:rsid w:val="009839C9"/>
    <w:rsid w:val="009861CA"/>
    <w:rsid w:val="00995AF2"/>
    <w:rsid w:val="00997410"/>
    <w:rsid w:val="009A2505"/>
    <w:rsid w:val="009B5B3D"/>
    <w:rsid w:val="009C0E23"/>
    <w:rsid w:val="009C34A5"/>
    <w:rsid w:val="009C50AA"/>
    <w:rsid w:val="009D59AD"/>
    <w:rsid w:val="009E313E"/>
    <w:rsid w:val="009E488D"/>
    <w:rsid w:val="009E6373"/>
    <w:rsid w:val="009E66A8"/>
    <w:rsid w:val="00A0250C"/>
    <w:rsid w:val="00A1193B"/>
    <w:rsid w:val="00A11C7E"/>
    <w:rsid w:val="00A15418"/>
    <w:rsid w:val="00A1778E"/>
    <w:rsid w:val="00A26FFE"/>
    <w:rsid w:val="00A52944"/>
    <w:rsid w:val="00A53407"/>
    <w:rsid w:val="00A540A9"/>
    <w:rsid w:val="00A72CED"/>
    <w:rsid w:val="00A805F6"/>
    <w:rsid w:val="00A928A6"/>
    <w:rsid w:val="00A92ADF"/>
    <w:rsid w:val="00A946AF"/>
    <w:rsid w:val="00A9586B"/>
    <w:rsid w:val="00AA09C0"/>
    <w:rsid w:val="00AB24C4"/>
    <w:rsid w:val="00AB6D83"/>
    <w:rsid w:val="00AC271E"/>
    <w:rsid w:val="00AD0FE2"/>
    <w:rsid w:val="00AD154D"/>
    <w:rsid w:val="00AD2272"/>
    <w:rsid w:val="00AD4AC6"/>
    <w:rsid w:val="00AE1765"/>
    <w:rsid w:val="00AF1EC0"/>
    <w:rsid w:val="00AF206F"/>
    <w:rsid w:val="00AF38E8"/>
    <w:rsid w:val="00B04C10"/>
    <w:rsid w:val="00B128C8"/>
    <w:rsid w:val="00B135F8"/>
    <w:rsid w:val="00B1489C"/>
    <w:rsid w:val="00B15469"/>
    <w:rsid w:val="00B1768D"/>
    <w:rsid w:val="00B21817"/>
    <w:rsid w:val="00B22A82"/>
    <w:rsid w:val="00B31E3A"/>
    <w:rsid w:val="00B41965"/>
    <w:rsid w:val="00B5445E"/>
    <w:rsid w:val="00B66397"/>
    <w:rsid w:val="00B97420"/>
    <w:rsid w:val="00BA3680"/>
    <w:rsid w:val="00BA38C6"/>
    <w:rsid w:val="00BA60CE"/>
    <w:rsid w:val="00BB5675"/>
    <w:rsid w:val="00BC1610"/>
    <w:rsid w:val="00BC2F47"/>
    <w:rsid w:val="00BC36F1"/>
    <w:rsid w:val="00BC782B"/>
    <w:rsid w:val="00BC7FE3"/>
    <w:rsid w:val="00BD5064"/>
    <w:rsid w:val="00BF28EF"/>
    <w:rsid w:val="00C02000"/>
    <w:rsid w:val="00C0288E"/>
    <w:rsid w:val="00C2722E"/>
    <w:rsid w:val="00C27552"/>
    <w:rsid w:val="00C3371B"/>
    <w:rsid w:val="00C45072"/>
    <w:rsid w:val="00C52522"/>
    <w:rsid w:val="00C6773F"/>
    <w:rsid w:val="00C6777C"/>
    <w:rsid w:val="00C871EA"/>
    <w:rsid w:val="00C87C51"/>
    <w:rsid w:val="00C91AFF"/>
    <w:rsid w:val="00C9330F"/>
    <w:rsid w:val="00C94DD8"/>
    <w:rsid w:val="00C96ABA"/>
    <w:rsid w:val="00CA188A"/>
    <w:rsid w:val="00CA68CE"/>
    <w:rsid w:val="00CB62C6"/>
    <w:rsid w:val="00CC41FF"/>
    <w:rsid w:val="00CC63B2"/>
    <w:rsid w:val="00CC63D4"/>
    <w:rsid w:val="00CD1001"/>
    <w:rsid w:val="00CD52D1"/>
    <w:rsid w:val="00CE0CBB"/>
    <w:rsid w:val="00CE2AEF"/>
    <w:rsid w:val="00CE6D57"/>
    <w:rsid w:val="00CF48F2"/>
    <w:rsid w:val="00CF5B03"/>
    <w:rsid w:val="00CF6208"/>
    <w:rsid w:val="00D05926"/>
    <w:rsid w:val="00D10738"/>
    <w:rsid w:val="00D13DEF"/>
    <w:rsid w:val="00D16AE8"/>
    <w:rsid w:val="00D41471"/>
    <w:rsid w:val="00D447A4"/>
    <w:rsid w:val="00D45E22"/>
    <w:rsid w:val="00D5071B"/>
    <w:rsid w:val="00D518DC"/>
    <w:rsid w:val="00D51DC3"/>
    <w:rsid w:val="00D56383"/>
    <w:rsid w:val="00D63BD9"/>
    <w:rsid w:val="00D63D63"/>
    <w:rsid w:val="00D63E7D"/>
    <w:rsid w:val="00D74519"/>
    <w:rsid w:val="00D75ED2"/>
    <w:rsid w:val="00D76184"/>
    <w:rsid w:val="00D7641C"/>
    <w:rsid w:val="00D80B7E"/>
    <w:rsid w:val="00D855F3"/>
    <w:rsid w:val="00D904B5"/>
    <w:rsid w:val="00D95948"/>
    <w:rsid w:val="00DA1864"/>
    <w:rsid w:val="00DA3C9D"/>
    <w:rsid w:val="00DC0DC0"/>
    <w:rsid w:val="00DC2ECC"/>
    <w:rsid w:val="00DC6066"/>
    <w:rsid w:val="00DD1EB6"/>
    <w:rsid w:val="00DE11A2"/>
    <w:rsid w:val="00DF7B98"/>
    <w:rsid w:val="00E027DB"/>
    <w:rsid w:val="00E064C5"/>
    <w:rsid w:val="00E07B14"/>
    <w:rsid w:val="00E10BEA"/>
    <w:rsid w:val="00E157A4"/>
    <w:rsid w:val="00E25914"/>
    <w:rsid w:val="00E30D95"/>
    <w:rsid w:val="00E35DE1"/>
    <w:rsid w:val="00E500CE"/>
    <w:rsid w:val="00E50BB3"/>
    <w:rsid w:val="00E51396"/>
    <w:rsid w:val="00E605B6"/>
    <w:rsid w:val="00E617A3"/>
    <w:rsid w:val="00E64292"/>
    <w:rsid w:val="00E6622B"/>
    <w:rsid w:val="00E66764"/>
    <w:rsid w:val="00E66EB5"/>
    <w:rsid w:val="00E66F27"/>
    <w:rsid w:val="00E671A1"/>
    <w:rsid w:val="00E86D1F"/>
    <w:rsid w:val="00EA118A"/>
    <w:rsid w:val="00EB3099"/>
    <w:rsid w:val="00EB4F04"/>
    <w:rsid w:val="00EC351D"/>
    <w:rsid w:val="00EC5E3A"/>
    <w:rsid w:val="00ED328D"/>
    <w:rsid w:val="00ED3632"/>
    <w:rsid w:val="00EE06C2"/>
    <w:rsid w:val="00EE3658"/>
    <w:rsid w:val="00EF00A1"/>
    <w:rsid w:val="00EF7856"/>
    <w:rsid w:val="00F00C07"/>
    <w:rsid w:val="00F01903"/>
    <w:rsid w:val="00F107B0"/>
    <w:rsid w:val="00F1527E"/>
    <w:rsid w:val="00F23CEB"/>
    <w:rsid w:val="00F25456"/>
    <w:rsid w:val="00F258AD"/>
    <w:rsid w:val="00F349F2"/>
    <w:rsid w:val="00F34A2D"/>
    <w:rsid w:val="00F36059"/>
    <w:rsid w:val="00F37019"/>
    <w:rsid w:val="00F429E1"/>
    <w:rsid w:val="00F62C91"/>
    <w:rsid w:val="00F65A28"/>
    <w:rsid w:val="00F72685"/>
    <w:rsid w:val="00F85113"/>
    <w:rsid w:val="00F90201"/>
    <w:rsid w:val="00F95737"/>
    <w:rsid w:val="00FA4247"/>
    <w:rsid w:val="00FB24D9"/>
    <w:rsid w:val="00FB34B3"/>
    <w:rsid w:val="00FB5451"/>
    <w:rsid w:val="00FC1330"/>
    <w:rsid w:val="00FC2D07"/>
    <w:rsid w:val="00FC4CC5"/>
    <w:rsid w:val="00FC7787"/>
    <w:rsid w:val="00FD37A9"/>
    <w:rsid w:val="00FD7BA1"/>
    <w:rsid w:val="00FE3F02"/>
    <w:rsid w:val="012BA51E"/>
    <w:rsid w:val="02167E6C"/>
    <w:rsid w:val="12326DCF"/>
    <w:rsid w:val="127728CB"/>
    <w:rsid w:val="15FA40AE"/>
    <w:rsid w:val="1F3C8376"/>
    <w:rsid w:val="1F3EAE85"/>
    <w:rsid w:val="2541C9F9"/>
    <w:rsid w:val="26A66DC1"/>
    <w:rsid w:val="2F1DE471"/>
    <w:rsid w:val="357BF5B6"/>
    <w:rsid w:val="434DEE98"/>
    <w:rsid w:val="49446587"/>
    <w:rsid w:val="4B9EC85F"/>
    <w:rsid w:val="4D9E4FBD"/>
    <w:rsid w:val="5EBF1627"/>
    <w:rsid w:val="655593B1"/>
    <w:rsid w:val="65C6E517"/>
    <w:rsid w:val="67097F37"/>
    <w:rsid w:val="6CFE317E"/>
    <w:rsid w:val="6E03E214"/>
    <w:rsid w:val="7060C102"/>
    <w:rsid w:val="71FC9163"/>
    <w:rsid w:val="720FF749"/>
    <w:rsid w:val="740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28CD4"/>
  <w15:chartTrackingRefBased/>
  <w15:docId w15:val="{7AF38065-91C9-427F-BBCB-1A2E620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6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0714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E66EB5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650AE2"/>
    <w:pPr>
      <w:spacing w:after="0" w:line="240" w:lineRule="auto"/>
    </w:pPr>
  </w:style>
  <w:style w:type="paragraph" w:styleId="a7">
    <w:name w:val="annotation text"/>
    <w:basedOn w:val="a"/>
    <w:link w:val="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7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subject"/>
    <w:basedOn w:val="a7"/>
    <w:next w:val="a7"/>
    <w:link w:val="Char0"/>
    <w:uiPriority w:val="99"/>
    <w:semiHidden/>
    <w:unhideWhenUsed/>
    <w:rsid w:val="00730F9A"/>
    <w:rPr>
      <w:b/>
      <w:bCs/>
    </w:rPr>
  </w:style>
  <w:style w:type="character" w:customStyle="1" w:styleId="Char0">
    <w:name w:val="메모 주제 Char"/>
    <w:basedOn w:val="Char"/>
    <w:link w:val="a9"/>
    <w:uiPriority w:val="99"/>
    <w:semiHidden/>
    <w:rsid w:val="00730F9A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60200C"/>
    <w:pPr>
      <w:ind w:left="720"/>
      <w:contextualSpacing/>
    </w:pPr>
  </w:style>
  <w:style w:type="paragraph" w:styleId="ab">
    <w:name w:val="header"/>
    <w:basedOn w:val="a"/>
    <w:link w:val="Char1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머리글 Char"/>
    <w:basedOn w:val="a0"/>
    <w:link w:val="ab"/>
    <w:uiPriority w:val="99"/>
    <w:rsid w:val="00017B20"/>
  </w:style>
  <w:style w:type="paragraph" w:styleId="ac">
    <w:name w:val="footer"/>
    <w:basedOn w:val="a"/>
    <w:link w:val="Char2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c"/>
    <w:uiPriority w:val="99"/>
    <w:rsid w:val="0001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m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uddendocs.samtec.com/ebrochures/samtec-lot-screen-testing-ebrochur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psales@samtec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CC55-998E-490D-AE58-E3267213E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1616</Characters>
  <Application>Microsoft Office Word</Application>
  <DocSecurity>0</DocSecurity>
  <Lines>62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Links>
    <vt:vector size="84" baseType="variant">
      <vt:variant>
        <vt:i4>4063272</vt:i4>
      </vt:variant>
      <vt:variant>
        <vt:i4>39</vt:i4>
      </vt:variant>
      <vt:variant>
        <vt:i4>0</vt:i4>
      </vt:variant>
      <vt:variant>
        <vt:i4>5</vt:i4>
      </vt:variant>
      <vt:variant>
        <vt:lpwstr>http://www.samtec.com/</vt:lpwstr>
      </vt:variant>
      <vt:variant>
        <vt:lpwstr/>
      </vt:variant>
      <vt:variant>
        <vt:i4>5570648</vt:i4>
      </vt:variant>
      <vt:variant>
        <vt:i4>36</vt:i4>
      </vt:variant>
      <vt:variant>
        <vt:i4>0</vt:i4>
      </vt:variant>
      <vt:variant>
        <vt:i4>5</vt:i4>
      </vt:variant>
      <vt:variant>
        <vt:lpwstr>https://www.oiforum.com/</vt:lpwstr>
      </vt:variant>
      <vt:variant>
        <vt:lpwstr/>
      </vt:variant>
      <vt:variant>
        <vt:i4>4325449</vt:i4>
      </vt:variant>
      <vt:variant>
        <vt:i4>33</vt:i4>
      </vt:variant>
      <vt:variant>
        <vt:i4>0</vt:i4>
      </vt:variant>
      <vt:variant>
        <vt:i4>5</vt:i4>
      </vt:variant>
      <vt:variant>
        <vt:lpwstr>https://bsky.app/profile/oiforum.bsky.social</vt:lpwstr>
      </vt:variant>
      <vt:variant>
        <vt:lpwstr/>
      </vt:variant>
      <vt:variant>
        <vt:i4>786509</vt:i4>
      </vt:variant>
      <vt:variant>
        <vt:i4>30</vt:i4>
      </vt:variant>
      <vt:variant>
        <vt:i4>0</vt:i4>
      </vt:variant>
      <vt:variant>
        <vt:i4>5</vt:i4>
      </vt:variant>
      <vt:variant>
        <vt:lpwstr>https://x.com/OiForum</vt:lpwstr>
      </vt:variant>
      <vt:variant>
        <vt:lpwstr/>
      </vt:variant>
      <vt:variant>
        <vt:i4>2621472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https://www.linkedin.com/company/oif-forum/</vt:lpwstr>
      </vt:variant>
      <vt:variant>
        <vt:lpwstr/>
      </vt:variant>
      <vt:variant>
        <vt:i4>4915284</vt:i4>
      </vt:variant>
      <vt:variant>
        <vt:i4>24</vt:i4>
      </vt:variant>
      <vt:variant>
        <vt:i4>0</vt:i4>
      </vt:variant>
      <vt:variant>
        <vt:i4>5</vt:i4>
      </vt:variant>
      <vt:variant>
        <vt:lpwstr>https://youtu.be/QpqZYkI8wYM</vt:lpwstr>
      </vt:variant>
      <vt:variant>
        <vt:lpwstr/>
      </vt:variant>
      <vt:variant>
        <vt:i4>4718668</vt:i4>
      </vt:variant>
      <vt:variant>
        <vt:i4>21</vt:i4>
      </vt:variant>
      <vt:variant>
        <vt:i4>0</vt:i4>
      </vt:variant>
      <vt:variant>
        <vt:i4>5</vt:i4>
      </vt:variant>
      <vt:variant>
        <vt:lpwstr>https://www.samtec.com/optics</vt:lpwstr>
      </vt:variant>
      <vt:variant>
        <vt:lpwstr/>
      </vt:variant>
      <vt:variant>
        <vt:i4>7209013</vt:i4>
      </vt:variant>
      <vt:variant>
        <vt:i4>18</vt:i4>
      </vt:variant>
      <vt:variant>
        <vt:i4>0</vt:i4>
      </vt:variant>
      <vt:variant>
        <vt:i4>5</vt:i4>
      </vt:variant>
      <vt:variant>
        <vt:lpwstr>https://www.samtec.com/rf/cables/bulls-eye/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https://www.samtec.com/kits/rf/bullseye-isi/</vt:lpwstr>
      </vt:variant>
      <vt:variant>
        <vt:lpwstr/>
      </vt:variant>
      <vt:variant>
        <vt:i4>6750242</vt:i4>
      </vt:variant>
      <vt:variant>
        <vt:i4>12</vt:i4>
      </vt:variant>
      <vt:variant>
        <vt:i4>0</vt:i4>
      </vt:variant>
      <vt:variant>
        <vt:i4>5</vt:i4>
      </vt:variant>
      <vt:variant>
        <vt:lpwstr>https://www.samtec.com/optics/systems/firefly/</vt:lpwstr>
      </vt:variant>
      <vt:variant>
        <vt:lpwstr/>
      </vt:variant>
      <vt:variant>
        <vt:i4>2490413</vt:i4>
      </vt:variant>
      <vt:variant>
        <vt:i4>9</vt:i4>
      </vt:variant>
      <vt:variant>
        <vt:i4>0</vt:i4>
      </vt:variant>
      <vt:variant>
        <vt:i4>5</vt:i4>
      </vt:variant>
      <vt:variant>
        <vt:lpwstr>https://www.samtec.com/optics/systems/halo/</vt:lpwstr>
      </vt:variant>
      <vt:variant>
        <vt:lpwstr/>
      </vt:variant>
      <vt:variant>
        <vt:i4>5832730</vt:i4>
      </vt:variant>
      <vt:variant>
        <vt:i4>6</vt:i4>
      </vt:variant>
      <vt:variant>
        <vt:i4>0</vt:i4>
      </vt:variant>
      <vt:variant>
        <vt:i4>5</vt:i4>
      </vt:variant>
      <vt:variant>
        <vt:lpwstr>https://www.samtec.com/kits/optics-fpga/fireblade-oai-exp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https://www.samtec.com/high-speed-board-to-board/high-density-arrays/si-fly-hd/</vt:lpwstr>
      </vt:variant>
      <vt:variant>
        <vt:lpwstr/>
      </vt:variant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https://www.ecocexhibition.com/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Desiree Park</cp:lastModifiedBy>
  <cp:revision>2</cp:revision>
  <dcterms:created xsi:type="dcterms:W3CDTF">2026-03-25T00:01:00Z</dcterms:created>
  <dcterms:modified xsi:type="dcterms:W3CDTF">2026-03-25T00:01:00Z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98ad7ccd4ac7f729b4b0d895563bbd84ee0caacef5ec3d1289fc8a44397d49f5</vt:lpwstr>
  </property>
</Properties>
</file>