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F7B3" w14:textId="77777777" w:rsidR="00FB50B8" w:rsidRDefault="00FB50B8" w:rsidP="001D1863">
      <w:pPr>
        <w:rPr>
          <w:rFonts w:ascii="Arial" w:eastAsia="맑은 고딕" w:hAnsi="Arial" w:cs="Arial"/>
          <w:b/>
          <w:bCs/>
          <w:sz w:val="32"/>
          <w:szCs w:val="32"/>
          <w:lang w:eastAsia="ko-KR"/>
        </w:rPr>
      </w:pPr>
    </w:p>
    <w:p w14:paraId="0AB627BB" w14:textId="0E363286" w:rsidR="004458E5" w:rsidRPr="004458E5" w:rsidRDefault="009842F0" w:rsidP="001D1863">
      <w:pPr>
        <w:rPr>
          <w:rFonts w:ascii="Arial" w:eastAsia="맑은 고딕" w:hAnsi="Arial" w:cs="Arial"/>
          <w:b/>
          <w:bCs/>
          <w:sz w:val="32"/>
          <w:szCs w:val="32"/>
          <w:lang w:eastAsia="ko-KR"/>
        </w:rPr>
      </w:pPr>
      <w:proofErr w:type="spellStart"/>
      <w:r>
        <w:rPr>
          <w:rFonts w:ascii="Arial" w:eastAsia="맑은 고딕" w:hAnsi="Arial" w:cs="Arial" w:hint="eastAsia"/>
          <w:b/>
          <w:bCs/>
          <w:sz w:val="32"/>
          <w:szCs w:val="32"/>
          <w:lang w:eastAsia="ko-KR"/>
        </w:rPr>
        <w:t>삼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텍</w:t>
      </w:r>
      <w:proofErr w:type="spellEnd"/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, 224Gbps PAM4 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테스트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지원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케이블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어셈블리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 xml:space="preserve"> </w:t>
      </w:r>
      <w:r w:rsidR="004458E5" w:rsidRPr="004458E5">
        <w:rPr>
          <w:rFonts w:ascii="Arial" w:eastAsia="맑은 고딕" w:hAnsi="Arial" w:cs="Arial"/>
          <w:b/>
          <w:bCs/>
          <w:sz w:val="32"/>
          <w:szCs w:val="32"/>
          <w:lang w:eastAsia="ko-KR"/>
        </w:rPr>
        <w:t>출시</w:t>
      </w:r>
    </w:p>
    <w:p w14:paraId="3E566E93" w14:textId="045B5FB4" w:rsidR="004458E5" w:rsidRPr="002A4FE7" w:rsidRDefault="00EE4871" w:rsidP="004458E5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4458E5">
        <w:rPr>
          <w:rFonts w:ascii="Arial" w:eastAsia="맑은 고딕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178D695" wp14:editId="7B253EDD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1270" b="6985"/>
            <wp:wrapSquare wrapText="bothSides"/>
            <wp:docPr id="23888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83009" name="Picture 238883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763" cy="130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8E5" w:rsidRPr="004458E5">
        <w:rPr>
          <w:rFonts w:ascii="Arial" w:eastAsia="맑은 고딕" w:hAnsi="Arial" w:cs="Arial"/>
          <w:sz w:val="20"/>
          <w:szCs w:val="20"/>
          <w:lang w:eastAsia="ko-KR"/>
        </w:rPr>
        <w:t>2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026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년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3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월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31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일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[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미국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인디애나주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뉴올버니</w:t>
      </w:r>
      <w:proofErr w:type="spellEnd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] —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커넥터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분야의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선도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기업인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삼텍</w:t>
      </w:r>
      <w:proofErr w:type="spellEnd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(</w:t>
      </w:r>
      <w:proofErr w:type="spellStart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Samtec</w:t>
      </w:r>
      <w:proofErr w:type="spellEnd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, Inc.)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은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BE71A Bulls Eye®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위상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진폭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안정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어셈블리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(Phase &amp; Amplitude Stable Test Assembly)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를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출시했다고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발표했다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9842F0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이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신제품은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224Gbps PAM4 SerDes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테스트를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지원하기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위해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최대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71GHz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까지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최적화되었으며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공간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효율성이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뛰어난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Bulls Eye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어셈블리의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압축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마운트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설계와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9842F0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>삼텍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의</w:t>
      </w:r>
      <w:proofErr w:type="spellEnd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고성능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오렌지색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Nitrowave</w:t>
      </w:r>
      <w:proofErr w:type="spellEnd"/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™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마이크로파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케이블을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결합한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것이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특징이다</w:t>
      </w:r>
      <w:r w:rsidR="004458E5"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533A1DDC" w14:textId="77777777" w:rsidR="004458E5" w:rsidRPr="002A4FE7" w:rsidRDefault="004458E5" w:rsidP="001431DB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3A7796B5" w14:textId="77777777" w:rsidR="004458E5" w:rsidRPr="002A4FE7" w:rsidRDefault="004458E5" w:rsidP="004458E5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왜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위상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안정성이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proofErr w:type="gramStart"/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중요한가</w:t>
      </w:r>
      <w:proofErr w:type="gramEnd"/>
    </w:p>
    <w:p w14:paraId="0BBC0033" w14:textId="3CF3E754" w:rsidR="004458E5" w:rsidRPr="002A4FE7" w:rsidRDefault="004458E5" w:rsidP="004458E5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sz w:val="20"/>
          <w:szCs w:val="20"/>
          <w:lang w:eastAsia="ko-KR"/>
        </w:rPr>
        <w:t>주파수가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증가함에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따라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케이블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어셈블리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위상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정합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(phase matching)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중요성이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더욱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커지고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성능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평가나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결함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탐지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신호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타이밍의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정확성이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매우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중요하기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때문이다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9842F0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hyperlink r:id="rId9" w:history="1">
        <w:r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 xml:space="preserve">BE71A </w:t>
        </w:r>
        <w:r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>테스트</w:t>
        </w:r>
        <w:r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 xml:space="preserve"> </w:t>
        </w:r>
        <w:r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>어셈블리</w:t>
        </w:r>
      </w:hyperlink>
      <w:r w:rsidRPr="002A4FE7">
        <w:rPr>
          <w:rFonts w:ascii="Arial" w:eastAsia="맑은 고딕" w:hAnsi="Arial" w:cs="Arial"/>
          <w:sz w:val="20"/>
          <w:szCs w:val="20"/>
          <w:lang w:eastAsia="ko-KR"/>
        </w:rPr>
        <w:t>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업계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최고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수준인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0.5ps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위상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정합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성능을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제공한다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신호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무결성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확보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전송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신뢰성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향상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오류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감소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측면에서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중요한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의미를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가진다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225DD0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또한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BE71A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적용된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71GHz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Nitrowave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케이블은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픽스처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케이블을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조정하는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환경에서도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위상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안정성을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유지하도록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설계되었다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16E9E8E4" w14:textId="77777777" w:rsidR="004458E5" w:rsidRPr="002A4FE7" w:rsidRDefault="004458E5" w:rsidP="00B123CC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61B61110" w14:textId="77777777" w:rsidR="00D14D79" w:rsidRPr="002A4FE7" w:rsidRDefault="00D14D79" w:rsidP="00D14D79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환경에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최적화된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설계</w:t>
      </w:r>
    </w:p>
    <w:p w14:paraId="03C991B0" w14:textId="221B66F6" w:rsidR="00270D2B" w:rsidRPr="002A4FE7" w:rsidRDefault="00270D2B" w:rsidP="00795E70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sz w:val="20"/>
          <w:szCs w:val="20"/>
          <w:lang w:eastAsia="ko-KR"/>
        </w:rPr>
        <w:t>공간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제약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비용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효율성</w:t>
      </w:r>
      <w:r w:rsidRPr="002A4FE7">
        <w:rPr>
          <w:rFonts w:ascii="Arial" w:eastAsia="맑은 고딕" w:hAnsi="Arial" w:cs="Arial" w:hint="eastAsia"/>
          <w:sz w:val="20"/>
          <w:szCs w:val="20"/>
          <w:lang w:eastAsia="ko-KR"/>
        </w:rPr>
        <w:t>을</w:t>
      </w:r>
      <w:r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 w:hint="eastAsia"/>
          <w:sz w:val="20"/>
          <w:szCs w:val="20"/>
          <w:lang w:eastAsia="ko-KR"/>
        </w:rPr>
        <w:t>비롯해</w:t>
      </w:r>
      <w:r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다양한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활용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요구를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고려해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설계된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Samtec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BE71A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어셈블리는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계측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장비와의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연결을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위해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표준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1.85mm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커넥터를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F792E" w:rsidRPr="002A4FE7">
        <w:rPr>
          <w:rFonts w:ascii="Arial" w:eastAsia="맑은 고딕" w:hAnsi="Arial" w:cs="Arial"/>
          <w:sz w:val="20"/>
          <w:szCs w:val="20"/>
          <w:lang w:eastAsia="ko-KR"/>
        </w:rPr>
        <w:t>적용해</w:t>
      </w:r>
      <w:r w:rsidR="001F792E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224Gbps PAM4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테스트에서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일반적으로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요구되는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1.00mm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장비로의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업그레이드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없이도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사용할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있도록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한다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29DA1464" w14:textId="57E43186" w:rsidR="004458E5" w:rsidRPr="002A4FE7" w:rsidRDefault="004458E5" w:rsidP="004458E5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sz w:val="20"/>
          <w:szCs w:val="20"/>
          <w:lang w:eastAsia="ko-KR"/>
        </w:rPr>
        <w:t>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제품은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더블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로우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(double row)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구조로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구성되어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있으며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, 50</w:t>
      </w:r>
      <w:r w:rsidR="00D14D79" w:rsidRPr="002A4FE7">
        <w:rPr>
          <w:rFonts w:ascii="맑은 고딕" w:eastAsia="맑은 고딕" w:hAnsi="맑은 고딕" w:cs="Arial" w:hint="eastAsia"/>
          <w:sz w:val="20"/>
          <w:szCs w:val="20"/>
          <w:lang w:eastAsia="ko-KR"/>
        </w:rPr>
        <w:t>Ω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임피던스를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기반으로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마이크로스트립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>/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코플래너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웨이브가이드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또는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스트립라인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PCB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전송을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지원한다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또한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보드에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압축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마운트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방식으로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장착되어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고속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디지털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SerDes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특성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평가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자동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(ATE)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활용할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C61B52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함께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고밀도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멀티포트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패널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I/O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연결에도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적합하다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304D2985" w14:textId="4A94D2B4" w:rsidR="00C667C0" w:rsidRPr="002A4FE7" w:rsidRDefault="00C667C0" w:rsidP="00C667C0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sz w:val="20"/>
          <w:szCs w:val="20"/>
          <w:lang w:eastAsia="ko-KR"/>
        </w:rPr>
        <w:t>이미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BE71A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어셈블리를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사용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중인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일부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고객은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224Gbps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(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예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: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비트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오류율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, BERT)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전면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패널에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직접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통합하고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FB50B8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BE71A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어셈블리는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평가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보드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크기를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줄이고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트레이스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길이를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단축할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있도록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지원한다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또한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SerDes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평가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대상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인접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위치에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직접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장착할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있어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sz w:val="20"/>
          <w:szCs w:val="20"/>
          <w:lang w:eastAsia="ko-KR"/>
        </w:rPr>
        <w:t>트레이스</w:t>
      </w:r>
      <w:proofErr w:type="spellEnd"/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길이와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이에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따른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손실을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줄일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06B17B5D" w14:textId="77777777" w:rsidR="004458E5" w:rsidRPr="002A4FE7" w:rsidRDefault="004458E5" w:rsidP="00411038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7BBF4418" w14:textId="77777777" w:rsidR="002A4FE7" w:rsidRDefault="002A4FE7" w:rsidP="00C667C0">
      <w:pPr>
        <w:rPr>
          <w:rFonts w:ascii="Arial" w:eastAsia="맑은 고딕" w:hAnsi="Arial" w:cs="Arial"/>
          <w:b/>
          <w:bCs/>
          <w:sz w:val="20"/>
          <w:szCs w:val="20"/>
          <w:lang w:eastAsia="ko-KR"/>
        </w:rPr>
      </w:pPr>
    </w:p>
    <w:p w14:paraId="3D28EA77" w14:textId="6B4CC8C6" w:rsidR="00C667C0" w:rsidRPr="002A4FE7" w:rsidRDefault="00C667C0" w:rsidP="00C667C0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제품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구성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및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사양</w:t>
      </w:r>
    </w:p>
    <w:p w14:paraId="54E27C42" w14:textId="2E80E419" w:rsidR="00C667C0" w:rsidRPr="002A4FE7" w:rsidRDefault="00C667C0" w:rsidP="00C667C0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BE71A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어셈블리는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101614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>로우</w:t>
      </w:r>
      <w:r w:rsidR="00101614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당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4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포지션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및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8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포지션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구성으로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제공된다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101614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동작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온도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범위는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-65°C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에서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+125°C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이다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  <w:r w:rsidR="00101614" w:rsidRPr="002A4FE7">
        <w:rPr>
          <w:rFonts w:ascii="Arial" w:eastAsia="맑은 고딕" w:hAnsi="Arial" w:cs="Arial" w:hint="eastAsia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보다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자세한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내용은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hyperlink r:id="rId10" w:history="1">
        <w:r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>Samtec.com/BullsEye</w:t>
        </w:r>
      </w:hyperlink>
      <w:r w:rsidRPr="002A4FE7">
        <w:rPr>
          <w:rFonts w:ascii="Arial" w:eastAsia="맑은 고딕" w:hAnsi="Arial" w:cs="Arial"/>
          <w:sz w:val="20"/>
          <w:szCs w:val="20"/>
          <w:lang w:eastAsia="ko-KR"/>
        </w:rPr>
        <w:t>에서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확인할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수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있다</w:t>
      </w:r>
      <w:r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0E642BF6" w14:textId="77777777" w:rsidR="00C667C0" w:rsidRPr="002A4FE7" w:rsidRDefault="00C667C0" w:rsidP="00C667C0">
      <w:pPr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 xml:space="preserve">Bulls Eye </w:t>
      </w:r>
      <w:r w:rsidRPr="002A4FE7">
        <w:rPr>
          <w:rFonts w:ascii="Arial" w:eastAsia="맑은 고딕" w:hAnsi="Arial" w:cs="Arial"/>
          <w:b/>
          <w:bCs/>
          <w:sz w:val="20"/>
          <w:szCs w:val="20"/>
          <w:lang w:eastAsia="ko-KR"/>
        </w:rPr>
        <w:t>제품군</w:t>
      </w:r>
    </w:p>
    <w:p w14:paraId="33F72E32" w14:textId="71116FA7" w:rsidR="00C667C0" w:rsidRPr="002A4FE7" w:rsidRDefault="009C2651" w:rsidP="00C667C0">
      <w:pPr>
        <w:rPr>
          <w:rFonts w:ascii="Arial" w:eastAsia="맑은 고딕" w:hAnsi="Arial" w:cs="Arial"/>
          <w:sz w:val="20"/>
          <w:szCs w:val="20"/>
          <w:lang w:eastAsia="ko-KR"/>
        </w:rPr>
      </w:pPr>
      <w:proofErr w:type="spellStart"/>
      <w:r>
        <w:rPr>
          <w:rFonts w:ascii="Arial" w:eastAsia="맑은 고딕" w:hAnsi="Arial" w:cs="Arial"/>
          <w:sz w:val="20"/>
          <w:szCs w:val="20"/>
          <w:lang w:eastAsia="ko-KR"/>
        </w:rPr>
        <w:t>삼텍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은</w:t>
      </w:r>
      <w:proofErr w:type="spellEnd"/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2011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년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20GHz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연결을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지원하는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최초의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hyperlink r:id="rId11" w:history="1">
        <w:r w:rsidR="00C667C0" w:rsidRPr="002A4FE7">
          <w:rPr>
            <w:rStyle w:val="a3"/>
            <w:rFonts w:ascii="Arial" w:eastAsia="맑은 고딕" w:hAnsi="Arial" w:cs="Arial"/>
            <w:sz w:val="20"/>
            <w:szCs w:val="20"/>
            <w:lang w:eastAsia="ko-KR"/>
          </w:rPr>
          <w:t>Bulls Eye</w:t>
        </w:r>
      </w:hyperlink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포인트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시스템을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출시했으며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이후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제품군을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빠르게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확장해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40GHz, 50GHz, 70GHz, 71GHz, 90GHz, 130GHz(448Gbps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테스트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지원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)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까지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포트폴리오를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 xml:space="preserve"> 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확대해왔다</w:t>
      </w:r>
      <w:r w:rsidR="00C667C0" w:rsidRPr="002A4FE7">
        <w:rPr>
          <w:rFonts w:ascii="Arial" w:eastAsia="맑은 고딕" w:hAnsi="Arial" w:cs="Arial"/>
          <w:sz w:val="20"/>
          <w:szCs w:val="20"/>
          <w:lang w:eastAsia="ko-KR"/>
        </w:rPr>
        <w:t>.</w:t>
      </w:r>
    </w:p>
    <w:p w14:paraId="1071A9D2" w14:textId="36DB48C6" w:rsidR="001431DB" w:rsidRPr="002A4FE7" w:rsidRDefault="001431DB" w:rsidP="001431DB">
      <w:pPr>
        <w:rPr>
          <w:rFonts w:ascii="Arial" w:eastAsia="맑은 고딕" w:hAnsi="Arial" w:cs="Arial"/>
          <w:sz w:val="20"/>
          <w:szCs w:val="20"/>
          <w:lang w:eastAsia="ko-KR"/>
        </w:rPr>
      </w:pPr>
    </w:p>
    <w:p w14:paraId="0B9C29F4" w14:textId="77777777" w:rsidR="000A1E26" w:rsidRPr="002A4FE7" w:rsidRDefault="000A1E26" w:rsidP="000A1E26">
      <w:pPr>
        <w:spacing w:after="240"/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</w:pPr>
      <w:proofErr w:type="spellStart"/>
      <w:r w:rsidRPr="002A4FE7">
        <w:rPr>
          <w:rFonts w:ascii="Arial" w:eastAsia="맑은 고딕" w:hAnsi="Arial" w:cs="Arial"/>
          <w:b/>
          <w:sz w:val="20"/>
          <w:szCs w:val="20"/>
          <w:lang w:eastAsia="ko-KR"/>
        </w:rPr>
        <w:t>삼텍</w:t>
      </w:r>
      <w:proofErr w:type="spellEnd"/>
      <w:r w:rsidRPr="002A4FE7">
        <w:rPr>
          <w:rFonts w:ascii="Arial" w:eastAsia="맑은 고딕" w:hAnsi="Arial" w:cs="Arial"/>
          <w:b/>
          <w:sz w:val="20"/>
          <w:szCs w:val="20"/>
          <w:lang w:eastAsia="ko-KR"/>
        </w:rPr>
        <w:t>(</w:t>
      </w:r>
      <w:proofErr w:type="spellStart"/>
      <w:r w:rsidRPr="002A4FE7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2A4FE7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, Inc.) </w:t>
      </w:r>
      <w:r w:rsidRPr="002A4FE7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회사</w:t>
      </w:r>
      <w:r w:rsidRPr="002A4FE7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/>
          <w:bCs/>
          <w:sz w:val="20"/>
          <w:szCs w:val="20"/>
          <w:shd w:val="clear" w:color="auto" w:fill="FFFFFF"/>
          <w:lang w:eastAsia="ko-KR"/>
        </w:rPr>
        <w:t>소개</w:t>
      </w:r>
    </w:p>
    <w:p w14:paraId="4AC52F10" w14:textId="179B24E6" w:rsidR="000A1E26" w:rsidRPr="002A4FE7" w:rsidRDefault="000A1E26" w:rsidP="000A1E26">
      <w:pPr>
        <w:spacing w:after="240"/>
        <w:rPr>
          <w:rFonts w:ascii="Arial" w:eastAsia="맑은 고딕" w:hAnsi="Arial" w:cs="Arial"/>
          <w:sz w:val="20"/>
          <w:szCs w:val="20"/>
          <w:lang w:eastAsia="ko-KR"/>
        </w:rPr>
      </w:pP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1976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년에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설립된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삼텍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(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Samtec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)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비상장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기업으로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투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-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고속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미드보드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패널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옵틱스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정밀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RF,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플렉서블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스태킹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마이크로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/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러기드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부품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및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케이블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등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폭넓은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전자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솔루션을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제공하는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연매출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10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억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달러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규모의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글로벌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제조업체이다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  <w:r w:rsidR="002A4FE7" w:rsidRPr="002A4FE7"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삼텍의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테크놀로지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센터는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베어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다이부터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최대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100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미터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거리의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인터페이스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그리고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그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사이의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모든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인터커넥트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구간에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이르기까지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시스템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성능과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비용을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최적화하기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위한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전략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개발에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주력하고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  <w:r w:rsidR="002A4FE7" w:rsidRPr="002A4FE7"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전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세계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40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거점과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125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개국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이상에서의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제품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공급을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기반으로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, </w:t>
      </w:r>
      <w:proofErr w:type="spellStart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삼텍은</w:t>
      </w:r>
      <w:proofErr w:type="spellEnd"/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차별화된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고객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서비스를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제공하고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.</w:t>
      </w:r>
      <w:r w:rsidR="002A4FE7" w:rsidRPr="002A4FE7">
        <w:rPr>
          <w:rFonts w:ascii="Arial" w:eastAsia="맑은 고딕" w:hAnsi="Arial" w:cs="Arial" w:hint="eastAsia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보다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자세한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내용은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다음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웹사이트에서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확인할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수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 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>있다</w:t>
      </w:r>
      <w:r w:rsidRPr="002A4FE7">
        <w:rPr>
          <w:rFonts w:ascii="Arial" w:eastAsia="맑은 고딕" w:hAnsi="Arial" w:cs="Arial"/>
          <w:bCs/>
          <w:sz w:val="20"/>
          <w:szCs w:val="20"/>
          <w:shd w:val="clear" w:color="auto" w:fill="FFFFFF"/>
          <w:lang w:eastAsia="ko-KR"/>
        </w:rPr>
        <w:t xml:space="preserve">: </w:t>
      </w:r>
      <w:hyperlink r:id="rId12" w:tgtFrame="_new" w:history="1">
        <w:r w:rsidRPr="002A4FE7">
          <w:rPr>
            <w:rStyle w:val="a3"/>
            <w:rFonts w:ascii="Arial" w:eastAsia="맑은 고딕" w:hAnsi="Arial" w:cs="Arial"/>
            <w:bCs/>
            <w:sz w:val="20"/>
            <w:szCs w:val="20"/>
            <w:shd w:val="clear" w:color="auto" w:fill="FFFFFF"/>
            <w:lang w:eastAsia="ko-KR"/>
          </w:rPr>
          <w:t>http://www.samtec.com</w:t>
        </w:r>
      </w:hyperlink>
    </w:p>
    <w:p w14:paraId="029E3D23" w14:textId="77777777" w:rsidR="000A1E26" w:rsidRPr="000A1E26" w:rsidRDefault="000A1E26">
      <w:pPr>
        <w:rPr>
          <w:rFonts w:ascii="Arial" w:eastAsia="맑은 고딕" w:hAnsi="Arial" w:cs="Arial" w:hint="eastAsia"/>
          <w:lang w:eastAsia="ko-KR"/>
        </w:rPr>
      </w:pPr>
    </w:p>
    <w:sectPr w:rsidR="000A1E26" w:rsidRPr="000A1E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9960" w14:textId="77777777" w:rsidR="00AA608F" w:rsidRDefault="00AA608F" w:rsidP="00017B20">
      <w:pPr>
        <w:spacing w:after="0" w:line="240" w:lineRule="auto"/>
      </w:pPr>
      <w:r>
        <w:separator/>
      </w:r>
    </w:p>
  </w:endnote>
  <w:endnote w:type="continuationSeparator" w:id="0">
    <w:p w14:paraId="1349018C" w14:textId="77777777" w:rsidR="00AA608F" w:rsidRDefault="00AA608F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D9F" w14:textId="77777777" w:rsidR="00713F9F" w:rsidRDefault="00713F9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EE47" w14:textId="77777777" w:rsidR="00713F9F" w:rsidRDefault="00713F9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D923" w14:textId="77777777" w:rsidR="00713F9F" w:rsidRDefault="00713F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E55D" w14:textId="77777777" w:rsidR="00AA608F" w:rsidRDefault="00AA608F" w:rsidP="00017B20">
      <w:pPr>
        <w:spacing w:after="0" w:line="240" w:lineRule="auto"/>
      </w:pPr>
      <w:r>
        <w:separator/>
      </w:r>
    </w:p>
  </w:footnote>
  <w:footnote w:type="continuationSeparator" w:id="0">
    <w:p w14:paraId="152CE11B" w14:textId="77777777" w:rsidR="00AA608F" w:rsidRDefault="00AA608F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8123" w14:textId="77777777" w:rsidR="00713F9F" w:rsidRDefault="00713F9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0C0FAF3" w:rsidR="00017B20" w:rsidRPr="00226BF1" w:rsidRDefault="00226BF1" w:rsidP="00226BF1">
    <w:pPr>
      <w:pStyle w:val="ab"/>
    </w:pPr>
    <w:r>
      <w:rPr>
        <w:noProof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6E10" w14:textId="77777777" w:rsidR="00713F9F" w:rsidRDefault="00713F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6463"/>
    <w:rsid w:val="000964B9"/>
    <w:rsid w:val="000A1E26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614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5AD2"/>
    <w:rsid w:val="0013719A"/>
    <w:rsid w:val="001431DB"/>
    <w:rsid w:val="00163E21"/>
    <w:rsid w:val="00182C4F"/>
    <w:rsid w:val="001844EB"/>
    <w:rsid w:val="00185F0B"/>
    <w:rsid w:val="00186AFF"/>
    <w:rsid w:val="0019111A"/>
    <w:rsid w:val="00197BB9"/>
    <w:rsid w:val="001A117D"/>
    <w:rsid w:val="001A7DD1"/>
    <w:rsid w:val="001B4446"/>
    <w:rsid w:val="001C6894"/>
    <w:rsid w:val="001D1863"/>
    <w:rsid w:val="001D54C8"/>
    <w:rsid w:val="001E2A95"/>
    <w:rsid w:val="001E2F09"/>
    <w:rsid w:val="001E7FF7"/>
    <w:rsid w:val="001F1CC5"/>
    <w:rsid w:val="001F2C4D"/>
    <w:rsid w:val="001F792E"/>
    <w:rsid w:val="002100A9"/>
    <w:rsid w:val="0021142B"/>
    <w:rsid w:val="00213162"/>
    <w:rsid w:val="00221A16"/>
    <w:rsid w:val="00222C9F"/>
    <w:rsid w:val="00225DD0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0D2B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5FD6"/>
    <w:rsid w:val="00296283"/>
    <w:rsid w:val="002A439D"/>
    <w:rsid w:val="002A4FE7"/>
    <w:rsid w:val="002B39BE"/>
    <w:rsid w:val="002B4BCB"/>
    <w:rsid w:val="002B6C4B"/>
    <w:rsid w:val="002D614A"/>
    <w:rsid w:val="002D64D2"/>
    <w:rsid w:val="002E1BCB"/>
    <w:rsid w:val="002E4B67"/>
    <w:rsid w:val="002E627F"/>
    <w:rsid w:val="00306B52"/>
    <w:rsid w:val="003174C6"/>
    <w:rsid w:val="0032695C"/>
    <w:rsid w:val="00326AA3"/>
    <w:rsid w:val="00331639"/>
    <w:rsid w:val="00352455"/>
    <w:rsid w:val="00357A10"/>
    <w:rsid w:val="003663CE"/>
    <w:rsid w:val="00371610"/>
    <w:rsid w:val="0038515A"/>
    <w:rsid w:val="00386EFB"/>
    <w:rsid w:val="00392E8E"/>
    <w:rsid w:val="003C056D"/>
    <w:rsid w:val="003C2CC3"/>
    <w:rsid w:val="003D2DAD"/>
    <w:rsid w:val="003D301F"/>
    <w:rsid w:val="003D4818"/>
    <w:rsid w:val="003D6351"/>
    <w:rsid w:val="003E06A5"/>
    <w:rsid w:val="003E4638"/>
    <w:rsid w:val="003E465C"/>
    <w:rsid w:val="003F3674"/>
    <w:rsid w:val="003F3D11"/>
    <w:rsid w:val="00406C57"/>
    <w:rsid w:val="00411038"/>
    <w:rsid w:val="00420FBA"/>
    <w:rsid w:val="0042402A"/>
    <w:rsid w:val="00425DD1"/>
    <w:rsid w:val="00427B77"/>
    <w:rsid w:val="00434CCB"/>
    <w:rsid w:val="00440980"/>
    <w:rsid w:val="004447C3"/>
    <w:rsid w:val="004458E5"/>
    <w:rsid w:val="0046193E"/>
    <w:rsid w:val="004727C3"/>
    <w:rsid w:val="00473D60"/>
    <w:rsid w:val="004758B5"/>
    <w:rsid w:val="00482202"/>
    <w:rsid w:val="00482A9D"/>
    <w:rsid w:val="0048392C"/>
    <w:rsid w:val="00493A7D"/>
    <w:rsid w:val="00494587"/>
    <w:rsid w:val="004A2584"/>
    <w:rsid w:val="004A4173"/>
    <w:rsid w:val="004B5398"/>
    <w:rsid w:val="004B6E5C"/>
    <w:rsid w:val="004C6B7E"/>
    <w:rsid w:val="004C7B32"/>
    <w:rsid w:val="004E2A0D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C6358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404BA"/>
    <w:rsid w:val="00650AE2"/>
    <w:rsid w:val="006537E4"/>
    <w:rsid w:val="006548D9"/>
    <w:rsid w:val="00654DB2"/>
    <w:rsid w:val="006711F0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4731D"/>
    <w:rsid w:val="00751C0D"/>
    <w:rsid w:val="00754727"/>
    <w:rsid w:val="00755682"/>
    <w:rsid w:val="00755B3F"/>
    <w:rsid w:val="007562DC"/>
    <w:rsid w:val="007573A6"/>
    <w:rsid w:val="0076026B"/>
    <w:rsid w:val="0076358D"/>
    <w:rsid w:val="00770E8B"/>
    <w:rsid w:val="00777A03"/>
    <w:rsid w:val="0078212A"/>
    <w:rsid w:val="00785AF1"/>
    <w:rsid w:val="00786DBE"/>
    <w:rsid w:val="007901CF"/>
    <w:rsid w:val="00795E70"/>
    <w:rsid w:val="007A1EF4"/>
    <w:rsid w:val="007A270E"/>
    <w:rsid w:val="007A2A1B"/>
    <w:rsid w:val="007A6570"/>
    <w:rsid w:val="007B0CCC"/>
    <w:rsid w:val="007B12BE"/>
    <w:rsid w:val="007B3161"/>
    <w:rsid w:val="007B39C7"/>
    <w:rsid w:val="007B77FC"/>
    <w:rsid w:val="007C3E44"/>
    <w:rsid w:val="007C3E50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D15FE"/>
    <w:rsid w:val="008E3B33"/>
    <w:rsid w:val="008F25BA"/>
    <w:rsid w:val="008F61BF"/>
    <w:rsid w:val="00903961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42F0"/>
    <w:rsid w:val="009861CA"/>
    <w:rsid w:val="00995AF2"/>
    <w:rsid w:val="00997410"/>
    <w:rsid w:val="009A2505"/>
    <w:rsid w:val="009B5B3D"/>
    <w:rsid w:val="009C0E23"/>
    <w:rsid w:val="009C2651"/>
    <w:rsid w:val="009C34A5"/>
    <w:rsid w:val="009C50AA"/>
    <w:rsid w:val="009D59AD"/>
    <w:rsid w:val="009E313E"/>
    <w:rsid w:val="009E488D"/>
    <w:rsid w:val="009E6373"/>
    <w:rsid w:val="009E66A8"/>
    <w:rsid w:val="009E671B"/>
    <w:rsid w:val="00A0250C"/>
    <w:rsid w:val="00A1193B"/>
    <w:rsid w:val="00A11C7E"/>
    <w:rsid w:val="00A1778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A608F"/>
    <w:rsid w:val="00AB24C4"/>
    <w:rsid w:val="00AB6D83"/>
    <w:rsid w:val="00AC271E"/>
    <w:rsid w:val="00AD0FE2"/>
    <w:rsid w:val="00AD154D"/>
    <w:rsid w:val="00AD2272"/>
    <w:rsid w:val="00AD4AC6"/>
    <w:rsid w:val="00AE1765"/>
    <w:rsid w:val="00AF1EC0"/>
    <w:rsid w:val="00AF206F"/>
    <w:rsid w:val="00AF38E8"/>
    <w:rsid w:val="00B01CC4"/>
    <w:rsid w:val="00B029AA"/>
    <w:rsid w:val="00B04C10"/>
    <w:rsid w:val="00B123CC"/>
    <w:rsid w:val="00B128C8"/>
    <w:rsid w:val="00B135F8"/>
    <w:rsid w:val="00B1489C"/>
    <w:rsid w:val="00B15469"/>
    <w:rsid w:val="00B1768D"/>
    <w:rsid w:val="00B21817"/>
    <w:rsid w:val="00B22A82"/>
    <w:rsid w:val="00B25405"/>
    <w:rsid w:val="00B31E3A"/>
    <w:rsid w:val="00B41965"/>
    <w:rsid w:val="00B5445E"/>
    <w:rsid w:val="00B60BE8"/>
    <w:rsid w:val="00B66397"/>
    <w:rsid w:val="00B85692"/>
    <w:rsid w:val="00B97420"/>
    <w:rsid w:val="00BA3680"/>
    <w:rsid w:val="00BA38C6"/>
    <w:rsid w:val="00BB5675"/>
    <w:rsid w:val="00BC2F47"/>
    <w:rsid w:val="00BC36F1"/>
    <w:rsid w:val="00BC782B"/>
    <w:rsid w:val="00BC7FE3"/>
    <w:rsid w:val="00BD5064"/>
    <w:rsid w:val="00BE77A0"/>
    <w:rsid w:val="00BF28EF"/>
    <w:rsid w:val="00C02000"/>
    <w:rsid w:val="00C0288E"/>
    <w:rsid w:val="00C25E6D"/>
    <w:rsid w:val="00C2722E"/>
    <w:rsid w:val="00C27552"/>
    <w:rsid w:val="00C3371B"/>
    <w:rsid w:val="00C45072"/>
    <w:rsid w:val="00C52522"/>
    <w:rsid w:val="00C61B52"/>
    <w:rsid w:val="00C667C0"/>
    <w:rsid w:val="00C6773F"/>
    <w:rsid w:val="00C6777C"/>
    <w:rsid w:val="00C87C51"/>
    <w:rsid w:val="00C91AFF"/>
    <w:rsid w:val="00C9330F"/>
    <w:rsid w:val="00C94DD8"/>
    <w:rsid w:val="00C96ABA"/>
    <w:rsid w:val="00CA188A"/>
    <w:rsid w:val="00CA68CE"/>
    <w:rsid w:val="00CB62C6"/>
    <w:rsid w:val="00CC0ADA"/>
    <w:rsid w:val="00CC41FF"/>
    <w:rsid w:val="00CC63B2"/>
    <w:rsid w:val="00CC63D4"/>
    <w:rsid w:val="00CD1001"/>
    <w:rsid w:val="00CD52D1"/>
    <w:rsid w:val="00CD5525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4D79"/>
    <w:rsid w:val="00D16AE8"/>
    <w:rsid w:val="00D25216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87F11"/>
    <w:rsid w:val="00D904B5"/>
    <w:rsid w:val="00D95948"/>
    <w:rsid w:val="00DA1864"/>
    <w:rsid w:val="00DA3C9D"/>
    <w:rsid w:val="00DC0C56"/>
    <w:rsid w:val="00DC0DC0"/>
    <w:rsid w:val="00DC2ECC"/>
    <w:rsid w:val="00DD1EB6"/>
    <w:rsid w:val="00DE11A2"/>
    <w:rsid w:val="00DE2BBB"/>
    <w:rsid w:val="00DF7B98"/>
    <w:rsid w:val="00E027DB"/>
    <w:rsid w:val="00E07B14"/>
    <w:rsid w:val="00E10BEA"/>
    <w:rsid w:val="00E157A4"/>
    <w:rsid w:val="00E24D91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4522"/>
    <w:rsid w:val="00EB4F04"/>
    <w:rsid w:val="00EC351D"/>
    <w:rsid w:val="00EC5E3A"/>
    <w:rsid w:val="00ED328D"/>
    <w:rsid w:val="00ED3632"/>
    <w:rsid w:val="00EE06C2"/>
    <w:rsid w:val="00EE4871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0B8"/>
    <w:rsid w:val="00FB5451"/>
    <w:rsid w:val="00FB78DD"/>
    <w:rsid w:val="00FC1330"/>
    <w:rsid w:val="00FC2D07"/>
    <w:rsid w:val="00FC4CC5"/>
    <w:rsid w:val="00FC7787"/>
    <w:rsid w:val="00FE3F02"/>
    <w:rsid w:val="00FF3BE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650AE2"/>
    <w:pPr>
      <w:spacing w:after="0" w:line="240" w:lineRule="auto"/>
    </w:pPr>
  </w:style>
  <w:style w:type="paragraph" w:styleId="a7">
    <w:name w:val="annotation text"/>
    <w:basedOn w:val="a"/>
    <w:link w:val="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7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subject"/>
    <w:basedOn w:val="a7"/>
    <w:next w:val="a7"/>
    <w:link w:val="Char0"/>
    <w:uiPriority w:val="99"/>
    <w:semiHidden/>
    <w:unhideWhenUsed/>
    <w:rsid w:val="00730F9A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730F9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60200C"/>
    <w:pPr>
      <w:ind w:left="720"/>
      <w:contextualSpacing/>
    </w:pPr>
  </w:style>
  <w:style w:type="paragraph" w:styleId="ab">
    <w:name w:val="header"/>
    <w:basedOn w:val="a"/>
    <w:link w:val="Char1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머리글 Char"/>
    <w:basedOn w:val="a0"/>
    <w:link w:val="ab"/>
    <w:uiPriority w:val="99"/>
    <w:rsid w:val="00017B20"/>
  </w:style>
  <w:style w:type="paragraph" w:styleId="ac">
    <w:name w:val="footer"/>
    <w:basedOn w:val="a"/>
    <w:link w:val="Char2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c"/>
    <w:uiPriority w:val="99"/>
    <w:rsid w:val="00017B20"/>
  </w:style>
  <w:style w:type="paragraph" w:styleId="ad">
    <w:name w:val="Normal (Web)"/>
    <w:basedOn w:val="a"/>
    <w:uiPriority w:val="99"/>
    <w:semiHidden/>
    <w:unhideWhenUsed/>
    <w:rsid w:val="00C667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tec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rf/original/bulls-eye/https:/www.samtec.com/rf/original/bulls-ey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mtec.com/rf/original/bulls-eye/https:/www.samtec.com/rf/original/bulls-ey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mtec.com/products/be71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1794</Characters>
  <Application>Microsoft Office Word</Application>
  <DocSecurity>0</DocSecurity>
  <Lines>64</Lines>
  <Paragraphs>32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Desiree Park</cp:lastModifiedBy>
  <cp:revision>3</cp:revision>
  <dcterms:created xsi:type="dcterms:W3CDTF">2026-04-02T15:45:00Z</dcterms:created>
  <dcterms:modified xsi:type="dcterms:W3CDTF">2026-04-02T15:55:00Z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