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30B4239" w14:textId="27E6FC50" w:rsidR="00361A6D" w:rsidRPr="009D7E15" w:rsidRDefault="00A054F2" w:rsidP="00361A6D">
      <w:pPr>
        <w:spacing w:after="0" w:line="240" w:lineRule="auto"/>
        <w:rPr>
          <w:rFonts w:ascii="Arial" w:eastAsia="PMingLiU" w:hAnsi="Arial" w:cs="Arial"/>
        </w:rPr>
      </w:pPr>
      <w:r w:rsidRPr="009D7E15">
        <w:rPr>
          <w:rFonts w:ascii="Arial" w:eastAsia="PMingLiU" w:hAnsi="Arial" w:cs="Arial"/>
          <w:noProof/>
        </w:rPr>
        <w:drawing>
          <wp:inline distT="0" distB="0" distL="0" distR="0" wp14:anchorId="0B0E3A76" wp14:editId="57A0D52F">
            <wp:extent cx="1866900" cy="541617"/>
            <wp:effectExtent l="0" t="0" r="0" b="0"/>
            <wp:docPr id="181106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882069" cy="546018"/>
                    </a:xfrm>
                    <a:prstGeom prst="rect">
                      <a:avLst/>
                    </a:prstGeom>
                    <a:noFill/>
                    <a:ln>
                      <a:noFill/>
                    </a:ln>
                  </pic:spPr>
                </pic:pic>
              </a:graphicData>
            </a:graphic>
          </wp:inline>
        </w:drawing>
      </w:r>
    </w:p>
    <w:p w14:paraId="7C4DB153" w14:textId="77777777" w:rsidR="00A054F2" w:rsidRPr="009D7E15" w:rsidRDefault="00A054F2" w:rsidP="00361A6D">
      <w:pPr>
        <w:spacing w:after="0" w:line="240" w:lineRule="auto"/>
        <w:rPr>
          <w:rFonts w:ascii="Arial" w:eastAsia="PMingLiU" w:hAnsi="Arial" w:cs="Arial"/>
        </w:rPr>
      </w:pPr>
    </w:p>
    <w:p w14:paraId="0AD54383" w14:textId="6FE1AAD2" w:rsidR="008B763A" w:rsidRPr="009D7E15" w:rsidRDefault="001B6784" w:rsidP="00361A6D">
      <w:pPr>
        <w:spacing w:after="0" w:line="240" w:lineRule="auto"/>
        <w:rPr>
          <w:rFonts w:ascii="Arial" w:eastAsia="PMingLiU" w:hAnsi="Arial" w:cs="Arial"/>
          <w:b/>
          <w:bCs/>
        </w:rPr>
      </w:pPr>
      <w:r w:rsidRPr="009D7E15">
        <w:rPr>
          <w:rFonts w:ascii="Arial" w:eastAsia="PMingLiU" w:hAnsi="Arial" w:cs="Arial"/>
          <w:b/>
        </w:rPr>
        <w:t>即時發佈</w:t>
      </w:r>
    </w:p>
    <w:p w14:paraId="7AC4FE5C" w14:textId="77777777" w:rsidR="001B6784" w:rsidRPr="009D7E15" w:rsidRDefault="001B6784" w:rsidP="00361A6D">
      <w:pPr>
        <w:spacing w:after="0" w:line="240" w:lineRule="auto"/>
        <w:rPr>
          <w:rFonts w:ascii="Arial" w:eastAsia="PMingLiU" w:hAnsi="Arial" w:cs="Arial"/>
        </w:rPr>
      </w:pPr>
    </w:p>
    <w:p w14:paraId="6639D314" w14:textId="77777777" w:rsidR="00145EC3" w:rsidRPr="009D7E15" w:rsidRDefault="00145EC3" w:rsidP="00361A6D">
      <w:pPr>
        <w:spacing w:after="0" w:line="240" w:lineRule="auto"/>
        <w:rPr>
          <w:rFonts w:ascii="Arial" w:eastAsia="PMingLiU" w:hAnsi="Arial" w:cs="Arial"/>
        </w:rPr>
      </w:pPr>
    </w:p>
    <w:p w14:paraId="79A68F95" w14:textId="7A35C82F" w:rsidR="00361A6D" w:rsidRPr="009D7E15" w:rsidRDefault="00361A6D" w:rsidP="00363B85">
      <w:pPr>
        <w:spacing w:after="0" w:line="240" w:lineRule="auto"/>
        <w:jc w:val="center"/>
        <w:rPr>
          <w:rFonts w:ascii="Arial" w:eastAsia="PMingLiU" w:hAnsi="Arial" w:cs="Arial"/>
          <w:b/>
          <w:bCs/>
          <w:sz w:val="32"/>
          <w:szCs w:val="32"/>
        </w:rPr>
      </w:pPr>
      <w:r w:rsidRPr="009D7E15">
        <w:rPr>
          <w:rFonts w:ascii="Arial" w:eastAsia="PMingLiU" w:hAnsi="Arial" w:cs="Arial"/>
          <w:b/>
          <w:sz w:val="32"/>
        </w:rPr>
        <w:t xml:space="preserve">Samtec </w:t>
      </w:r>
      <w:r w:rsidRPr="009D7E15">
        <w:rPr>
          <w:rFonts w:ascii="Arial" w:eastAsia="PMingLiU" w:hAnsi="Arial" w:cs="Arial"/>
          <w:b/>
          <w:sz w:val="32"/>
        </w:rPr>
        <w:t>榮獲</w:t>
      </w:r>
      <w:r w:rsidRPr="009D7E15">
        <w:rPr>
          <w:rFonts w:ascii="Arial" w:eastAsia="PMingLiU" w:hAnsi="Arial" w:cs="Arial"/>
          <w:b/>
          <w:sz w:val="32"/>
        </w:rPr>
        <w:t xml:space="preserve"> Flex </w:t>
      </w:r>
      <w:r w:rsidRPr="009D7E15">
        <w:rPr>
          <w:rFonts w:ascii="Arial" w:eastAsia="PMingLiU" w:hAnsi="Arial" w:cs="Arial"/>
          <w:b/>
          <w:sz w:val="32"/>
        </w:rPr>
        <w:t>可持續發展獎</w:t>
      </w:r>
    </w:p>
    <w:p w14:paraId="51B76DB1" w14:textId="77777777" w:rsidR="00A054F2" w:rsidRPr="009D7E15" w:rsidRDefault="00A054F2" w:rsidP="00361A6D">
      <w:pPr>
        <w:spacing w:after="0" w:line="240" w:lineRule="auto"/>
        <w:rPr>
          <w:rFonts w:ascii="Arial" w:eastAsia="PMingLiU" w:hAnsi="Arial" w:cs="Arial"/>
        </w:rPr>
      </w:pPr>
    </w:p>
    <w:p w14:paraId="5C9749D0" w14:textId="76718086" w:rsidR="00361A6D" w:rsidRPr="009D7E15" w:rsidRDefault="00145EC3" w:rsidP="009D7E15">
      <w:pPr>
        <w:spacing w:after="0" w:line="240" w:lineRule="auto"/>
        <w:jc w:val="both"/>
        <w:rPr>
          <w:rFonts w:ascii="Arial" w:eastAsia="PMingLiU" w:hAnsi="Arial" w:cs="Arial"/>
        </w:rPr>
      </w:pPr>
      <w:r w:rsidRPr="009D7E15">
        <w:rPr>
          <w:rFonts w:ascii="Arial" w:eastAsia="PMingLiU" w:hAnsi="Arial" w:cs="Arial"/>
          <w:b/>
        </w:rPr>
        <w:t>2026</w:t>
      </w:r>
      <w:r w:rsidR="008F5783">
        <w:rPr>
          <w:rFonts w:ascii="Arial" w:hAnsi="Arial" w:cs="Arial" w:hint="eastAsia"/>
          <w:b/>
          <w:lang w:eastAsia="zh-TW"/>
        </w:rPr>
        <w:t xml:space="preserve"> </w:t>
      </w:r>
      <w:r w:rsidRPr="009D7E15">
        <w:rPr>
          <w:rFonts w:ascii="Arial" w:eastAsia="PMingLiU" w:hAnsi="Arial" w:cs="Arial"/>
          <w:b/>
        </w:rPr>
        <w:t>年</w:t>
      </w:r>
      <w:r w:rsidR="008F5783">
        <w:rPr>
          <w:rFonts w:ascii="Arial" w:hAnsi="Arial" w:cs="Arial" w:hint="eastAsia"/>
          <w:b/>
          <w:lang w:eastAsia="zh-TW"/>
        </w:rPr>
        <w:t xml:space="preserve"> </w:t>
      </w:r>
      <w:r w:rsidRPr="009D7E15">
        <w:rPr>
          <w:rFonts w:ascii="Arial" w:eastAsia="PMingLiU" w:hAnsi="Arial" w:cs="Arial"/>
          <w:b/>
        </w:rPr>
        <w:t>7</w:t>
      </w:r>
      <w:r w:rsidR="008F5783">
        <w:rPr>
          <w:rFonts w:ascii="Arial" w:hAnsi="Arial" w:cs="Arial" w:hint="eastAsia"/>
          <w:b/>
          <w:lang w:eastAsia="zh-TW"/>
        </w:rPr>
        <w:t xml:space="preserve"> </w:t>
      </w:r>
      <w:r w:rsidRPr="009D7E15">
        <w:rPr>
          <w:rFonts w:ascii="Arial" w:eastAsia="PMingLiU" w:hAnsi="Arial" w:cs="Arial"/>
          <w:b/>
        </w:rPr>
        <w:t>月，印第安納州新奧爾巴尼</w:t>
      </w:r>
      <w:r w:rsidRPr="009D7E15">
        <w:rPr>
          <w:rFonts w:ascii="Arial" w:eastAsia="PMingLiU" w:hAnsi="Arial" w:cs="Arial"/>
        </w:rPr>
        <w:t xml:space="preserve"> — </w:t>
      </w:r>
      <w:r w:rsidRPr="009D7E15">
        <w:rPr>
          <w:rFonts w:ascii="Arial" w:eastAsia="PMingLiU" w:hAnsi="Arial" w:cs="Arial"/>
        </w:rPr>
        <w:t>連接器行業服務翹楚</w:t>
      </w:r>
      <w:r w:rsidRPr="009D7E15">
        <w:rPr>
          <w:rFonts w:ascii="Arial" w:eastAsia="PMingLiU" w:hAnsi="Arial" w:cs="Arial"/>
        </w:rPr>
        <w:t xml:space="preserve"> Samtec, Inc. </w:t>
      </w:r>
      <w:r w:rsidRPr="009D7E15">
        <w:rPr>
          <w:rFonts w:ascii="Arial" w:eastAsia="PMingLiU" w:hAnsi="Arial" w:cs="Arial"/>
        </w:rPr>
        <w:t>宣佈，</w:t>
      </w:r>
      <w:r w:rsidRPr="009D7E15">
        <w:rPr>
          <w:rFonts w:ascii="Arial" w:eastAsia="PMingLiU" w:hAnsi="Arial" w:cs="Arial"/>
        </w:rPr>
        <w:t xml:space="preserve">Samtec </w:t>
      </w:r>
      <w:r w:rsidRPr="009D7E15">
        <w:rPr>
          <w:rFonts w:ascii="Arial" w:eastAsia="PMingLiU" w:hAnsi="Arial" w:cs="Arial"/>
        </w:rPr>
        <w:t>獲頒</w:t>
      </w:r>
      <w:r w:rsidRPr="009D7E15">
        <w:rPr>
          <w:rFonts w:ascii="Arial" w:eastAsia="PMingLiU" w:hAnsi="Arial" w:cs="Arial"/>
        </w:rPr>
        <w:t xml:space="preserve"> 2025 </w:t>
      </w:r>
      <w:r w:rsidRPr="009D7E15">
        <w:rPr>
          <w:rFonts w:ascii="Arial" w:eastAsia="PMingLiU" w:hAnsi="Arial" w:cs="Arial"/>
        </w:rPr>
        <w:t>年</w:t>
      </w:r>
      <w:r w:rsidRPr="009D7E15">
        <w:rPr>
          <w:rFonts w:ascii="Arial" w:eastAsia="PMingLiU" w:hAnsi="Arial" w:cs="Arial"/>
        </w:rPr>
        <w:t xml:space="preserve"> Flex </w:t>
      </w:r>
      <w:r w:rsidRPr="009D7E15">
        <w:rPr>
          <w:rFonts w:ascii="Arial" w:eastAsia="PMingLiU" w:hAnsi="Arial" w:cs="Arial"/>
        </w:rPr>
        <w:t>可持續發展獎，在「已達成再生能源</w:t>
      </w:r>
      <w:r w:rsidR="00525151">
        <w:rPr>
          <w:rFonts w:ascii="Arial" w:hAnsi="Arial" w:cs="Arial" w:hint="eastAsia"/>
          <w:lang w:eastAsia="zh-TW"/>
        </w:rPr>
        <w:t xml:space="preserve"> (</w:t>
      </w:r>
      <w:r w:rsidRPr="009D7E15">
        <w:rPr>
          <w:rFonts w:ascii="Arial" w:eastAsia="PMingLiU" w:hAnsi="Arial" w:cs="Arial"/>
        </w:rPr>
        <w:t>RE</w:t>
      </w:r>
      <w:r w:rsidR="00525151">
        <w:rPr>
          <w:rFonts w:ascii="Arial" w:hAnsi="Arial" w:cs="Arial" w:hint="eastAsia"/>
          <w:lang w:eastAsia="zh-TW"/>
        </w:rPr>
        <w:t xml:space="preserve">) </w:t>
      </w:r>
      <w:r w:rsidRPr="009D7E15">
        <w:rPr>
          <w:rFonts w:ascii="Arial" w:eastAsia="PMingLiU" w:hAnsi="Arial" w:cs="Arial"/>
        </w:rPr>
        <w:t>目標」類別中位列榜首。</w:t>
      </w:r>
      <w:r w:rsidRPr="009D7E15">
        <w:rPr>
          <w:rFonts w:ascii="Arial" w:eastAsia="PMingLiU" w:hAnsi="Arial" w:cs="Arial"/>
        </w:rPr>
        <w:t xml:space="preserve"> </w:t>
      </w:r>
    </w:p>
    <w:p w14:paraId="3879A79D" w14:textId="77777777" w:rsidR="00A054F2" w:rsidRPr="009D7E15" w:rsidRDefault="00A054F2" w:rsidP="009D7E15">
      <w:pPr>
        <w:spacing w:after="0" w:line="240" w:lineRule="auto"/>
        <w:jc w:val="both"/>
        <w:rPr>
          <w:rFonts w:ascii="Arial" w:eastAsia="PMingLiU" w:hAnsi="Arial" w:cs="Arial"/>
        </w:rPr>
      </w:pPr>
    </w:p>
    <w:p w14:paraId="32F7890E" w14:textId="77777777" w:rsidR="00361A6D" w:rsidRPr="009D7E15" w:rsidRDefault="00361A6D" w:rsidP="009D7E15">
      <w:pPr>
        <w:spacing w:after="0" w:line="240" w:lineRule="auto"/>
        <w:jc w:val="both"/>
        <w:rPr>
          <w:rFonts w:ascii="Arial" w:eastAsia="PMingLiU" w:hAnsi="Arial" w:cs="Arial"/>
        </w:rPr>
      </w:pPr>
      <w:r w:rsidRPr="009D7E15">
        <w:rPr>
          <w:rFonts w:ascii="Arial" w:eastAsia="PMingLiU" w:hAnsi="Arial" w:cs="Arial"/>
        </w:rPr>
        <w:t>全球製造與供應鏈解決方案供應商</w:t>
      </w:r>
      <w:r w:rsidRPr="009D7E15">
        <w:rPr>
          <w:rFonts w:ascii="Arial" w:eastAsia="PMingLiU" w:hAnsi="Arial" w:cs="Arial"/>
        </w:rPr>
        <w:t xml:space="preserve"> Flex</w:t>
      </w:r>
      <w:r w:rsidRPr="009D7E15">
        <w:rPr>
          <w:rFonts w:ascii="Arial" w:eastAsia="PMingLiU" w:hAnsi="Arial" w:cs="Arial"/>
        </w:rPr>
        <w:t>，致力表彰那些在推動環境影響改善及供應鏈可持續發展方面展現卓越承諾並取得顯著進展的頂級全球供應商。</w:t>
      </w:r>
      <w:r w:rsidRPr="009D7E15">
        <w:rPr>
          <w:rFonts w:ascii="Arial" w:eastAsia="PMingLiU" w:hAnsi="Arial" w:cs="Arial"/>
        </w:rPr>
        <w:t xml:space="preserve"> </w:t>
      </w:r>
    </w:p>
    <w:p w14:paraId="1BDF3FCB" w14:textId="77777777" w:rsidR="00A054F2" w:rsidRPr="009D7E15" w:rsidRDefault="00A054F2" w:rsidP="009D7E15">
      <w:pPr>
        <w:spacing w:after="0" w:line="240" w:lineRule="auto"/>
        <w:jc w:val="both"/>
        <w:rPr>
          <w:rFonts w:ascii="Arial" w:eastAsia="PMingLiU" w:hAnsi="Arial" w:cs="Arial"/>
        </w:rPr>
      </w:pPr>
    </w:p>
    <w:p w14:paraId="5D51A56B" w14:textId="2CE8E5AE" w:rsidR="00361A6D" w:rsidRPr="009D7E15" w:rsidRDefault="00361A6D" w:rsidP="009D7E15">
      <w:pPr>
        <w:spacing w:after="0" w:line="240" w:lineRule="auto"/>
        <w:jc w:val="both"/>
        <w:rPr>
          <w:rFonts w:ascii="Arial" w:eastAsia="PMingLiU" w:hAnsi="Arial" w:cs="Arial"/>
        </w:rPr>
      </w:pPr>
      <w:r w:rsidRPr="009D7E15">
        <w:rPr>
          <w:rFonts w:ascii="Arial" w:eastAsia="PMingLiU" w:hAnsi="Arial" w:cs="Arial"/>
        </w:rPr>
        <w:t xml:space="preserve">Samtec </w:t>
      </w:r>
      <w:r w:rsidRPr="009D7E15">
        <w:rPr>
          <w:rFonts w:ascii="Arial" w:eastAsia="PMingLiU" w:hAnsi="Arial" w:cs="Arial"/>
        </w:rPr>
        <w:t>致力於持續推動可持續發展及減排，不僅達成，更超越了</w:t>
      </w:r>
      <w:r w:rsidRPr="009D7E15">
        <w:rPr>
          <w:rFonts w:ascii="Arial" w:eastAsia="PMingLiU" w:hAnsi="Arial" w:cs="Arial"/>
        </w:rPr>
        <w:t xml:space="preserve"> 2025 </w:t>
      </w:r>
      <w:r w:rsidRPr="009D7E15">
        <w:rPr>
          <w:rFonts w:ascii="Arial" w:eastAsia="PMingLiU" w:hAnsi="Arial" w:cs="Arial"/>
        </w:rPr>
        <w:t>年的所有環境目標，因而榮獲</w:t>
      </w:r>
      <w:r w:rsidRPr="009D7E15">
        <w:rPr>
          <w:rFonts w:ascii="Arial" w:eastAsia="PMingLiU" w:hAnsi="Arial" w:cs="Arial"/>
        </w:rPr>
        <w:t xml:space="preserve"> Flex </w:t>
      </w:r>
      <w:r w:rsidRPr="009D7E15">
        <w:rPr>
          <w:rFonts w:ascii="Arial" w:eastAsia="PMingLiU" w:hAnsi="Arial" w:cs="Arial"/>
        </w:rPr>
        <w:t>可持續發展獎「再生能源」類別獎項。「我們很榮幸能獲得本年度的</w:t>
      </w:r>
      <w:r w:rsidRPr="009D7E15">
        <w:rPr>
          <w:rFonts w:ascii="Arial" w:eastAsia="PMingLiU" w:hAnsi="Arial" w:cs="Arial"/>
        </w:rPr>
        <w:t xml:space="preserve"> Flex </w:t>
      </w:r>
      <w:r w:rsidRPr="009D7E15">
        <w:rPr>
          <w:rFonts w:ascii="Arial" w:eastAsia="PMingLiU" w:hAnsi="Arial" w:cs="Arial"/>
        </w:rPr>
        <w:t>可持續發展獎，這是對</w:t>
      </w:r>
      <w:r w:rsidRPr="009D7E15">
        <w:rPr>
          <w:rFonts w:ascii="Arial" w:eastAsia="PMingLiU" w:hAnsi="Arial" w:cs="Arial"/>
        </w:rPr>
        <w:t xml:space="preserve"> Samtec </w:t>
      </w:r>
      <w:r w:rsidRPr="009D7E15">
        <w:rPr>
          <w:rFonts w:ascii="Arial" w:eastAsia="PMingLiU" w:hAnsi="Arial" w:cs="Arial"/>
        </w:rPr>
        <w:t>可持續發展團隊以及我們全球各地廠區團隊的不懈努力和辛勤付出的充分認可</w:t>
      </w:r>
      <w:r w:rsidR="0074353D" w:rsidRPr="009D7E15">
        <w:rPr>
          <w:rFonts w:ascii="Arial" w:eastAsia="PMingLiU" w:hAnsi="Arial" w:cs="Arial"/>
        </w:rPr>
        <w:t>，</w:t>
      </w:r>
      <w:r w:rsidRPr="009D7E15">
        <w:rPr>
          <w:rFonts w:ascii="Arial" w:eastAsia="PMingLiU" w:hAnsi="Arial" w:cs="Arial"/>
        </w:rPr>
        <w:t>他們齊心協力，助力</w:t>
      </w:r>
      <w:r w:rsidRPr="009D7E15">
        <w:rPr>
          <w:rFonts w:ascii="Arial" w:eastAsia="PMingLiU" w:hAnsi="Arial" w:cs="Arial"/>
        </w:rPr>
        <w:t xml:space="preserve"> Samtec </w:t>
      </w:r>
      <w:r w:rsidRPr="009D7E15">
        <w:rPr>
          <w:rFonts w:ascii="Arial" w:eastAsia="PMingLiU" w:hAnsi="Arial" w:cs="Arial"/>
        </w:rPr>
        <w:t>在營運所在的所有社區中取得成功、贏得信譽，並產生深遠影響」</w:t>
      </w:r>
      <w:r w:rsidR="0074353D" w:rsidRPr="009D7E15">
        <w:rPr>
          <w:rFonts w:ascii="Arial" w:eastAsia="PMingLiU" w:hAnsi="Arial" w:cs="Arial"/>
        </w:rPr>
        <w:t>，</w:t>
      </w:r>
      <w:r w:rsidR="0074353D" w:rsidRPr="009D7E15">
        <w:rPr>
          <w:rFonts w:ascii="Arial" w:eastAsia="PMingLiU" w:hAnsi="Arial" w:cs="Arial"/>
        </w:rPr>
        <w:t xml:space="preserve">Samtec </w:t>
      </w:r>
      <w:r w:rsidR="0074353D" w:rsidRPr="009D7E15">
        <w:rPr>
          <w:rFonts w:ascii="Arial" w:eastAsia="PMingLiU" w:hAnsi="Arial" w:cs="Arial"/>
        </w:rPr>
        <w:t>合規經理</w:t>
      </w:r>
      <w:r w:rsidR="0074353D" w:rsidRPr="009D7E15">
        <w:rPr>
          <w:rFonts w:ascii="Arial" w:eastAsia="PMingLiU" w:hAnsi="Arial" w:cs="Arial"/>
        </w:rPr>
        <w:t xml:space="preserve"> Mac Miller </w:t>
      </w:r>
      <w:r w:rsidR="0074353D" w:rsidRPr="009D7E15">
        <w:rPr>
          <w:rFonts w:ascii="Arial" w:eastAsia="PMingLiU" w:hAnsi="Arial" w:cs="Arial"/>
        </w:rPr>
        <w:t>表示。</w:t>
      </w:r>
      <w:r w:rsidRPr="009D7E15">
        <w:rPr>
          <w:rFonts w:ascii="Arial" w:eastAsia="PMingLiU" w:hAnsi="Arial" w:cs="Arial"/>
        </w:rPr>
        <w:t xml:space="preserve"> </w:t>
      </w:r>
    </w:p>
    <w:p w14:paraId="19246857" w14:textId="77777777" w:rsidR="00A054F2" w:rsidRPr="009D7E15" w:rsidRDefault="00A054F2" w:rsidP="009D7E15">
      <w:pPr>
        <w:spacing w:after="0" w:line="240" w:lineRule="auto"/>
        <w:jc w:val="both"/>
        <w:rPr>
          <w:rFonts w:ascii="Arial" w:eastAsia="PMingLiU" w:hAnsi="Arial" w:cs="Arial"/>
        </w:rPr>
      </w:pPr>
    </w:p>
    <w:p w14:paraId="2043D0B7" w14:textId="77777777" w:rsidR="00361A6D" w:rsidRPr="009D7E15" w:rsidRDefault="00361A6D" w:rsidP="009D7E15">
      <w:pPr>
        <w:spacing w:after="0" w:line="240" w:lineRule="auto"/>
        <w:jc w:val="both"/>
        <w:rPr>
          <w:rFonts w:ascii="Arial" w:eastAsia="PMingLiU" w:hAnsi="Arial" w:cs="Arial"/>
        </w:rPr>
      </w:pPr>
      <w:r w:rsidRPr="009D7E15">
        <w:rPr>
          <w:rFonts w:ascii="Arial" w:eastAsia="PMingLiU" w:hAnsi="Arial" w:cs="Arial"/>
        </w:rPr>
        <w:t xml:space="preserve">Flex </w:t>
      </w:r>
      <w:r w:rsidRPr="009D7E15">
        <w:rPr>
          <w:rFonts w:ascii="Arial" w:eastAsia="PMingLiU" w:hAnsi="Arial" w:cs="Arial"/>
        </w:rPr>
        <w:t>為福特汽車公司「</w:t>
      </w:r>
      <w:r w:rsidRPr="009D7E15">
        <w:rPr>
          <w:rFonts w:ascii="Arial" w:eastAsia="PMingLiU" w:hAnsi="Arial" w:cs="Arial"/>
        </w:rPr>
        <w:t xml:space="preserve">2025 </w:t>
      </w:r>
      <w:r w:rsidRPr="009D7E15">
        <w:rPr>
          <w:rFonts w:ascii="Arial" w:eastAsia="PMingLiU" w:hAnsi="Arial" w:cs="Arial"/>
        </w:rPr>
        <w:t>年度可持續發展供應商」，並持續維持</w:t>
      </w:r>
      <w:r w:rsidRPr="009D7E15">
        <w:rPr>
          <w:rFonts w:ascii="Arial" w:eastAsia="PMingLiU" w:hAnsi="Arial" w:cs="Arial"/>
        </w:rPr>
        <w:t xml:space="preserve"> </w:t>
      </w:r>
      <w:proofErr w:type="spellStart"/>
      <w:r w:rsidRPr="009D7E15">
        <w:rPr>
          <w:rFonts w:ascii="Arial" w:eastAsia="PMingLiU" w:hAnsi="Arial" w:cs="Arial"/>
        </w:rPr>
        <w:t>EcoVadis</w:t>
      </w:r>
      <w:proofErr w:type="spellEnd"/>
      <w:r w:rsidRPr="009D7E15">
        <w:rPr>
          <w:rFonts w:ascii="Arial" w:eastAsia="PMingLiU" w:hAnsi="Arial" w:cs="Arial"/>
        </w:rPr>
        <w:t xml:space="preserve"> </w:t>
      </w:r>
      <w:r w:rsidRPr="009D7E15">
        <w:rPr>
          <w:rFonts w:ascii="Arial" w:eastAsia="PMingLiU" w:hAnsi="Arial" w:cs="Arial"/>
        </w:rPr>
        <w:t>的金級評價</w:t>
      </w:r>
      <w:r w:rsidRPr="009D7E15">
        <w:rPr>
          <w:rFonts w:ascii="Arial" w:eastAsia="PMingLiU" w:hAnsi="Arial" w:cs="Arial"/>
        </w:rPr>
        <w:t>——</w:t>
      </w:r>
      <w:proofErr w:type="spellStart"/>
      <w:r w:rsidRPr="009D7E15">
        <w:rPr>
          <w:rFonts w:ascii="Arial" w:eastAsia="PMingLiU" w:hAnsi="Arial" w:cs="Arial"/>
        </w:rPr>
        <w:t>EcoVadis</w:t>
      </w:r>
      <w:proofErr w:type="spellEnd"/>
      <w:r w:rsidRPr="009D7E15">
        <w:rPr>
          <w:rFonts w:ascii="Arial" w:eastAsia="PMingLiU" w:hAnsi="Arial" w:cs="Arial"/>
        </w:rPr>
        <w:t xml:space="preserve"> </w:t>
      </w:r>
      <w:r w:rsidRPr="009D7E15">
        <w:rPr>
          <w:rFonts w:ascii="Arial" w:eastAsia="PMingLiU" w:hAnsi="Arial" w:cs="Arial"/>
        </w:rPr>
        <w:t>是一個全球公認的可持續發展與</w:t>
      </w:r>
      <w:r w:rsidRPr="009D7E15">
        <w:rPr>
          <w:rFonts w:ascii="Arial" w:eastAsia="PMingLiU" w:hAnsi="Arial" w:cs="Arial"/>
        </w:rPr>
        <w:t xml:space="preserve"> ESG</w:t>
      </w:r>
      <w:r w:rsidRPr="009D7E15">
        <w:rPr>
          <w:rFonts w:ascii="Arial" w:eastAsia="PMingLiU" w:hAnsi="Arial" w:cs="Arial"/>
        </w:rPr>
        <w:t>（環境、社會及治理）評級平台，專門評估企業將可持續發展理念融入其業務營運及供應鏈管理的成效。</w:t>
      </w:r>
      <w:r w:rsidRPr="009D7E15">
        <w:rPr>
          <w:rFonts w:ascii="Arial" w:eastAsia="PMingLiU" w:hAnsi="Arial" w:cs="Arial"/>
        </w:rPr>
        <w:t xml:space="preserve"> </w:t>
      </w:r>
    </w:p>
    <w:p w14:paraId="001F56E7" w14:textId="77777777" w:rsidR="00A054F2" w:rsidRPr="009D7E15" w:rsidRDefault="00A054F2" w:rsidP="009D7E15">
      <w:pPr>
        <w:spacing w:after="0" w:line="240" w:lineRule="auto"/>
        <w:jc w:val="both"/>
        <w:rPr>
          <w:rFonts w:ascii="Arial" w:eastAsia="PMingLiU" w:hAnsi="Arial" w:cs="Arial"/>
        </w:rPr>
      </w:pPr>
    </w:p>
    <w:p w14:paraId="64AAC3F6" w14:textId="77777777" w:rsidR="00361A6D" w:rsidRPr="009D7E15" w:rsidRDefault="00361A6D" w:rsidP="009D7E15">
      <w:pPr>
        <w:spacing w:after="0" w:line="240" w:lineRule="auto"/>
        <w:jc w:val="both"/>
        <w:rPr>
          <w:rFonts w:ascii="Arial" w:eastAsia="PMingLiU" w:hAnsi="Arial" w:cs="Arial"/>
          <w:b/>
          <w:bCs/>
        </w:rPr>
      </w:pPr>
      <w:r w:rsidRPr="009D7E15">
        <w:rPr>
          <w:rFonts w:ascii="Arial" w:eastAsia="PMingLiU" w:hAnsi="Arial" w:cs="Arial"/>
          <w:b/>
        </w:rPr>
        <w:t xml:space="preserve">Samtec </w:t>
      </w:r>
      <w:r w:rsidRPr="009D7E15">
        <w:rPr>
          <w:rFonts w:ascii="Arial" w:eastAsia="PMingLiU" w:hAnsi="Arial" w:cs="Arial"/>
          <w:b/>
        </w:rPr>
        <w:t>的可持續發展成就</w:t>
      </w:r>
    </w:p>
    <w:p w14:paraId="6625EA77" w14:textId="77777777" w:rsidR="00A054F2" w:rsidRPr="009D7E15" w:rsidRDefault="00A054F2" w:rsidP="009D7E15">
      <w:pPr>
        <w:spacing w:after="0" w:line="240" w:lineRule="auto"/>
        <w:jc w:val="both"/>
        <w:rPr>
          <w:rFonts w:ascii="Arial" w:eastAsia="PMingLiU" w:hAnsi="Arial" w:cs="Arial"/>
        </w:rPr>
      </w:pPr>
    </w:p>
    <w:p w14:paraId="062C9926" w14:textId="4D558D98" w:rsidR="00361A6D" w:rsidRPr="009D7E15" w:rsidRDefault="00361A6D" w:rsidP="009D7E15">
      <w:pPr>
        <w:spacing w:after="0" w:line="240" w:lineRule="auto"/>
        <w:jc w:val="both"/>
        <w:rPr>
          <w:rFonts w:ascii="Arial" w:eastAsia="PMingLiU" w:hAnsi="Arial" w:cs="Arial"/>
        </w:rPr>
      </w:pPr>
      <w:r w:rsidRPr="009D7E15">
        <w:rPr>
          <w:rFonts w:ascii="Arial" w:eastAsia="PMingLiU" w:hAnsi="Arial" w:cs="Arial"/>
        </w:rPr>
        <w:t xml:space="preserve">Samtec </w:t>
      </w:r>
      <w:r w:rsidRPr="009D7E15">
        <w:rPr>
          <w:rFonts w:ascii="Arial" w:eastAsia="PMingLiU" w:hAnsi="Arial" w:cs="Arial"/>
        </w:rPr>
        <w:t>在可持續發展方面的成就，體現出其在實施針對性節能措施、增加使用低碳能源以及節水方面所產生的綜合影響。</w:t>
      </w:r>
      <w:r w:rsidRPr="009D7E15">
        <w:rPr>
          <w:rFonts w:ascii="Arial" w:eastAsia="PMingLiU" w:hAnsi="Arial" w:cs="Arial"/>
        </w:rPr>
        <w:t xml:space="preserve"> </w:t>
      </w:r>
    </w:p>
    <w:p w14:paraId="0C40E010" w14:textId="77777777" w:rsidR="00D324FD" w:rsidRPr="009D7E15" w:rsidRDefault="00D324FD" w:rsidP="009D7E15">
      <w:pPr>
        <w:spacing w:after="0" w:line="240" w:lineRule="auto"/>
        <w:jc w:val="both"/>
        <w:rPr>
          <w:rFonts w:ascii="Arial" w:eastAsia="PMingLiU" w:hAnsi="Arial" w:cs="Arial"/>
        </w:rPr>
      </w:pPr>
    </w:p>
    <w:p w14:paraId="77FC060B" w14:textId="2F773BE0" w:rsidR="00361A6D" w:rsidRPr="009D7E15" w:rsidRDefault="00361A6D" w:rsidP="009D7E15">
      <w:pPr>
        <w:spacing w:after="0" w:line="240" w:lineRule="auto"/>
        <w:jc w:val="both"/>
        <w:rPr>
          <w:rFonts w:ascii="Arial" w:eastAsia="PMingLiU" w:hAnsi="Arial" w:cs="Arial"/>
        </w:rPr>
      </w:pPr>
      <w:r w:rsidRPr="009D7E15">
        <w:rPr>
          <w:rFonts w:ascii="Arial" w:eastAsia="PMingLiU" w:hAnsi="Arial" w:cs="Arial"/>
        </w:rPr>
        <w:t>例如，</w:t>
      </w:r>
      <w:r w:rsidRPr="009D7E15">
        <w:rPr>
          <w:rFonts w:ascii="Arial" w:eastAsia="PMingLiU" w:hAnsi="Arial" w:cs="Arial"/>
        </w:rPr>
        <w:t xml:space="preserve">Samtec </w:t>
      </w:r>
      <w:r w:rsidRPr="009D7E15">
        <w:rPr>
          <w:rFonts w:ascii="Arial" w:eastAsia="PMingLiU" w:hAnsi="Arial" w:cs="Arial"/>
        </w:rPr>
        <w:t>將其第</w:t>
      </w:r>
      <w:r w:rsidRPr="009D7E15">
        <w:rPr>
          <w:rFonts w:ascii="Arial" w:eastAsia="PMingLiU" w:hAnsi="Arial" w:cs="Arial"/>
        </w:rPr>
        <w:t xml:space="preserve"> 1 </w:t>
      </w:r>
      <w:r w:rsidRPr="009D7E15">
        <w:rPr>
          <w:rFonts w:ascii="Arial" w:eastAsia="PMingLiU" w:hAnsi="Arial" w:cs="Arial"/>
        </w:rPr>
        <w:t>類與第</w:t>
      </w:r>
      <w:r w:rsidRPr="009D7E15">
        <w:rPr>
          <w:rFonts w:ascii="Arial" w:eastAsia="PMingLiU" w:hAnsi="Arial" w:cs="Arial"/>
        </w:rPr>
        <w:t xml:space="preserve"> 2 </w:t>
      </w:r>
      <w:r w:rsidRPr="009D7E15">
        <w:rPr>
          <w:rFonts w:ascii="Arial" w:eastAsia="PMingLiU" w:hAnsi="Arial" w:cs="Arial"/>
        </w:rPr>
        <w:t>類排放強度，相較於</w:t>
      </w:r>
      <w:r w:rsidRPr="009D7E15">
        <w:rPr>
          <w:rFonts w:ascii="Arial" w:eastAsia="PMingLiU" w:hAnsi="Arial" w:cs="Arial"/>
        </w:rPr>
        <w:t xml:space="preserve"> 2019 </w:t>
      </w:r>
      <w:r w:rsidRPr="009D7E15">
        <w:rPr>
          <w:rFonts w:ascii="Arial" w:eastAsia="PMingLiU" w:hAnsi="Arial" w:cs="Arial"/>
        </w:rPr>
        <w:t>年的基準值降低了</w:t>
      </w:r>
      <w:r w:rsidRPr="009D7E15">
        <w:rPr>
          <w:rFonts w:ascii="Arial" w:eastAsia="PMingLiU" w:hAnsi="Arial" w:cs="Arial"/>
        </w:rPr>
        <w:t xml:space="preserve"> 25.3%</w:t>
      </w:r>
      <w:r w:rsidRPr="009D7E15">
        <w:rPr>
          <w:rFonts w:ascii="Arial" w:eastAsia="PMingLiU" w:hAnsi="Arial" w:cs="Arial"/>
        </w:rPr>
        <w:t>。第</w:t>
      </w:r>
      <w:r w:rsidRPr="009D7E15">
        <w:rPr>
          <w:rFonts w:ascii="Arial" w:eastAsia="PMingLiU" w:hAnsi="Arial" w:cs="Arial"/>
        </w:rPr>
        <w:t>1</w:t>
      </w:r>
      <w:r w:rsidRPr="009D7E15">
        <w:rPr>
          <w:rFonts w:ascii="Arial" w:eastAsia="PMingLiU" w:hAnsi="Arial" w:cs="Arial"/>
        </w:rPr>
        <w:t>類排放指由自有或受控來源在現場直接排放的溫室氣體；第</w:t>
      </w:r>
      <w:r w:rsidRPr="009D7E15">
        <w:rPr>
          <w:rFonts w:ascii="Arial" w:eastAsia="PMingLiU" w:hAnsi="Arial" w:cs="Arial"/>
        </w:rPr>
        <w:t>2</w:t>
      </w:r>
      <w:r w:rsidRPr="009D7E15">
        <w:rPr>
          <w:rFonts w:ascii="Arial" w:eastAsia="PMingLiU" w:hAnsi="Arial" w:cs="Arial"/>
        </w:rPr>
        <w:t>類排放則與購買電力、蒸汽、熱能或冷卻服務相關，且此類排放實際發生於產生該能源的設施內。</w:t>
      </w:r>
      <w:r w:rsidRPr="009D7E15">
        <w:rPr>
          <w:rFonts w:ascii="Arial" w:eastAsia="PMingLiU" w:hAnsi="Arial" w:cs="Arial"/>
        </w:rPr>
        <w:t xml:space="preserve">Samtec </w:t>
      </w:r>
      <w:r w:rsidRPr="009D7E15">
        <w:rPr>
          <w:rFonts w:ascii="Arial" w:eastAsia="PMingLiU" w:hAnsi="Arial" w:cs="Arial"/>
        </w:rPr>
        <w:t>亦成功完成其他類別的排放量估算，藉此建立基準線，與合作夥伴及供應商共同探討未來減排的契機。</w:t>
      </w:r>
    </w:p>
    <w:p w14:paraId="1A80B987" w14:textId="77777777" w:rsidR="00361A6D" w:rsidRPr="009D7E15" w:rsidRDefault="00361A6D" w:rsidP="009D7E15">
      <w:pPr>
        <w:spacing w:after="0" w:line="240" w:lineRule="auto"/>
        <w:jc w:val="both"/>
        <w:rPr>
          <w:rFonts w:ascii="Arial" w:eastAsia="PMingLiU" w:hAnsi="Arial" w:cs="Arial"/>
        </w:rPr>
      </w:pPr>
    </w:p>
    <w:p w14:paraId="575A2850" w14:textId="77777777" w:rsidR="00361A6D" w:rsidRPr="009D7E15" w:rsidRDefault="00361A6D" w:rsidP="009D7E15">
      <w:pPr>
        <w:spacing w:after="0" w:line="240" w:lineRule="auto"/>
        <w:jc w:val="both"/>
        <w:rPr>
          <w:rFonts w:ascii="Arial" w:eastAsia="PMingLiU" w:hAnsi="Arial" w:cs="Arial"/>
        </w:rPr>
      </w:pPr>
      <w:r w:rsidRPr="009D7E15">
        <w:rPr>
          <w:rFonts w:ascii="Arial" w:eastAsia="PMingLiU" w:hAnsi="Arial" w:cs="Arial"/>
        </w:rPr>
        <w:t>同樣在</w:t>
      </w:r>
      <w:r w:rsidRPr="009D7E15">
        <w:rPr>
          <w:rFonts w:ascii="Arial" w:eastAsia="PMingLiU" w:hAnsi="Arial" w:cs="Arial"/>
        </w:rPr>
        <w:t xml:space="preserve"> 2025 </w:t>
      </w:r>
      <w:r w:rsidRPr="009D7E15">
        <w:rPr>
          <w:rFonts w:ascii="Arial" w:eastAsia="PMingLiU" w:hAnsi="Arial" w:cs="Arial"/>
        </w:rPr>
        <w:t>年，</w:t>
      </w:r>
      <w:r w:rsidRPr="009D7E15">
        <w:rPr>
          <w:rFonts w:ascii="Arial" w:eastAsia="PMingLiU" w:hAnsi="Arial" w:cs="Arial"/>
        </w:rPr>
        <w:t xml:space="preserve">Samtec </w:t>
      </w:r>
      <w:r w:rsidRPr="009D7E15">
        <w:rPr>
          <w:rFonts w:ascii="Arial" w:eastAsia="PMingLiU" w:hAnsi="Arial" w:cs="Arial"/>
        </w:rPr>
        <w:t>將全球能源組合中再生能源的比例提升至</w:t>
      </w:r>
      <w:r w:rsidRPr="009D7E15">
        <w:rPr>
          <w:rFonts w:ascii="Arial" w:eastAsia="PMingLiU" w:hAnsi="Arial" w:cs="Arial"/>
        </w:rPr>
        <w:t xml:space="preserve"> 21.5%</w:t>
      </w:r>
      <w:r w:rsidRPr="009D7E15">
        <w:rPr>
          <w:rFonts w:ascii="Arial" w:eastAsia="PMingLiU" w:hAnsi="Arial" w:cs="Arial"/>
        </w:rPr>
        <w:t>，超額達成其再生能源目標。這主要歸功於擴大綠色電力協議、策略性採購再生能源額度，以及推進現場再生能源項目。</w:t>
      </w:r>
      <w:r w:rsidRPr="009D7E15">
        <w:rPr>
          <w:rFonts w:ascii="Arial" w:eastAsia="PMingLiU" w:hAnsi="Arial" w:cs="Arial"/>
        </w:rPr>
        <w:t xml:space="preserve">Samtec </w:t>
      </w:r>
      <w:r w:rsidRPr="009D7E15">
        <w:rPr>
          <w:rFonts w:ascii="Arial" w:eastAsia="PMingLiU" w:hAnsi="Arial" w:cs="Arial"/>
        </w:rPr>
        <w:t>位於哥斯達黎加的廠區近期安裝了一套光伏太陽能發電系統，該系統所產生的電力將約佔該廠區全年總能源消耗的</w:t>
      </w:r>
      <w:r w:rsidRPr="009D7E15">
        <w:rPr>
          <w:rFonts w:ascii="Arial" w:eastAsia="PMingLiU" w:hAnsi="Arial" w:cs="Arial"/>
        </w:rPr>
        <w:t xml:space="preserve"> 28%</w:t>
      </w:r>
      <w:r w:rsidRPr="009D7E15">
        <w:rPr>
          <w:rFonts w:ascii="Arial" w:eastAsia="PMingLiU" w:hAnsi="Arial" w:cs="Arial"/>
        </w:rPr>
        <w:t>。</w:t>
      </w:r>
    </w:p>
    <w:p w14:paraId="05E42AC1" w14:textId="77777777" w:rsidR="00EE45AB" w:rsidRPr="009D7E15" w:rsidRDefault="00EE45AB" w:rsidP="009D7E15">
      <w:pPr>
        <w:spacing w:after="0" w:line="240" w:lineRule="auto"/>
        <w:jc w:val="both"/>
        <w:rPr>
          <w:rFonts w:ascii="Arial" w:eastAsia="PMingLiU" w:hAnsi="Arial" w:cs="Arial"/>
        </w:rPr>
      </w:pPr>
    </w:p>
    <w:p w14:paraId="71752556" w14:textId="2453410B" w:rsidR="00361A6D" w:rsidRPr="009D7E15" w:rsidRDefault="00361A6D" w:rsidP="009D7E15">
      <w:pPr>
        <w:spacing w:after="0" w:line="240" w:lineRule="auto"/>
        <w:jc w:val="both"/>
        <w:rPr>
          <w:rFonts w:ascii="Arial" w:eastAsia="PMingLiU" w:hAnsi="Arial" w:cs="Arial"/>
        </w:rPr>
      </w:pPr>
      <w:r w:rsidRPr="009D7E15">
        <w:rPr>
          <w:rFonts w:ascii="Arial" w:eastAsia="PMingLiU" w:hAnsi="Arial" w:cs="Arial"/>
        </w:rPr>
        <w:lastRenderedPageBreak/>
        <w:t xml:space="preserve">2025 </w:t>
      </w:r>
      <w:r w:rsidRPr="009D7E15">
        <w:rPr>
          <w:rFonts w:ascii="Arial" w:eastAsia="PMingLiU" w:hAnsi="Arial" w:cs="Arial"/>
        </w:rPr>
        <w:t>年，</w:t>
      </w:r>
      <w:r w:rsidRPr="009D7E15">
        <w:rPr>
          <w:rFonts w:ascii="Arial" w:eastAsia="PMingLiU" w:hAnsi="Arial" w:cs="Arial"/>
        </w:rPr>
        <w:t xml:space="preserve">Samtec </w:t>
      </w:r>
      <w:r w:rsidRPr="009D7E15">
        <w:rPr>
          <w:rFonts w:ascii="Arial" w:eastAsia="PMingLiU" w:hAnsi="Arial" w:cs="Arial"/>
        </w:rPr>
        <w:t>在優化用水方面取得了顯著進展，特別是在電鍍等耗水量大的製程中。位於印第安納州新奧爾巴尼總部的一座新污水處理設施已開始投入營運。這正是全球所有製造業務中水資源回收率達到</w:t>
      </w:r>
      <w:r w:rsidRPr="009D7E15">
        <w:rPr>
          <w:rFonts w:ascii="Arial" w:eastAsia="PMingLiU" w:hAnsi="Arial" w:cs="Arial"/>
        </w:rPr>
        <w:t xml:space="preserve"> 20% </w:t>
      </w:r>
      <w:r w:rsidRPr="009D7E15">
        <w:rPr>
          <w:rFonts w:ascii="Arial" w:eastAsia="PMingLiU" w:hAnsi="Arial" w:cs="Arial"/>
        </w:rPr>
        <w:t>的原因之一。</w:t>
      </w:r>
      <w:r w:rsidRPr="009D7E15">
        <w:rPr>
          <w:rFonts w:ascii="Arial" w:eastAsia="PMingLiU" w:hAnsi="Arial" w:cs="Arial"/>
        </w:rPr>
        <w:t xml:space="preserve"> </w:t>
      </w:r>
    </w:p>
    <w:p w14:paraId="4992E9A7" w14:textId="77777777" w:rsidR="00361A6D" w:rsidRPr="009D7E15" w:rsidRDefault="00361A6D" w:rsidP="009D7E15">
      <w:pPr>
        <w:spacing w:after="0" w:line="240" w:lineRule="auto"/>
        <w:jc w:val="both"/>
        <w:rPr>
          <w:rFonts w:ascii="Arial" w:eastAsia="PMingLiU" w:hAnsi="Arial" w:cs="Arial"/>
        </w:rPr>
      </w:pPr>
    </w:p>
    <w:p w14:paraId="4599E16B" w14:textId="0B4653CE" w:rsidR="004B337C" w:rsidRPr="009D7E15" w:rsidRDefault="004B337C" w:rsidP="009D7E15">
      <w:pPr>
        <w:spacing w:after="0" w:line="240" w:lineRule="auto"/>
        <w:jc w:val="both"/>
        <w:rPr>
          <w:rFonts w:ascii="Arial" w:eastAsia="PMingLiU" w:hAnsi="Arial" w:cs="Arial"/>
        </w:rPr>
      </w:pPr>
      <w:r w:rsidRPr="009D7E15">
        <w:rPr>
          <w:rFonts w:ascii="Arial" w:eastAsia="PMingLiU" w:hAnsi="Arial" w:cs="Arial"/>
          <w:b/>
        </w:rPr>
        <w:t>關於</w:t>
      </w:r>
      <w:r w:rsidR="00E52F19">
        <w:rPr>
          <w:rFonts w:ascii="Arial" w:hAnsi="Arial" w:cs="Arial" w:hint="eastAsia"/>
          <w:b/>
          <w:lang w:eastAsia="zh-CN"/>
        </w:rPr>
        <w:t xml:space="preserve"> </w:t>
      </w:r>
      <w:r w:rsidRPr="009D7E15">
        <w:rPr>
          <w:rFonts w:ascii="Arial" w:eastAsia="PMingLiU" w:hAnsi="Arial" w:cs="Arial"/>
          <w:b/>
        </w:rPr>
        <w:t>Samtec, Inc.</w:t>
      </w:r>
    </w:p>
    <w:p w14:paraId="0BC7191D" w14:textId="77777777" w:rsidR="004B337C" w:rsidRPr="009D7E15" w:rsidRDefault="004B337C" w:rsidP="009D7E15">
      <w:pPr>
        <w:spacing w:after="0" w:line="240" w:lineRule="auto"/>
        <w:jc w:val="both"/>
        <w:rPr>
          <w:rFonts w:ascii="Arial" w:eastAsia="PMingLiU" w:hAnsi="Arial" w:cs="Arial"/>
        </w:rPr>
      </w:pPr>
    </w:p>
    <w:p w14:paraId="3B69A927" w14:textId="338EBC22" w:rsidR="004B337C" w:rsidRPr="009D7E15" w:rsidRDefault="004B337C" w:rsidP="009D7E15">
      <w:pPr>
        <w:spacing w:after="0" w:line="240" w:lineRule="auto"/>
        <w:jc w:val="both"/>
        <w:rPr>
          <w:rFonts w:ascii="Arial" w:eastAsia="PMingLiU" w:hAnsi="Arial" w:cs="Arial"/>
        </w:rPr>
      </w:pPr>
      <w:r w:rsidRPr="009D7E15">
        <w:rPr>
          <w:rFonts w:ascii="Arial" w:eastAsia="PMingLiU" w:hAnsi="Arial" w:cs="Arial"/>
        </w:rPr>
        <w:t>Samtec</w:t>
      </w:r>
      <w:r w:rsidR="00E52F19">
        <w:rPr>
          <w:rFonts w:ascii="Arial" w:hAnsi="Arial" w:cs="Arial" w:hint="eastAsia"/>
          <w:lang w:eastAsia="zh-CN"/>
        </w:rPr>
        <w:t xml:space="preserve"> </w:t>
      </w:r>
      <w:r w:rsidRPr="009D7E15">
        <w:rPr>
          <w:rFonts w:ascii="Arial" w:eastAsia="PMingLiU" w:hAnsi="Arial" w:cs="Arial"/>
        </w:rPr>
        <w:t>是一家</w:t>
      </w:r>
      <w:r w:rsidR="00D060BD" w:rsidRPr="00D060BD">
        <w:rPr>
          <w:rFonts w:ascii="Arial" w:eastAsia="PMingLiU" w:hAnsi="Arial" w:cs="Arial"/>
        </w:rPr>
        <w:t>規模達</w:t>
      </w:r>
      <w:r w:rsidR="00D060BD" w:rsidRPr="00D060BD">
        <w:rPr>
          <w:rFonts w:ascii="Arial" w:eastAsia="PMingLiU" w:hAnsi="Arial" w:cs="Arial"/>
        </w:rPr>
        <w:t xml:space="preserve"> 10 </w:t>
      </w:r>
      <w:r w:rsidR="00D060BD" w:rsidRPr="00D060BD">
        <w:rPr>
          <w:rFonts w:ascii="Arial" w:eastAsia="PMingLiU" w:hAnsi="Arial" w:cs="Arial"/>
        </w:rPr>
        <w:t>億美元的全球製造商</w:t>
      </w:r>
      <w:r w:rsidRPr="009D7E15">
        <w:rPr>
          <w:rFonts w:ascii="Arial" w:eastAsia="PMingLiU" w:hAnsi="Arial" w:cs="Arial"/>
        </w:rPr>
        <w:t>。該公司提供廣泛的電子互連解決方案，包括高速板對板、高速電纜、中板和面板光學器件、精密射頻、柔性堆疊以及微型</w:t>
      </w:r>
      <w:r w:rsidRPr="009D7E15">
        <w:rPr>
          <w:rFonts w:ascii="Arial" w:eastAsia="PMingLiU" w:hAnsi="Arial" w:cs="Arial"/>
        </w:rPr>
        <w:t>/</w:t>
      </w:r>
      <w:r w:rsidRPr="009D7E15">
        <w:rPr>
          <w:rFonts w:ascii="Arial" w:eastAsia="PMingLiU" w:hAnsi="Arial" w:cs="Arial"/>
        </w:rPr>
        <w:t>堅固元件和電纜。</w:t>
      </w:r>
      <w:r w:rsidRPr="009D7E15">
        <w:rPr>
          <w:rFonts w:ascii="Arial" w:eastAsia="PMingLiU" w:hAnsi="Arial" w:cs="Arial"/>
        </w:rPr>
        <w:t>Samtec</w:t>
      </w:r>
      <w:r w:rsidR="00E52F19">
        <w:rPr>
          <w:rFonts w:ascii="Arial" w:hAnsi="Arial" w:cs="Arial" w:hint="eastAsia"/>
          <w:lang w:eastAsia="zh-TW"/>
        </w:rPr>
        <w:t xml:space="preserve"> </w:t>
      </w:r>
      <w:r w:rsidRPr="009D7E15">
        <w:rPr>
          <w:rFonts w:ascii="Arial" w:eastAsia="PMingLiU" w:hAnsi="Arial" w:cs="Arial"/>
        </w:rPr>
        <w:t>在全球擁有</w:t>
      </w:r>
      <w:r w:rsidR="00E52F19">
        <w:rPr>
          <w:rFonts w:ascii="Arial" w:hAnsi="Arial" w:cs="Arial" w:hint="eastAsia"/>
          <w:lang w:eastAsia="zh-TW"/>
        </w:rPr>
        <w:t xml:space="preserve"> </w:t>
      </w:r>
      <w:r w:rsidRPr="009D7E15">
        <w:rPr>
          <w:rFonts w:ascii="Arial" w:eastAsia="PMingLiU" w:hAnsi="Arial" w:cs="Arial"/>
        </w:rPr>
        <w:t>40</w:t>
      </w:r>
      <w:r w:rsidR="00E52F19">
        <w:rPr>
          <w:rFonts w:ascii="Arial" w:hAnsi="Arial" w:cs="Arial" w:hint="eastAsia"/>
          <w:lang w:eastAsia="zh-TW"/>
        </w:rPr>
        <w:t xml:space="preserve"> </w:t>
      </w:r>
      <w:r w:rsidRPr="009D7E15">
        <w:rPr>
          <w:rFonts w:ascii="Arial" w:eastAsia="PMingLiU" w:hAnsi="Arial" w:cs="Arial"/>
        </w:rPr>
        <w:t>多個分支</w:t>
      </w:r>
      <w:r w:rsidR="00D060BD">
        <w:t>機</w:t>
      </w:r>
      <w:r w:rsidR="00D060BD">
        <w:rPr>
          <w:rFonts w:ascii="MS Mincho" w:eastAsia="MS Mincho" w:hAnsi="MS Mincho" w:cs="MS Mincho" w:hint="eastAsia"/>
        </w:rPr>
        <w:t>構</w:t>
      </w:r>
      <w:r w:rsidRPr="009D7E15">
        <w:rPr>
          <w:rFonts w:ascii="Arial" w:eastAsia="PMingLiU" w:hAnsi="Arial" w:cs="Arial"/>
        </w:rPr>
        <w:t>，產品銷往</w:t>
      </w:r>
      <w:r w:rsidR="00E52F19">
        <w:rPr>
          <w:rFonts w:ascii="Arial" w:hAnsi="Arial" w:cs="Arial" w:hint="eastAsia"/>
          <w:lang w:eastAsia="zh-TW"/>
        </w:rPr>
        <w:t xml:space="preserve"> </w:t>
      </w:r>
      <w:r w:rsidRPr="009D7E15">
        <w:rPr>
          <w:rFonts w:ascii="Arial" w:eastAsia="PMingLiU" w:hAnsi="Arial" w:cs="Arial"/>
        </w:rPr>
        <w:t>125</w:t>
      </w:r>
      <w:r w:rsidR="00E52F19">
        <w:rPr>
          <w:rFonts w:ascii="Arial" w:hAnsi="Arial" w:cs="Arial" w:hint="eastAsia"/>
          <w:lang w:eastAsia="zh-TW"/>
        </w:rPr>
        <w:t xml:space="preserve"> </w:t>
      </w:r>
      <w:r w:rsidRPr="009D7E15">
        <w:rPr>
          <w:rFonts w:ascii="Arial" w:eastAsia="PMingLiU" w:hAnsi="Arial" w:cs="Arial"/>
        </w:rPr>
        <w:t>個國家</w:t>
      </w:r>
      <w:r w:rsidRPr="009D7E15">
        <w:rPr>
          <w:rFonts w:ascii="Arial" w:eastAsia="PMingLiU" w:hAnsi="Arial" w:cs="Arial"/>
        </w:rPr>
        <w:t>/</w:t>
      </w:r>
      <w:r w:rsidRPr="009D7E15">
        <w:rPr>
          <w:rFonts w:ascii="Arial" w:eastAsia="PMingLiU" w:hAnsi="Arial" w:cs="Arial"/>
        </w:rPr>
        <w:t>地區，其業務遍及全球，能夠提供無與倫比的客戶服務。</w:t>
      </w:r>
      <w:r w:rsidRPr="009D7E15">
        <w:rPr>
          <w:rFonts w:ascii="Arial" w:eastAsia="PMingLiU" w:hAnsi="Arial" w:cs="Arial"/>
        </w:rPr>
        <w:t>Samtec</w:t>
      </w:r>
      <w:r w:rsidR="00E52F19">
        <w:rPr>
          <w:rFonts w:ascii="Arial" w:hAnsi="Arial" w:cs="Arial" w:hint="eastAsia"/>
          <w:lang w:eastAsia="zh-TW"/>
        </w:rPr>
        <w:t xml:space="preserve"> </w:t>
      </w:r>
      <w:r w:rsidRPr="009D7E15">
        <w:rPr>
          <w:rFonts w:ascii="Arial" w:eastAsia="PMingLiU" w:hAnsi="Arial" w:cs="Arial"/>
        </w:rPr>
        <w:t>為數據通訊、電信、電腦、半導體、醫療、工業、汽車及儀器儀表等產業提供新一代高質素互連解決方案。若要</w:t>
      </w:r>
      <w:r w:rsidR="001A072D" w:rsidRPr="009D7E15">
        <w:rPr>
          <w:rFonts w:ascii="Arial" w:eastAsia="PMingLiU" w:hAnsi="Arial" w:cs="Arial"/>
        </w:rPr>
        <w:t>了解</w:t>
      </w:r>
      <w:r w:rsidRPr="009D7E15">
        <w:rPr>
          <w:rFonts w:ascii="Arial" w:eastAsia="PMingLiU" w:hAnsi="Arial" w:cs="Arial"/>
        </w:rPr>
        <w:t>更多資訊，請訪問</w:t>
      </w:r>
      <w:r w:rsidR="00E52F19">
        <w:rPr>
          <w:rFonts w:ascii="Arial" w:hAnsi="Arial" w:cs="Arial" w:hint="eastAsia"/>
          <w:lang w:eastAsia="zh-TW"/>
        </w:rPr>
        <w:t xml:space="preserve"> </w:t>
      </w:r>
      <w:hyperlink r:id="rId7" w:history="1">
        <w:r w:rsidR="001A072D" w:rsidRPr="00924D6E">
          <w:rPr>
            <w:rStyle w:val="Hyperlink"/>
            <w:rFonts w:ascii="Arial" w:eastAsia="PMingLiU" w:hAnsi="Arial" w:cs="Arial" w:hint="eastAsia"/>
          </w:rPr>
          <w:t>www.samtec.com</w:t>
        </w:r>
      </w:hyperlink>
    </w:p>
    <w:p w14:paraId="5C275DC0" w14:textId="77777777" w:rsidR="004B337C" w:rsidRPr="009D7E15" w:rsidRDefault="004B337C" w:rsidP="009D7E15">
      <w:pPr>
        <w:spacing w:after="0" w:line="240" w:lineRule="auto"/>
        <w:jc w:val="both"/>
        <w:rPr>
          <w:rFonts w:ascii="Arial" w:eastAsia="PMingLiU" w:hAnsi="Arial" w:cs="Arial"/>
        </w:rPr>
      </w:pPr>
    </w:p>
    <w:p w14:paraId="5F8B0A7E" w14:textId="1150DC67" w:rsidR="004B337C" w:rsidRPr="009D7E15" w:rsidRDefault="004B337C" w:rsidP="009D7E15">
      <w:pPr>
        <w:spacing w:after="0" w:line="240" w:lineRule="auto"/>
        <w:rPr>
          <w:rFonts w:ascii="Arial" w:eastAsia="PMingLiU" w:hAnsi="Arial" w:cs="Arial"/>
        </w:rPr>
      </w:pPr>
      <w:r w:rsidRPr="009D7E15">
        <w:rPr>
          <w:rFonts w:ascii="Arial" w:eastAsia="PMingLiU" w:hAnsi="Arial" w:cs="Arial"/>
          <w:b/>
        </w:rPr>
        <w:t>Samtec, Inc.</w:t>
      </w:r>
      <w:r w:rsidRPr="009D7E15">
        <w:rPr>
          <w:rFonts w:ascii="Arial" w:eastAsia="PMingLiU" w:hAnsi="Arial" w:cs="Arial"/>
          <w:b/>
        </w:rPr>
        <w:br/>
        <w:t>P.O. Box 1147</w:t>
      </w:r>
      <w:r w:rsidRPr="009D7E15">
        <w:rPr>
          <w:rFonts w:ascii="Arial" w:eastAsia="PMingLiU" w:hAnsi="Arial" w:cs="Arial"/>
          <w:b/>
        </w:rPr>
        <w:br/>
        <w:t>New Albany, IN 47151-1147</w:t>
      </w:r>
      <w:r w:rsidRPr="009D7E15">
        <w:rPr>
          <w:rFonts w:ascii="Arial" w:eastAsia="PMingLiU" w:hAnsi="Arial" w:cs="Arial"/>
          <w:b/>
        </w:rPr>
        <w:br/>
        <w:t>USA</w:t>
      </w:r>
      <w:r w:rsidRPr="009D7E15">
        <w:rPr>
          <w:rFonts w:ascii="Arial" w:eastAsia="PMingLiU" w:hAnsi="Arial" w:cs="Arial"/>
          <w:b/>
        </w:rPr>
        <w:br/>
      </w:r>
      <w:r w:rsidRPr="009D7E15">
        <w:rPr>
          <w:rFonts w:ascii="Arial" w:eastAsia="PMingLiU" w:hAnsi="Arial" w:cs="Arial"/>
          <w:b/>
        </w:rPr>
        <w:t>電話：</w:t>
      </w:r>
      <w:r w:rsidRPr="009D7E15">
        <w:rPr>
          <w:rFonts w:ascii="Arial" w:eastAsia="PMingLiU" w:hAnsi="Arial" w:cs="Arial"/>
          <w:b/>
        </w:rPr>
        <w:t>+ 812-944-6733</w:t>
      </w:r>
      <w:r w:rsidRPr="009D7E15">
        <w:rPr>
          <w:rFonts w:ascii="Arial" w:eastAsia="PMingLiU" w:hAnsi="Arial" w:cs="Arial"/>
          <w:b/>
        </w:rPr>
        <w:br/>
      </w:r>
      <w:hyperlink r:id="rId8" w:tgtFrame="_blank" w:history="1">
        <w:r w:rsidRPr="009D7E15">
          <w:rPr>
            <w:rStyle w:val="Hyperlink"/>
            <w:rFonts w:ascii="Arial" w:eastAsia="PMingLiU" w:hAnsi="Arial" w:cs="Arial"/>
            <w:b/>
            <w:color w:val="0070C0"/>
          </w:rPr>
          <w:t>www.samtec.com/media-room</w:t>
        </w:r>
      </w:hyperlink>
    </w:p>
    <w:p w14:paraId="2F7F5915" w14:textId="77777777" w:rsidR="00DB08A4" w:rsidRPr="009D7E15" w:rsidRDefault="00DB08A4" w:rsidP="009D7E15">
      <w:pPr>
        <w:spacing w:after="0" w:line="240" w:lineRule="auto"/>
        <w:jc w:val="both"/>
        <w:rPr>
          <w:rFonts w:ascii="Arial" w:eastAsia="PMingLiU" w:hAnsi="Arial" w:cs="Arial"/>
        </w:rPr>
      </w:pPr>
    </w:p>
    <w:p w14:paraId="741E6EFE" w14:textId="347CB6D8" w:rsidR="004B337C" w:rsidRPr="009D7E15" w:rsidRDefault="004B337C" w:rsidP="009D7E15">
      <w:pPr>
        <w:spacing w:after="0" w:line="240" w:lineRule="auto"/>
        <w:jc w:val="both"/>
        <w:rPr>
          <w:rFonts w:ascii="Arial" w:eastAsia="PMingLiU" w:hAnsi="Arial" w:cs="Arial"/>
        </w:rPr>
      </w:pPr>
      <w:r w:rsidRPr="009D7E15">
        <w:rPr>
          <w:rFonts w:ascii="Arial" w:eastAsia="PMingLiU" w:hAnsi="Arial" w:cs="Arial"/>
        </w:rPr>
        <w:t>我們的新聞團隊樂於與世界各地的記者合作，分享引人入勝的創新故事。如果您是媒體</w:t>
      </w:r>
      <w:r w:rsidRPr="009D7E15">
        <w:rPr>
          <w:rFonts w:ascii="Arial" w:eastAsia="PMingLiU" w:hAnsi="Arial" w:cs="Arial"/>
        </w:rPr>
        <w:t>/</w:t>
      </w:r>
      <w:r w:rsidRPr="009D7E15">
        <w:rPr>
          <w:rFonts w:ascii="Arial" w:eastAsia="PMingLiU" w:hAnsi="Arial" w:cs="Arial"/>
        </w:rPr>
        <w:t>新聞界人士，並希望了解更多資訊，請發送電子郵件至</w:t>
      </w:r>
      <w:r w:rsidRPr="009D7E15">
        <w:rPr>
          <w:rFonts w:ascii="Arial" w:eastAsia="PMingLiU" w:hAnsi="Arial" w:cs="Arial"/>
        </w:rPr>
        <w:t xml:space="preserve"> </w:t>
      </w:r>
      <w:hyperlink r:id="rId9" w:tgtFrame="_blank" w:history="1">
        <w:r w:rsidRPr="009D7E15">
          <w:rPr>
            <w:rStyle w:val="Hyperlink"/>
            <w:rFonts w:ascii="Arial" w:eastAsia="PMingLiU" w:hAnsi="Arial" w:cs="Arial"/>
            <w:color w:val="0070C0"/>
          </w:rPr>
          <w:t>mediaroom@samtec.com</w:t>
        </w:r>
      </w:hyperlink>
      <w:r w:rsidRPr="009D7E15">
        <w:rPr>
          <w:rFonts w:ascii="Arial" w:eastAsia="PMingLiU" w:hAnsi="Arial" w:cs="Arial"/>
        </w:rPr>
        <w:t>。</w:t>
      </w:r>
    </w:p>
    <w:p w14:paraId="26C5F1D1" w14:textId="77777777" w:rsidR="00361A6D" w:rsidRPr="009D7E15" w:rsidRDefault="00361A6D" w:rsidP="00361A6D">
      <w:pPr>
        <w:spacing w:after="0" w:line="240" w:lineRule="auto"/>
        <w:rPr>
          <w:rFonts w:ascii="Arial" w:eastAsia="PMingLiU" w:hAnsi="Arial" w:cs="Arial"/>
        </w:rPr>
      </w:pPr>
    </w:p>
    <w:p w14:paraId="693D27E9" w14:textId="77777777" w:rsidR="00361A6D" w:rsidRPr="009D7E15" w:rsidRDefault="00361A6D" w:rsidP="00361A6D">
      <w:pPr>
        <w:spacing w:after="0" w:line="240" w:lineRule="auto"/>
        <w:rPr>
          <w:rFonts w:ascii="Arial" w:eastAsia="PMingLiU" w:hAnsi="Arial" w:cs="Arial"/>
        </w:rPr>
      </w:pPr>
    </w:p>
    <w:sectPr w:rsidR="00361A6D" w:rsidRPr="009D7E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EE153C" w14:textId="77777777" w:rsidR="00A80208" w:rsidRDefault="00A80208" w:rsidP="00D51888">
      <w:pPr>
        <w:spacing w:after="0" w:line="240" w:lineRule="auto"/>
      </w:pPr>
      <w:r>
        <w:separator/>
      </w:r>
    </w:p>
  </w:endnote>
  <w:endnote w:type="continuationSeparator" w:id="0">
    <w:p w14:paraId="2FFE3E76" w14:textId="77777777" w:rsidR="00A80208" w:rsidRDefault="00A80208" w:rsidP="00D51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5D221F3" w14:textId="77777777" w:rsidR="00A80208" w:rsidRDefault="00A80208" w:rsidP="00D51888">
      <w:pPr>
        <w:spacing w:after="0" w:line="240" w:lineRule="auto"/>
      </w:pPr>
      <w:r>
        <w:separator/>
      </w:r>
    </w:p>
  </w:footnote>
  <w:footnote w:type="continuationSeparator" w:id="0">
    <w:p w14:paraId="3B65D2BE" w14:textId="77777777" w:rsidR="00A80208" w:rsidRDefault="00A80208" w:rsidP="00D51888">
      <w:pPr>
        <w:spacing w:after="0" w:line="240" w:lineRule="auto"/>
      </w:pPr>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bordersDoNotSurroundHeader/>
  <w:bordersDoNotSurroundFooter/>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A6D"/>
    <w:rsid w:val="000D5E9A"/>
    <w:rsid w:val="000F2642"/>
    <w:rsid w:val="00145EC3"/>
    <w:rsid w:val="00166673"/>
    <w:rsid w:val="001A072D"/>
    <w:rsid w:val="001B6784"/>
    <w:rsid w:val="001F40FE"/>
    <w:rsid w:val="00361A6D"/>
    <w:rsid w:val="00363B85"/>
    <w:rsid w:val="003A63A3"/>
    <w:rsid w:val="004441DA"/>
    <w:rsid w:val="004B337C"/>
    <w:rsid w:val="004F0230"/>
    <w:rsid w:val="00525151"/>
    <w:rsid w:val="0058522B"/>
    <w:rsid w:val="00591722"/>
    <w:rsid w:val="005C0246"/>
    <w:rsid w:val="005D6A3A"/>
    <w:rsid w:val="006135F0"/>
    <w:rsid w:val="006354D8"/>
    <w:rsid w:val="0074353D"/>
    <w:rsid w:val="007D2A34"/>
    <w:rsid w:val="00853994"/>
    <w:rsid w:val="00874495"/>
    <w:rsid w:val="008B763A"/>
    <w:rsid w:val="008F04BC"/>
    <w:rsid w:val="008F1E44"/>
    <w:rsid w:val="008F5783"/>
    <w:rsid w:val="009A443B"/>
    <w:rsid w:val="009D7E15"/>
    <w:rsid w:val="00A02D1F"/>
    <w:rsid w:val="00A054F2"/>
    <w:rsid w:val="00A60D19"/>
    <w:rsid w:val="00A80208"/>
    <w:rsid w:val="00AB53FC"/>
    <w:rsid w:val="00AD2223"/>
    <w:rsid w:val="00B41088"/>
    <w:rsid w:val="00BA1C07"/>
    <w:rsid w:val="00BB26D9"/>
    <w:rsid w:val="00CA3D55"/>
    <w:rsid w:val="00D060BD"/>
    <w:rsid w:val="00D324FD"/>
    <w:rsid w:val="00D37285"/>
    <w:rsid w:val="00D51888"/>
    <w:rsid w:val="00DB08A4"/>
    <w:rsid w:val="00DE2AA6"/>
    <w:rsid w:val="00E52F19"/>
    <w:rsid w:val="00EE45AB"/>
    <w:rsid w:val="00F130E7"/>
    <w:rsid w:val="00F3483C"/>
    <w:rsid w:val="00F70A2A"/>
    <w:rsid w:val="00FD73A3"/>
    <w:rsid w:val="00F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F58C3"/>
  <w15:chartTrackingRefBased/>
  <w15:docId w15:val="{BDD89A3C-6FD4-47F7-9EFC-AC0AC6A5D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H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1A6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1A6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1A6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1A6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1A6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1A6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1A6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1A6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1A6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1A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1A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1A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1A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1A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1A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1A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1A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1A6D"/>
    <w:rPr>
      <w:rFonts w:eastAsiaTheme="majorEastAsia" w:cstheme="majorBidi"/>
      <w:color w:val="272727" w:themeColor="text1" w:themeTint="D8"/>
    </w:rPr>
  </w:style>
  <w:style w:type="paragraph" w:styleId="Title">
    <w:name w:val="Title"/>
    <w:basedOn w:val="Normal"/>
    <w:next w:val="Normal"/>
    <w:link w:val="TitleChar"/>
    <w:uiPriority w:val="10"/>
    <w:qFormat/>
    <w:rsid w:val="00361A6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1A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1A6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1A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1A6D"/>
    <w:pPr>
      <w:spacing w:before="160"/>
      <w:jc w:val="center"/>
    </w:pPr>
    <w:rPr>
      <w:i/>
      <w:iCs/>
      <w:color w:val="404040" w:themeColor="text1" w:themeTint="BF"/>
    </w:rPr>
  </w:style>
  <w:style w:type="character" w:customStyle="1" w:styleId="QuoteChar">
    <w:name w:val="Quote Char"/>
    <w:basedOn w:val="DefaultParagraphFont"/>
    <w:link w:val="Quote"/>
    <w:uiPriority w:val="29"/>
    <w:rsid w:val="00361A6D"/>
    <w:rPr>
      <w:i/>
      <w:iCs/>
      <w:color w:val="404040" w:themeColor="text1" w:themeTint="BF"/>
    </w:rPr>
  </w:style>
  <w:style w:type="paragraph" w:styleId="ListParagraph">
    <w:name w:val="List Paragraph"/>
    <w:basedOn w:val="Normal"/>
    <w:uiPriority w:val="34"/>
    <w:qFormat/>
    <w:rsid w:val="00361A6D"/>
    <w:pPr>
      <w:ind w:left="720"/>
      <w:contextualSpacing/>
    </w:pPr>
  </w:style>
  <w:style w:type="character" w:styleId="IntenseEmphasis">
    <w:name w:val="Intense Emphasis"/>
    <w:basedOn w:val="DefaultParagraphFont"/>
    <w:uiPriority w:val="21"/>
    <w:qFormat/>
    <w:rsid w:val="00361A6D"/>
    <w:rPr>
      <w:i/>
      <w:iCs/>
      <w:color w:val="0F4761" w:themeColor="accent1" w:themeShade="BF"/>
    </w:rPr>
  </w:style>
  <w:style w:type="paragraph" w:styleId="IntenseQuote">
    <w:name w:val="Intense Quote"/>
    <w:basedOn w:val="Normal"/>
    <w:next w:val="Normal"/>
    <w:link w:val="IntenseQuoteChar"/>
    <w:uiPriority w:val="30"/>
    <w:qFormat/>
    <w:rsid w:val="00361A6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1A6D"/>
    <w:rPr>
      <w:i/>
      <w:iCs/>
      <w:color w:val="0F4761" w:themeColor="accent1" w:themeShade="BF"/>
    </w:rPr>
  </w:style>
  <w:style w:type="character" w:styleId="IntenseReference">
    <w:name w:val="Intense Reference"/>
    <w:basedOn w:val="DefaultParagraphFont"/>
    <w:uiPriority w:val="32"/>
    <w:qFormat/>
    <w:rsid w:val="00361A6D"/>
    <w:rPr>
      <w:b/>
      <w:bCs/>
      <w:smallCaps/>
      <w:color w:val="0F4761" w:themeColor="accent1" w:themeShade="BF"/>
      <w:spacing w:val="5"/>
    </w:rPr>
  </w:style>
  <w:style w:type="character" w:styleId="Hyperlink">
    <w:name w:val="Hyperlink"/>
    <w:basedOn w:val="DefaultParagraphFont"/>
    <w:uiPriority w:val="99"/>
    <w:unhideWhenUsed/>
    <w:rsid w:val="004B337C"/>
    <w:rPr>
      <w:color w:val="467886" w:themeColor="hyperlink"/>
      <w:u w:val="single"/>
    </w:rPr>
  </w:style>
  <w:style w:type="character" w:styleId="UnresolvedMention">
    <w:name w:val="Unresolved Mention"/>
    <w:basedOn w:val="DefaultParagraphFont"/>
    <w:uiPriority w:val="99"/>
    <w:semiHidden/>
    <w:unhideWhenUsed/>
    <w:rsid w:val="004B337C"/>
    <w:rPr>
      <w:color w:val="605E5C"/>
      <w:shd w:val="clear" w:color="auto" w:fill="E1DFDD"/>
    </w:rPr>
  </w:style>
  <w:style w:type="paragraph" w:styleId="Revision">
    <w:name w:val="Revision"/>
    <w:hidden/>
    <w:uiPriority w:val="99"/>
    <w:semiHidden/>
    <w:rsid w:val="00145EC3"/>
    <w:pPr>
      <w:spacing w:after="0" w:line="240" w:lineRule="auto"/>
    </w:pPr>
  </w:style>
  <w:style w:type="character" w:styleId="FollowedHyperlink">
    <w:name w:val="FollowedHyperlink"/>
    <w:basedOn w:val="DefaultParagraphFont"/>
    <w:uiPriority w:val="99"/>
    <w:semiHidden/>
    <w:unhideWhenUsed/>
    <w:rsid w:val="005D6A3A"/>
    <w:rPr>
      <w:color w:val="96607D" w:themeColor="followedHyperlink"/>
      <w:u w:val="single"/>
    </w:rPr>
  </w:style>
  <w:style w:type="paragraph" w:styleId="Header">
    <w:name w:val="header"/>
    <w:basedOn w:val="Normal"/>
    <w:link w:val="HeaderChar"/>
    <w:uiPriority w:val="99"/>
    <w:unhideWhenUsed/>
    <w:rsid w:val="00D51888"/>
    <w:pPr>
      <w:tabs>
        <w:tab w:val="center" w:pos="4153"/>
        <w:tab w:val="right" w:pos="8306"/>
      </w:tabs>
      <w:snapToGrid w:val="0"/>
      <w:spacing w:line="240" w:lineRule="auto"/>
      <w:jc w:val="center"/>
    </w:pPr>
    <w:rPr>
      <w:sz w:val="18"/>
      <w:szCs w:val="18"/>
    </w:rPr>
  </w:style>
  <w:style w:type="character" w:customStyle="1" w:styleId="HeaderChar">
    <w:name w:val="Header Char"/>
    <w:basedOn w:val="DefaultParagraphFont"/>
    <w:link w:val="Header"/>
    <w:uiPriority w:val="99"/>
    <w:rsid w:val="00D51888"/>
    <w:rPr>
      <w:sz w:val="18"/>
      <w:szCs w:val="18"/>
    </w:rPr>
  </w:style>
  <w:style w:type="paragraph" w:styleId="Footer">
    <w:name w:val="footer"/>
    <w:basedOn w:val="Normal"/>
    <w:link w:val="FooterChar"/>
    <w:uiPriority w:val="99"/>
    <w:unhideWhenUsed/>
    <w:rsid w:val="00D51888"/>
    <w:pPr>
      <w:tabs>
        <w:tab w:val="center" w:pos="4153"/>
        <w:tab w:val="right" w:pos="8306"/>
      </w:tabs>
      <w:snapToGrid w:val="0"/>
      <w:spacing w:line="240" w:lineRule="auto"/>
    </w:pPr>
    <w:rPr>
      <w:sz w:val="18"/>
      <w:szCs w:val="18"/>
    </w:rPr>
  </w:style>
  <w:style w:type="character" w:customStyle="1" w:styleId="FooterChar">
    <w:name w:val="Footer Char"/>
    <w:basedOn w:val="DefaultParagraphFont"/>
    <w:link w:val="Footer"/>
    <w:uiPriority w:val="99"/>
    <w:rsid w:val="00D5188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mtec.com/media-room" TargetMode="External"/><Relationship Id="rId3" Type="http://schemas.openxmlformats.org/officeDocument/2006/relationships/webSettings" Target="webSettings.xml"/><Relationship Id="rId7" Type="http://schemas.openxmlformats.org/officeDocument/2006/relationships/hyperlink" Target="http://www.samte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ediaroom@samt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973d5fe-5312-4a89-ad5f-2e3553b61012}" enabled="1" method="Standard" siteId="{9943a816-2cec-4883-855e-09a8c36108af}" removed="0"/>
</clbl:labelList>
</file>

<file path=docProps/app.xml><?xml version="1.0" encoding="utf-8"?>
<Properties xmlns="http://schemas.openxmlformats.org/officeDocument/2006/extended-properties" xmlns:vt="http://schemas.openxmlformats.org/officeDocument/2006/docPropsVTypes">
  <Template>Normal.dotm</Template>
  <TotalTime>52</TotalTime>
  <Pages>2</Pages>
  <Words>747</Words>
  <Characters>934</Characters>
  <Application>Microsoft Office Word</Application>
  <DocSecurity>0</DocSecurity>
  <Lines>42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Boesing</dc:creator>
  <cp:keywords/>
  <dc:description/>
  <cp:lastModifiedBy>Patrick Mannion</cp:lastModifiedBy>
  <cp:revision>17</cp:revision>
  <dcterms:created xsi:type="dcterms:W3CDTF">2026-07-15T15:01:00Z</dcterms:created>
  <dcterms:modified xsi:type="dcterms:W3CDTF">2026-07-23T15:31:00Z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954ee255-14a6-402f-ba2a-5e909088bd86</vt:lpwstr>
  </property>
</Properties>
</file>