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88F232" w14:textId="77777777" w:rsidR="0001278B" w:rsidRDefault="00000000">
      <w:pPr>
        <w:widowControl w:val="0"/>
        <w:autoSpaceDE w:val="0"/>
        <w:autoSpaceDN w:val="0"/>
        <w:adjustRightInd w:val="0"/>
        <w:rPr>
          <w:rFonts w:eastAsia="PMingLiU" w:cs="Times"/>
          <w:b/>
          <w:bCs/>
        </w:rPr>
      </w:pPr>
      <w:r>
        <w:rPr>
          <w:rFonts w:eastAsia="PMingLiU" w:hint="eastAsia"/>
          <w:noProof/>
        </w:rPr>
        <w:drawing>
          <wp:inline distT="0" distB="0" distL="0" distR="0" wp14:anchorId="6C750795" wp14:editId="60B0CD32">
            <wp:extent cx="1509310" cy="437886"/>
            <wp:effectExtent l="0" t="0" r="0" b="0"/>
            <wp:docPr id="1" name="图片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9310" cy="437886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22C04D9E" w14:textId="77777777" w:rsidR="0001278B" w:rsidRDefault="0001278B">
      <w:pPr>
        <w:widowControl w:val="0"/>
        <w:autoSpaceDE w:val="0"/>
        <w:autoSpaceDN w:val="0"/>
        <w:adjustRightInd w:val="0"/>
        <w:rPr>
          <w:rFonts w:eastAsia="PMingLiU" w:cs="Times"/>
          <w:b/>
          <w:bCs/>
        </w:rPr>
      </w:pPr>
    </w:p>
    <w:p w14:paraId="466E7DFD" w14:textId="77777777" w:rsidR="0001278B" w:rsidRDefault="00000000">
      <w:pPr>
        <w:widowControl w:val="0"/>
        <w:autoSpaceDE w:val="0"/>
        <w:autoSpaceDN w:val="0"/>
        <w:adjustRightInd w:val="0"/>
        <w:rPr>
          <w:rFonts w:eastAsia="PMingLiU" w:cs="Times"/>
          <w:b/>
          <w:bCs/>
        </w:rPr>
      </w:pPr>
      <w:r>
        <w:rPr>
          <w:rFonts w:eastAsia="PMingLiU" w:hint="eastAsia"/>
          <w:b/>
        </w:rPr>
        <w:t>即時發佈</w:t>
      </w:r>
      <w:r>
        <w:rPr>
          <w:rFonts w:eastAsia="PMingLiU" w:hint="eastAsia"/>
        </w:rPr>
        <w:tab/>
      </w:r>
      <w:r>
        <w:rPr>
          <w:rFonts w:eastAsia="PMingLiU" w:hint="eastAsia"/>
        </w:rPr>
        <w:tab/>
      </w:r>
    </w:p>
    <w:p w14:paraId="17E439B7" w14:textId="77777777" w:rsidR="0001278B" w:rsidRDefault="00000000">
      <w:pPr>
        <w:rPr>
          <w:rFonts w:eastAsia="PMingLiU"/>
        </w:rPr>
      </w:pPr>
      <w:r>
        <w:rPr>
          <w:rFonts w:eastAsia="PMingLiU" w:hint="eastAsia"/>
          <w:b/>
        </w:rPr>
        <w:t>聯絡人：</w:t>
      </w:r>
      <w:hyperlink r:id="rId6" w:history="1">
        <w:r w:rsidR="0001278B">
          <w:rPr>
            <w:rStyle w:val="Hyperlink"/>
            <w:rFonts w:eastAsia="PMingLiU" w:hint="eastAsia"/>
          </w:rPr>
          <w:t>mediaroom@samtec.com</w:t>
        </w:r>
      </w:hyperlink>
    </w:p>
    <w:p w14:paraId="2986DD0D" w14:textId="77777777" w:rsidR="0001278B" w:rsidRDefault="0001278B">
      <w:pPr>
        <w:rPr>
          <w:rFonts w:eastAsia="PMingLiU"/>
          <w:b/>
          <w:bCs/>
          <w:sz w:val="32"/>
          <w:szCs w:val="32"/>
        </w:rPr>
      </w:pPr>
    </w:p>
    <w:p w14:paraId="35DAFEB6" w14:textId="77777777" w:rsidR="0001278B" w:rsidRDefault="00000000">
      <w:pPr>
        <w:spacing w:after="0" w:line="240" w:lineRule="auto"/>
        <w:jc w:val="center"/>
        <w:rPr>
          <w:rFonts w:eastAsia="PMingLiU"/>
          <w:b/>
          <w:bCs/>
          <w:sz w:val="32"/>
          <w:szCs w:val="32"/>
        </w:rPr>
      </w:pPr>
      <w:r>
        <w:rPr>
          <w:rFonts w:eastAsia="PMingLiU" w:hint="eastAsia"/>
          <w:b/>
          <w:sz w:val="32"/>
        </w:rPr>
        <w:t xml:space="preserve">Samtec </w:t>
      </w:r>
      <w:r>
        <w:rPr>
          <w:rFonts w:eastAsia="PMingLiU" w:hint="eastAsia"/>
          <w:b/>
          <w:sz w:val="32"/>
        </w:rPr>
        <w:t>將參展</w:t>
      </w:r>
      <w:r>
        <w:rPr>
          <w:rFonts w:eastAsia="PMingLiU" w:hint="eastAsia"/>
          <w:b/>
          <w:sz w:val="32"/>
        </w:rPr>
        <w:t xml:space="preserve"> ECOC 2026</w:t>
      </w:r>
      <w:r>
        <w:rPr>
          <w:rFonts w:eastAsia="PMingLiU" w:hint="eastAsia"/>
          <w:b/>
          <w:sz w:val="32"/>
        </w:rPr>
        <w:t>，並參與</w:t>
      </w:r>
      <w:r>
        <w:rPr>
          <w:rFonts w:eastAsia="PMingLiU" w:hint="eastAsia"/>
          <w:b/>
          <w:sz w:val="32"/>
        </w:rPr>
        <w:t xml:space="preserve"> OIF </w:t>
      </w:r>
    </w:p>
    <w:p w14:paraId="2D6A4E6E" w14:textId="77777777" w:rsidR="0001278B" w:rsidRDefault="00000000">
      <w:pPr>
        <w:spacing w:after="0" w:line="240" w:lineRule="auto"/>
        <w:jc w:val="center"/>
        <w:rPr>
          <w:rFonts w:eastAsia="PMingLiU"/>
          <w:b/>
          <w:bCs/>
          <w:sz w:val="32"/>
          <w:szCs w:val="32"/>
        </w:rPr>
      </w:pPr>
      <w:r>
        <w:rPr>
          <w:rFonts w:eastAsia="PMingLiU" w:hint="eastAsia"/>
          <w:b/>
          <w:sz w:val="32"/>
        </w:rPr>
        <w:t>互操作性示範</w:t>
      </w:r>
    </w:p>
    <w:p w14:paraId="624FA248" w14:textId="77777777" w:rsidR="0001278B" w:rsidRDefault="0001278B">
      <w:pPr>
        <w:spacing w:after="0" w:line="240" w:lineRule="auto"/>
        <w:jc w:val="center"/>
        <w:rPr>
          <w:rFonts w:eastAsia="PMingLiU"/>
          <w:b/>
          <w:bCs/>
          <w:sz w:val="32"/>
          <w:szCs w:val="32"/>
        </w:rPr>
      </w:pPr>
    </w:p>
    <w:p w14:paraId="24119992" w14:textId="77777777" w:rsidR="0001278B" w:rsidRDefault="00000000">
      <w:pPr>
        <w:spacing w:after="0" w:line="240" w:lineRule="auto"/>
        <w:jc w:val="center"/>
        <w:rPr>
          <w:rFonts w:eastAsia="PMingLiU"/>
          <w:i/>
          <w:iCs/>
        </w:rPr>
      </w:pPr>
      <w:r>
        <w:rPr>
          <w:rFonts w:eastAsia="PMingLiU" w:hint="eastAsia"/>
          <w:i/>
        </w:rPr>
        <w:t>歡迎蒞臨</w:t>
      </w:r>
      <w:r>
        <w:rPr>
          <w:rFonts w:eastAsia="PMingLiU" w:hint="eastAsia"/>
          <w:i/>
        </w:rPr>
        <w:t xml:space="preserve"> 2004 </w:t>
      </w:r>
      <w:r>
        <w:rPr>
          <w:rFonts w:eastAsia="PMingLiU" w:hint="eastAsia"/>
          <w:i/>
        </w:rPr>
        <w:t>號展位參觀</w:t>
      </w:r>
      <w:r>
        <w:rPr>
          <w:rFonts w:eastAsia="PMingLiU" w:hint="eastAsia"/>
          <w:i/>
        </w:rPr>
        <w:t xml:space="preserve"> Samtec </w:t>
      </w:r>
      <w:r>
        <w:rPr>
          <w:rFonts w:eastAsia="PMingLiU" w:hint="eastAsia"/>
          <w:i/>
        </w:rPr>
        <w:t>產品，並前往</w:t>
      </w:r>
      <w:r>
        <w:rPr>
          <w:rFonts w:eastAsia="PMingLiU" w:hint="eastAsia"/>
          <w:i/>
        </w:rPr>
        <w:t xml:space="preserve"> OIF 2126/2128 </w:t>
      </w:r>
      <w:r>
        <w:rPr>
          <w:rFonts w:eastAsia="PMingLiU" w:hint="eastAsia"/>
          <w:i/>
        </w:rPr>
        <w:t>號展位，</w:t>
      </w:r>
      <w:r>
        <w:rPr>
          <w:rFonts w:eastAsia="PMingLiU" w:hint="eastAsia"/>
          <w:i/>
        </w:rPr>
        <w:t xml:space="preserve"> </w:t>
      </w:r>
    </w:p>
    <w:p w14:paraId="523D41B7" w14:textId="77777777" w:rsidR="0001278B" w:rsidRDefault="00000000">
      <w:pPr>
        <w:spacing w:after="0" w:line="240" w:lineRule="auto"/>
        <w:jc w:val="center"/>
        <w:rPr>
          <w:rFonts w:eastAsia="PMingLiU"/>
          <w:i/>
          <w:iCs/>
        </w:rPr>
      </w:pPr>
      <w:r>
        <w:rPr>
          <w:rFonts w:eastAsia="PMingLiU" w:hint="eastAsia"/>
          <w:i/>
        </w:rPr>
        <w:t>參與</w:t>
      </w:r>
      <w:r>
        <w:rPr>
          <w:rFonts w:eastAsia="PMingLiU" w:hint="eastAsia"/>
          <w:i/>
        </w:rPr>
        <w:t xml:space="preserve"> OIF </w:t>
      </w:r>
      <w:r>
        <w:rPr>
          <w:rFonts w:eastAsia="PMingLiU" w:hint="eastAsia"/>
          <w:i/>
        </w:rPr>
        <w:t>互操作性示範活動。</w:t>
      </w:r>
    </w:p>
    <w:p w14:paraId="130EF4DB" w14:textId="77777777" w:rsidR="0001278B" w:rsidRDefault="0001278B">
      <w:pPr>
        <w:spacing w:after="0" w:line="240" w:lineRule="auto"/>
        <w:jc w:val="center"/>
        <w:rPr>
          <w:rFonts w:eastAsia="PMingLiU"/>
          <w:i/>
          <w:iCs/>
        </w:rPr>
      </w:pPr>
    </w:p>
    <w:p w14:paraId="3FD43433" w14:textId="43E7EE14" w:rsidR="0001278B" w:rsidRDefault="00000000">
      <w:pPr>
        <w:rPr>
          <w:rFonts w:eastAsia="PMingLiU"/>
        </w:rPr>
      </w:pPr>
      <w:r>
        <w:rPr>
          <w:rFonts w:eastAsia="PMingLiU" w:hint="eastAsia"/>
          <w:b/>
        </w:rPr>
        <w:t>印第安納州新奧爾巴尼，</w:t>
      </w:r>
      <w:r>
        <w:rPr>
          <w:rFonts w:eastAsia="PMingLiU" w:hint="eastAsia"/>
          <w:b/>
        </w:rPr>
        <w:t>2026</w:t>
      </w:r>
      <w:r>
        <w:rPr>
          <w:rFonts w:hint="eastAsia"/>
          <w:b/>
          <w:lang w:eastAsia="zh-TW"/>
        </w:rPr>
        <w:t xml:space="preserve"> </w:t>
      </w:r>
      <w:r>
        <w:rPr>
          <w:rFonts w:eastAsia="PMingLiU" w:hint="eastAsia"/>
          <w:b/>
        </w:rPr>
        <w:t>年</w:t>
      </w:r>
      <w:r>
        <w:rPr>
          <w:rFonts w:hint="eastAsia"/>
          <w:b/>
          <w:lang w:eastAsia="zh-TW"/>
        </w:rPr>
        <w:t xml:space="preserve"> </w:t>
      </w:r>
      <w:r>
        <w:rPr>
          <w:rFonts w:eastAsia="PMingLiU" w:hint="eastAsia"/>
          <w:b/>
        </w:rPr>
        <w:t>9</w:t>
      </w:r>
      <w:r>
        <w:rPr>
          <w:rFonts w:hint="eastAsia"/>
          <w:b/>
          <w:lang w:eastAsia="zh-TW"/>
        </w:rPr>
        <w:t xml:space="preserve"> </w:t>
      </w:r>
      <w:r>
        <w:rPr>
          <w:rFonts w:eastAsia="PMingLiU" w:hint="eastAsia"/>
          <w:b/>
        </w:rPr>
        <w:t>月</w:t>
      </w:r>
      <w:r>
        <w:rPr>
          <w:rFonts w:hint="eastAsia"/>
          <w:b/>
          <w:lang w:eastAsia="zh-TW"/>
        </w:rPr>
        <w:t xml:space="preserve"> </w:t>
      </w:r>
      <w:r>
        <w:rPr>
          <w:b/>
          <w:lang w:eastAsia="zh-TW"/>
        </w:rPr>
        <w:t>8</w:t>
      </w:r>
      <w:r>
        <w:rPr>
          <w:rFonts w:hint="eastAsia"/>
          <w:b/>
          <w:lang w:eastAsia="zh-TW"/>
        </w:rPr>
        <w:t xml:space="preserve"> </w:t>
      </w:r>
      <w:r>
        <w:rPr>
          <w:rFonts w:eastAsia="PMingLiU" w:hint="eastAsia"/>
          <w:b/>
        </w:rPr>
        <w:t>日</w:t>
      </w:r>
      <w:r>
        <w:rPr>
          <w:rFonts w:hint="eastAsia"/>
          <w:b/>
          <w:lang w:eastAsia="zh-TW"/>
        </w:rPr>
        <w:t xml:space="preserve"> </w:t>
      </w:r>
      <w:r>
        <w:rPr>
          <w:rFonts w:eastAsia="PMingLiU" w:hint="eastAsia"/>
          <w:b/>
        </w:rPr>
        <w:t>—</w:t>
      </w:r>
      <w:r>
        <w:rPr>
          <w:rFonts w:eastAsia="PMingLiU" w:hint="eastAsia"/>
          <w:b/>
        </w:rPr>
        <w:t xml:space="preserve"> </w:t>
      </w:r>
      <w:r>
        <w:rPr>
          <w:rFonts w:eastAsia="PMingLiU" w:hint="eastAsia"/>
        </w:rPr>
        <w:t>連接器行業服務翹楚</w:t>
      </w:r>
      <w:r>
        <w:rPr>
          <w:rFonts w:eastAsia="PMingLiU" w:hint="eastAsia"/>
        </w:rPr>
        <w:t xml:space="preserve"> Samtec, Inc. </w:t>
      </w:r>
      <w:r>
        <w:rPr>
          <w:rFonts w:eastAsia="PMingLiU" w:hint="eastAsia"/>
        </w:rPr>
        <w:t>將於即將舉行的</w:t>
      </w:r>
      <w:r>
        <w:rPr>
          <w:rFonts w:eastAsia="PMingLiU" w:hint="eastAsia"/>
        </w:rPr>
        <w:t xml:space="preserve"> ECOC </w:t>
      </w:r>
      <w:r>
        <w:rPr>
          <w:rFonts w:eastAsia="PMingLiU" w:hint="eastAsia"/>
        </w:rPr>
        <w:t>展覽會（</w:t>
      </w:r>
      <w:r>
        <w:rPr>
          <w:rFonts w:eastAsia="PMingLiU" w:hint="eastAsia"/>
        </w:rPr>
        <w:t xml:space="preserve">9 </w:t>
      </w:r>
      <w:r>
        <w:rPr>
          <w:rFonts w:eastAsia="PMingLiU" w:hint="eastAsia"/>
        </w:rPr>
        <w:t>月</w:t>
      </w:r>
      <w:r>
        <w:rPr>
          <w:rFonts w:eastAsia="PMingLiU" w:hint="eastAsia"/>
        </w:rPr>
        <w:t xml:space="preserve"> 21 </w:t>
      </w:r>
      <w:r>
        <w:rPr>
          <w:rFonts w:eastAsia="PMingLiU" w:hint="eastAsia"/>
        </w:rPr>
        <w:t>日至</w:t>
      </w:r>
      <w:r>
        <w:rPr>
          <w:rFonts w:eastAsia="PMingLiU" w:hint="eastAsia"/>
        </w:rPr>
        <w:t xml:space="preserve"> 23 </w:t>
      </w:r>
      <w:r>
        <w:rPr>
          <w:rFonts w:eastAsia="PMingLiU" w:hint="eastAsia"/>
        </w:rPr>
        <w:t>日在西班牙馬拉加市馬拉加貿易展覽與會議中心舉行）的</w:t>
      </w:r>
      <w:r>
        <w:rPr>
          <w:rFonts w:eastAsia="PMingLiU" w:hint="eastAsia"/>
        </w:rPr>
        <w:t xml:space="preserve"> 2004 </w:t>
      </w:r>
      <w:r>
        <w:rPr>
          <w:rFonts w:eastAsia="PMingLiU" w:hint="eastAsia"/>
        </w:rPr>
        <w:t>號展位，展示新一代的高效能光纖</w:t>
      </w:r>
      <w:r>
        <w:rPr>
          <w:rFonts w:eastAsia="PMingLiU"/>
        </w:rPr>
        <w:t>與銅纜</w:t>
      </w:r>
      <w:r>
        <w:rPr>
          <w:rFonts w:eastAsia="PMingLiU" w:hint="eastAsia"/>
        </w:rPr>
        <w:t>互連解決方案。</w:t>
      </w:r>
    </w:p>
    <w:p w14:paraId="4AE35CAC" w14:textId="77777777" w:rsidR="0001278B" w:rsidRDefault="00000000">
      <w:pPr>
        <w:rPr>
          <w:rFonts w:eastAsia="PMingLiU"/>
          <w:b/>
          <w:bCs/>
        </w:rPr>
      </w:pPr>
      <w:r>
        <w:rPr>
          <w:rFonts w:eastAsia="PMingLiU" w:hint="eastAsia"/>
          <w:b/>
        </w:rPr>
        <w:t xml:space="preserve">Samtec </w:t>
      </w:r>
      <w:r>
        <w:rPr>
          <w:rFonts w:eastAsia="PMingLiU" w:hint="eastAsia"/>
          <w:b/>
        </w:rPr>
        <w:t>聯網解決方案將於</w:t>
      </w:r>
      <w:r>
        <w:rPr>
          <w:rFonts w:hint="eastAsia"/>
          <w:b/>
          <w:lang w:eastAsia="zh-TW"/>
        </w:rPr>
        <w:t xml:space="preserve"> </w:t>
      </w:r>
      <w:r>
        <w:rPr>
          <w:rFonts w:eastAsia="PMingLiU" w:hint="eastAsia"/>
          <w:b/>
        </w:rPr>
        <w:t xml:space="preserve">2004 </w:t>
      </w:r>
      <w:r>
        <w:rPr>
          <w:rFonts w:eastAsia="PMingLiU" w:hint="eastAsia"/>
          <w:b/>
        </w:rPr>
        <w:t>號展位展出</w:t>
      </w:r>
      <w:r>
        <w:rPr>
          <w:rFonts w:eastAsia="PMingLiU" w:hint="eastAsia"/>
          <w:highlight w:val="green"/>
        </w:rPr>
        <w:t xml:space="preserve"> </w:t>
      </w:r>
    </w:p>
    <w:p w14:paraId="0F670BA7" w14:textId="77777777" w:rsidR="0001278B" w:rsidRDefault="00000000">
      <w:pPr>
        <w:rPr>
          <w:rFonts w:eastAsia="PMingLiU"/>
        </w:rPr>
      </w:pPr>
      <w:r>
        <w:rPr>
          <w:rFonts w:eastAsia="PMingLiU" w:hint="eastAsia"/>
          <w:noProof/>
          <w:highlight w:val="green"/>
        </w:rPr>
        <w:drawing>
          <wp:anchor distT="0" distB="0" distL="114300" distR="114300" simplePos="0" relativeHeight="12" behindDoc="0" locked="0" layoutInCell="1" hidden="0" allowOverlap="1" wp14:anchorId="79BCF0EB" wp14:editId="60736DF1">
            <wp:simplePos x="0" y="0"/>
            <wp:positionH relativeFrom="margin">
              <wp:align>left</wp:align>
            </wp:positionH>
            <wp:positionV relativeFrom="paragraph">
              <wp:posOffset>96157</wp:posOffset>
            </wp:positionV>
            <wp:extent cx="2241861" cy="16002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1861" cy="160020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eastAsia="PMingLiU" w:hint="eastAsia"/>
        </w:rPr>
        <w:t xml:space="preserve">Samtec </w:t>
      </w:r>
      <w:r>
        <w:rPr>
          <w:rFonts w:eastAsia="PMingLiU" w:hint="eastAsia"/>
        </w:rPr>
        <w:t>的高速互連解決方案設計應用於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AI</w:t>
      </w:r>
      <w:r>
        <w:rPr>
          <w:rFonts w:eastAsia="PMingLiU" w:hint="eastAsia"/>
        </w:rPr>
        <w:t>、高效能運算、醫療、測試與量測以及</w:t>
      </w:r>
      <w:r>
        <w:rPr>
          <w:rFonts w:eastAsia="PMingLiU" w:hint="eastAsia"/>
        </w:rPr>
        <w:t xml:space="preserve"> FPGA </w:t>
      </w:r>
      <w:r>
        <w:rPr>
          <w:rFonts w:eastAsia="PMingLiU" w:hint="eastAsia"/>
        </w:rPr>
        <w:t>等領域。在本年度的</w:t>
      </w:r>
      <w:r>
        <w:rPr>
          <w:rFonts w:eastAsia="PMingLiU" w:hint="eastAsia"/>
        </w:rPr>
        <w:t xml:space="preserve"> ECOC </w:t>
      </w:r>
      <w:r>
        <w:rPr>
          <w:rFonts w:eastAsia="PMingLiU" w:hint="eastAsia"/>
        </w:rPr>
        <w:t>展會上，</w:t>
      </w:r>
      <w:r>
        <w:rPr>
          <w:rFonts w:eastAsia="PMingLiU" w:hint="eastAsia"/>
        </w:rPr>
        <w:t xml:space="preserve">Samtec </w:t>
      </w:r>
      <w:r>
        <w:rPr>
          <w:rFonts w:eastAsia="PMingLiU" w:hint="eastAsia"/>
        </w:rPr>
        <w:t>將展示整合</w:t>
      </w:r>
      <w:hyperlink r:id="rId8" w:history="1">
        <w:r w:rsidR="0001278B">
          <w:rPr>
            <w:rStyle w:val="Hyperlink"/>
            <w:rFonts w:eastAsia="PMingLiU" w:hint="eastAsia"/>
          </w:rPr>
          <w:t xml:space="preserve"> Si-Fly® HD CPX </w:t>
        </w:r>
        <w:r w:rsidR="0001278B">
          <w:rPr>
            <w:rStyle w:val="Hyperlink"/>
            <w:rFonts w:eastAsia="PMingLiU" w:hint="eastAsia"/>
          </w:rPr>
          <w:t>共封裝及近芯片系統</w:t>
        </w:r>
      </w:hyperlink>
      <w:r>
        <w:rPr>
          <w:rFonts w:eastAsia="PMingLiU" w:hint="eastAsia"/>
        </w:rPr>
        <w:t>的示範方案，適用於最高達</w:t>
      </w:r>
      <w:r>
        <w:rPr>
          <w:rFonts w:eastAsia="PMingLiU" w:hint="eastAsia"/>
        </w:rPr>
        <w:t xml:space="preserve"> 448 Gbps </w:t>
      </w:r>
      <w:r>
        <w:rPr>
          <w:rFonts w:eastAsia="PMingLiU" w:hint="eastAsia"/>
        </w:rPr>
        <w:t>的光纖與銅纜應用（包括來自多家合作夥伴的硅晶片與光學引擎）以及</w:t>
      </w:r>
      <w:r>
        <w:rPr>
          <w:rFonts w:eastAsia="PMingLiU" w:hint="eastAsia"/>
        </w:rPr>
        <w:t xml:space="preserve"> 448 Gbps </w:t>
      </w:r>
      <w:r>
        <w:rPr>
          <w:rFonts w:eastAsia="PMingLiU" w:hint="eastAsia"/>
        </w:rPr>
        <w:t>的</w:t>
      </w:r>
      <w:r>
        <w:rPr>
          <w:rFonts w:eastAsia="PMingLiU" w:hint="eastAsia"/>
        </w:rPr>
        <w:t xml:space="preserve"> Bulls Eye® </w:t>
      </w:r>
      <w:hyperlink r:id="rId9" w:history="1">
        <w:r w:rsidR="0001278B">
          <w:rPr>
            <w:rStyle w:val="Hyperlink"/>
            <w:rFonts w:eastAsia="PMingLiU" w:hint="eastAsia"/>
          </w:rPr>
          <w:t>BE130</w:t>
        </w:r>
      </w:hyperlink>
      <w:r>
        <w:rPr>
          <w:rFonts w:eastAsia="PMingLiU" w:hint="eastAsia"/>
        </w:rPr>
        <w:t xml:space="preserve"> </w:t>
      </w:r>
      <w:r>
        <w:rPr>
          <w:rFonts w:eastAsia="PMingLiU" w:hint="eastAsia"/>
        </w:rPr>
        <w:t>高性能測試系統。</w:t>
      </w:r>
      <w:r>
        <w:rPr>
          <w:rFonts w:eastAsia="PMingLiU" w:hint="eastAsia"/>
        </w:rPr>
        <w:t xml:space="preserve">Samtec </w:t>
      </w:r>
      <w:r>
        <w:rPr>
          <w:rFonts w:eastAsia="PMingLiU" w:hint="eastAsia"/>
        </w:rPr>
        <w:t>亦將展示新一代</w:t>
      </w:r>
      <w:r>
        <w:rPr>
          <w:rFonts w:eastAsia="PMingLiU" w:hint="eastAsia"/>
        </w:rPr>
        <w:t xml:space="preserve"> 448 Gbps </w:t>
      </w:r>
      <w:r>
        <w:rPr>
          <w:rFonts w:eastAsia="PMingLiU" w:hint="eastAsia"/>
        </w:rPr>
        <w:t>連線技術的概念驗證</w:t>
      </w:r>
      <w:r>
        <w:rPr>
          <w:rFonts w:hint="eastAsia"/>
          <w:lang w:eastAsia="zh-TW"/>
        </w:rPr>
        <w:t xml:space="preserve"> (</w:t>
      </w:r>
      <w:r>
        <w:rPr>
          <w:rFonts w:eastAsia="PMingLiU" w:hint="eastAsia"/>
        </w:rPr>
        <w:t>PoC</w:t>
      </w:r>
      <w:r>
        <w:rPr>
          <w:rFonts w:hint="eastAsia"/>
          <w:lang w:eastAsia="zh-TW"/>
        </w:rPr>
        <w:t>)</w:t>
      </w:r>
      <w:r>
        <w:rPr>
          <w:rFonts w:eastAsia="PMingLiU" w:hint="eastAsia"/>
        </w:rPr>
        <w:t>，該技術非常適合用於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AI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的垂直擴展</w:t>
      </w:r>
      <w:r>
        <w:rPr>
          <w:rFonts w:eastAsia="PMingLiU" w:hint="eastAsia"/>
        </w:rPr>
        <w:t>/</w:t>
      </w:r>
      <w:r>
        <w:rPr>
          <w:rFonts w:eastAsia="PMingLiU" w:hint="eastAsia"/>
        </w:rPr>
        <w:t>水平擴展基礎架構部署及各種應用場景。</w:t>
      </w:r>
    </w:p>
    <w:p w14:paraId="7F36BEFC" w14:textId="77777777" w:rsidR="0001278B" w:rsidRDefault="00000000">
      <w:pPr>
        <w:rPr>
          <w:rFonts w:eastAsia="PMingLiU"/>
          <w:b/>
          <w:bCs/>
        </w:rPr>
      </w:pPr>
      <w:r>
        <w:rPr>
          <w:rFonts w:eastAsia="PMingLiU" w:hint="eastAsia"/>
          <w:b/>
        </w:rPr>
        <w:t xml:space="preserve">OIF </w:t>
      </w:r>
      <w:r>
        <w:rPr>
          <w:rFonts w:eastAsia="PMingLiU" w:hint="eastAsia"/>
          <w:b/>
        </w:rPr>
        <w:t>互操作性示範</w:t>
      </w:r>
    </w:p>
    <w:p w14:paraId="7249C806" w14:textId="77D420D7" w:rsidR="0001278B" w:rsidRDefault="00000000">
      <w:pPr>
        <w:rPr>
          <w:rFonts w:eastAsia="PMingLiU"/>
        </w:rPr>
      </w:pPr>
      <w:r>
        <w:rPr>
          <w:rFonts w:eastAsia="PMingLiU" w:hint="eastAsia"/>
        </w:rPr>
        <w:t>在</w:t>
      </w:r>
      <w:r>
        <w:rPr>
          <w:rFonts w:eastAsia="PMingLiU" w:hint="eastAsia"/>
        </w:rPr>
        <w:t xml:space="preserve"> ECOC 2026 </w:t>
      </w:r>
      <w:r>
        <w:rPr>
          <w:rFonts w:eastAsia="PMingLiU" w:hint="eastAsia"/>
        </w:rPr>
        <w:t>的展覽區，</w:t>
      </w:r>
      <w:r>
        <w:rPr>
          <w:rFonts w:eastAsia="PMingLiU" w:hint="eastAsia"/>
        </w:rPr>
        <w:t xml:space="preserve">OIF </w:t>
      </w:r>
      <w:r>
        <w:rPr>
          <w:rFonts w:eastAsia="PMingLiU" w:hint="eastAsia"/>
        </w:rPr>
        <w:t>的互操作性展示區（</w:t>
      </w:r>
      <w:r>
        <w:rPr>
          <w:rFonts w:eastAsia="PMingLiU" w:hint="eastAsia"/>
        </w:rPr>
        <w:t>2126/2128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號展位）作為供應商的實證平台，可將實施協議</w:t>
      </w:r>
      <w:r>
        <w:rPr>
          <w:rFonts w:hint="eastAsia"/>
          <w:lang w:eastAsia="zh-TW"/>
        </w:rPr>
        <w:t xml:space="preserve"> (</w:t>
      </w:r>
      <w:r>
        <w:rPr>
          <w:rFonts w:eastAsia="PMingLiU" w:hint="eastAsia"/>
        </w:rPr>
        <w:t>IA</w:t>
      </w:r>
      <w:r>
        <w:rPr>
          <w:rFonts w:hint="eastAsia"/>
          <w:lang w:eastAsia="zh-TW"/>
        </w:rPr>
        <w:t xml:space="preserve">) </w:t>
      </w:r>
      <w:r>
        <w:rPr>
          <w:rFonts w:eastAsia="PMingLiU" w:hint="eastAsia"/>
        </w:rPr>
        <w:t>轉化為實際運行且可重複的互操作性解決方案，使營運商得以降低整合風險、維持採購彈性，並以更大的信心將創新成果轉化為部署項目。</w:t>
      </w:r>
      <w:r w:rsidR="00DF5922" w:rsidRPr="00DF5922">
        <w:rPr>
          <w:rFonts w:eastAsia="PMingLiU"/>
        </w:rPr>
        <w:t>今年的展示活動將匯聚</w:t>
      </w:r>
      <w:r w:rsidR="00DF5922" w:rsidRPr="00DF5922">
        <w:rPr>
          <w:rFonts w:eastAsia="PMingLiU"/>
        </w:rPr>
        <w:t xml:space="preserve"> 39 </w:t>
      </w:r>
      <w:r w:rsidR="00DF5922" w:rsidRPr="00DF5922">
        <w:rPr>
          <w:rFonts w:eastAsia="PMingLiU"/>
        </w:rPr>
        <w:t>家企業，共同在四大關鍵技術領域展開合作</w:t>
      </w:r>
      <w:r>
        <w:rPr>
          <w:rFonts w:eastAsia="PMingLiU" w:hint="eastAsia"/>
        </w:rPr>
        <w:t>：光學系統；節能介面</w:t>
      </w:r>
      <w:r>
        <w:rPr>
          <w:rFonts w:hint="eastAsia"/>
          <w:lang w:eastAsia="zh-TW"/>
        </w:rPr>
        <w:t xml:space="preserve"> (</w:t>
      </w:r>
      <w:r>
        <w:rPr>
          <w:rFonts w:eastAsia="PMingLiU" w:hint="eastAsia"/>
        </w:rPr>
        <w:t>EEI</w:t>
      </w:r>
      <w:r>
        <w:rPr>
          <w:rFonts w:hint="eastAsia"/>
          <w:lang w:eastAsia="zh-TW"/>
        </w:rPr>
        <w:t xml:space="preserve">) </w:t>
      </w:r>
      <w:r>
        <w:rPr>
          <w:rFonts w:eastAsia="PMingLiU" w:hint="eastAsia"/>
        </w:rPr>
        <w:t>與共封裝；通用電氣輸入</w:t>
      </w:r>
      <w:r>
        <w:rPr>
          <w:rFonts w:eastAsia="PMingLiU" w:hint="eastAsia"/>
        </w:rPr>
        <w:t>/</w:t>
      </w:r>
      <w:r>
        <w:rPr>
          <w:rFonts w:eastAsia="PMingLiU" w:hint="eastAsia"/>
        </w:rPr>
        <w:t>輸出</w:t>
      </w:r>
      <w:r>
        <w:rPr>
          <w:rFonts w:hint="eastAsia"/>
          <w:lang w:eastAsia="zh-TW"/>
        </w:rPr>
        <w:t xml:space="preserve"> (</w:t>
      </w:r>
      <w:r>
        <w:rPr>
          <w:rFonts w:eastAsia="PMingLiU" w:hint="eastAsia"/>
        </w:rPr>
        <w:t>CEI</w:t>
      </w:r>
      <w:r>
        <w:rPr>
          <w:rFonts w:hint="eastAsia"/>
          <w:lang w:eastAsia="zh-TW"/>
        </w:rPr>
        <w:t>)</w:t>
      </w:r>
      <w:r>
        <w:rPr>
          <w:rFonts w:eastAsia="PMingLiU" w:hint="eastAsia"/>
        </w:rPr>
        <w:t>：</w:t>
      </w:r>
      <w:r>
        <w:rPr>
          <w:rFonts w:eastAsia="PMingLiU" w:hint="eastAsia"/>
        </w:rPr>
        <w:t>CEI-448G</w:t>
      </w:r>
      <w:r>
        <w:rPr>
          <w:rFonts w:eastAsia="PMingLiU" w:hint="eastAsia"/>
        </w:rPr>
        <w:t>、</w:t>
      </w:r>
      <w:r>
        <w:rPr>
          <w:rFonts w:eastAsia="PMingLiU" w:hint="eastAsia"/>
        </w:rPr>
        <w:t>CEI-224G</w:t>
      </w:r>
      <w:r>
        <w:rPr>
          <w:rFonts w:eastAsia="PMingLiU" w:hint="eastAsia"/>
        </w:rPr>
        <w:t>；以及通用管理介面規範</w:t>
      </w:r>
      <w:r>
        <w:rPr>
          <w:rFonts w:hint="eastAsia"/>
          <w:lang w:eastAsia="zh-TW"/>
        </w:rPr>
        <w:t xml:space="preserve"> (</w:t>
      </w:r>
      <w:r>
        <w:rPr>
          <w:rFonts w:eastAsia="PMingLiU" w:hint="eastAsia"/>
        </w:rPr>
        <w:t>CMIS</w:t>
      </w:r>
      <w:r>
        <w:rPr>
          <w:rFonts w:hint="eastAsia"/>
          <w:lang w:eastAsia="zh-TW"/>
        </w:rPr>
        <w:t>)</w:t>
      </w:r>
      <w:r>
        <w:rPr>
          <w:rFonts w:eastAsia="PMingLiU" w:hint="eastAsia"/>
        </w:rPr>
        <w:t>。</w:t>
      </w:r>
      <w:r>
        <w:rPr>
          <w:rFonts w:eastAsia="PMingLiU" w:hint="eastAsia"/>
        </w:rPr>
        <w:t xml:space="preserve"> </w:t>
      </w:r>
    </w:p>
    <w:p w14:paraId="138B7F66" w14:textId="77777777" w:rsidR="0001278B" w:rsidRDefault="00000000">
      <w:pPr>
        <w:rPr>
          <w:rFonts w:eastAsia="PMingLiU"/>
        </w:rPr>
      </w:pPr>
      <w:r>
        <w:rPr>
          <w:rFonts w:eastAsia="PMingLiU" w:hint="eastAsia"/>
        </w:rPr>
        <w:t>以下</w:t>
      </w:r>
      <w:r>
        <w:rPr>
          <w:rFonts w:eastAsia="PMingLiU" w:hint="eastAsia"/>
        </w:rPr>
        <w:t xml:space="preserve"> Samtec </w:t>
      </w:r>
      <w:r>
        <w:rPr>
          <w:rFonts w:eastAsia="PMingLiU" w:hint="eastAsia"/>
        </w:rPr>
        <w:t>設備將與合作夥伴共同在</w:t>
      </w:r>
      <w:r>
        <w:rPr>
          <w:rFonts w:eastAsia="PMingLiU" w:hint="eastAsia"/>
        </w:rPr>
        <w:t xml:space="preserve"> CEI </w:t>
      </w:r>
      <w:r>
        <w:rPr>
          <w:rFonts w:eastAsia="PMingLiU" w:hint="eastAsia"/>
        </w:rPr>
        <w:t>和</w:t>
      </w:r>
      <w:r>
        <w:rPr>
          <w:rFonts w:eastAsia="PMingLiU" w:hint="eastAsia"/>
        </w:rPr>
        <w:t xml:space="preserve"> EEI </w:t>
      </w:r>
      <w:r>
        <w:rPr>
          <w:rFonts w:eastAsia="PMingLiU" w:hint="eastAsia"/>
        </w:rPr>
        <w:t>的展示活動中亮相：</w:t>
      </w:r>
    </w:p>
    <w:p w14:paraId="69A33136" w14:textId="77777777" w:rsidR="0001278B" w:rsidRDefault="00000000">
      <w:pPr>
        <w:pStyle w:val="ListParagraph1"/>
        <w:numPr>
          <w:ilvl w:val="0"/>
          <w:numId w:val="1"/>
        </w:numPr>
        <w:rPr>
          <w:rFonts w:eastAsia="PMingLiU"/>
        </w:rPr>
      </w:pPr>
      <w:r>
        <w:rPr>
          <w:rFonts w:eastAsia="PMingLiU" w:hint="eastAsia"/>
        </w:rPr>
        <w:t>一款</w:t>
      </w:r>
      <w:r>
        <w:rPr>
          <w:rFonts w:eastAsia="PMingLiU" w:hint="eastAsia"/>
        </w:rPr>
        <w:t xml:space="preserve"> 224 Gbps </w:t>
      </w:r>
      <w:r>
        <w:rPr>
          <w:rFonts w:eastAsia="PMingLiU" w:hint="eastAsia"/>
        </w:rPr>
        <w:t>的示範機箱，將包含</w:t>
      </w:r>
      <w:r>
        <w:rPr>
          <w:rFonts w:eastAsia="PMingLiU" w:hint="eastAsia"/>
        </w:rPr>
        <w:t xml:space="preserve"> Samtec Si-Fly HD CPX </w:t>
      </w:r>
      <w:r>
        <w:rPr>
          <w:rFonts w:eastAsia="PMingLiU" w:hint="eastAsia"/>
        </w:rPr>
        <w:t>模組（銅纜與光纖），用以驗證</w:t>
      </w:r>
      <w:r>
        <w:rPr>
          <w:rFonts w:eastAsia="PMingLiU" w:hint="eastAsia"/>
        </w:rPr>
        <w:t xml:space="preserve"> CPX </w:t>
      </w:r>
      <w:r>
        <w:rPr>
          <w:rFonts w:eastAsia="PMingLiU" w:hint="eastAsia"/>
        </w:rPr>
        <w:t>概念及</w:t>
      </w:r>
      <w:r>
        <w:rPr>
          <w:rFonts w:eastAsia="PMingLiU" w:hint="eastAsia"/>
        </w:rPr>
        <w:t xml:space="preserve"> MSA </w:t>
      </w:r>
      <w:r>
        <w:rPr>
          <w:rFonts w:eastAsia="PMingLiU" w:hint="eastAsia"/>
        </w:rPr>
        <w:t>架構的有效性</w:t>
      </w:r>
      <w:r>
        <w:rPr>
          <w:rFonts w:eastAsia="PMingLiU" w:hint="eastAsia"/>
        </w:rPr>
        <w:t xml:space="preserve"> </w:t>
      </w:r>
    </w:p>
    <w:p w14:paraId="34A3D78F" w14:textId="77777777" w:rsidR="0001278B" w:rsidRDefault="00000000">
      <w:pPr>
        <w:pStyle w:val="ListParagraph1"/>
        <w:numPr>
          <w:ilvl w:val="0"/>
          <w:numId w:val="1"/>
        </w:numPr>
        <w:rPr>
          <w:rFonts w:eastAsia="PMingLiU"/>
        </w:rPr>
      </w:pPr>
      <w:r>
        <w:rPr>
          <w:rFonts w:eastAsia="PMingLiU" w:hint="eastAsia"/>
        </w:rPr>
        <w:lastRenderedPageBreak/>
        <w:t>應用於</w:t>
      </w:r>
      <w:r>
        <w:rPr>
          <w:rFonts w:eastAsia="PMingLiU" w:hint="eastAsia"/>
        </w:rPr>
        <w:t xml:space="preserve"> </w:t>
      </w:r>
      <w:hyperlink r:id="rId10" w:history="1">
        <w:r w:rsidR="0001278B">
          <w:rPr>
            <w:rStyle w:val="Hyperlink"/>
            <w:rFonts w:eastAsia="PMingLiU" w:hint="eastAsia"/>
          </w:rPr>
          <w:t xml:space="preserve">Bulls Eye ISI </w:t>
        </w:r>
        <w:r w:rsidR="0001278B">
          <w:rPr>
            <w:rStyle w:val="Hyperlink"/>
            <w:rFonts w:eastAsia="PMingLiU" w:hint="eastAsia"/>
          </w:rPr>
          <w:t>電路板</w:t>
        </w:r>
      </w:hyperlink>
      <w:r>
        <w:rPr>
          <w:rFonts w:eastAsia="PMingLiU" w:hint="eastAsia"/>
        </w:rPr>
        <w:t xml:space="preserve"> </w:t>
      </w:r>
      <w:r>
        <w:rPr>
          <w:rFonts w:eastAsia="PMingLiU" w:hint="eastAsia"/>
        </w:rPr>
        <w:t>的</w:t>
      </w:r>
      <w:r>
        <w:rPr>
          <w:rFonts w:eastAsia="PMingLiU" w:hint="eastAsia"/>
        </w:rPr>
        <w:t xml:space="preserve"> Samtec BE90</w:t>
      </w:r>
      <w:r>
        <w:rPr>
          <w:rFonts w:eastAsia="PMingLiU" w:hint="eastAsia"/>
        </w:rPr>
        <w:t>，傳輸速率達</w:t>
      </w:r>
      <w:r>
        <w:rPr>
          <w:rFonts w:eastAsia="PMingLiU" w:hint="eastAsia"/>
        </w:rPr>
        <w:t xml:space="preserve"> 224 Gbps </w:t>
      </w:r>
    </w:p>
    <w:p w14:paraId="0C9154DB" w14:textId="77777777" w:rsidR="0001278B" w:rsidRDefault="00000000">
      <w:pPr>
        <w:pStyle w:val="ListParagraph1"/>
        <w:numPr>
          <w:ilvl w:val="0"/>
          <w:numId w:val="1"/>
        </w:numPr>
        <w:rPr>
          <w:rFonts w:eastAsia="PMingLiU"/>
        </w:rPr>
      </w:pPr>
      <w:r>
        <w:rPr>
          <w:rFonts w:eastAsia="PMingLiU" w:hint="eastAsia"/>
        </w:rPr>
        <w:t xml:space="preserve">Samtec BE70 </w:t>
      </w:r>
      <w:r>
        <w:rPr>
          <w:rFonts w:eastAsia="PMingLiU" w:hint="eastAsia"/>
        </w:rPr>
        <w:t>以及</w:t>
      </w:r>
      <w:r>
        <w:rPr>
          <w:rFonts w:eastAsia="PMingLiU" w:hint="eastAsia"/>
        </w:rPr>
        <w:t xml:space="preserve"> </w:t>
      </w:r>
      <w:hyperlink r:id="rId11" w:history="1">
        <w:r w:rsidR="0001278B">
          <w:rPr>
            <w:rStyle w:val="Hyperlink"/>
            <w:rFonts w:eastAsia="PMingLiU" w:hint="eastAsia"/>
          </w:rPr>
          <w:t>Nitrowave</w:t>
        </w:r>
      </w:hyperlink>
      <w:r>
        <w:rPr>
          <w:rFonts w:eastAsia="PMingLiU" w:hint="eastAsia"/>
        </w:rPr>
        <w:t xml:space="preserve">® </w:t>
      </w:r>
      <w:r>
        <w:rPr>
          <w:rFonts w:eastAsia="PMingLiU" w:hint="eastAsia"/>
        </w:rPr>
        <w:t>高性能</w:t>
      </w:r>
      <w:r>
        <w:rPr>
          <w:rFonts w:eastAsia="PMingLiU"/>
        </w:rPr>
        <w:t>射頻</w:t>
      </w:r>
      <w:r>
        <w:rPr>
          <w:rFonts w:eastAsia="PMingLiU" w:hint="eastAsia"/>
        </w:rPr>
        <w:t>微波纜線組件</w:t>
      </w:r>
      <w:r>
        <w:rPr>
          <w:rFonts w:eastAsia="PMingLiU" w:hint="eastAsia"/>
        </w:rPr>
        <w:t xml:space="preserve"> LL110 </w:t>
      </w:r>
      <w:r>
        <w:rPr>
          <w:rFonts w:eastAsia="PMingLiU" w:hint="eastAsia"/>
        </w:rPr>
        <w:t>和</w:t>
      </w:r>
      <w:r>
        <w:rPr>
          <w:rFonts w:eastAsia="PMingLiU" w:hint="eastAsia"/>
        </w:rPr>
        <w:t xml:space="preserve"> LL130</w:t>
      </w:r>
      <w:r>
        <w:rPr>
          <w:rFonts w:eastAsia="PMingLiU" w:hint="eastAsia"/>
        </w:rPr>
        <w:t>，傳輸速率達</w:t>
      </w:r>
      <w:r>
        <w:rPr>
          <w:rFonts w:eastAsia="PMingLiU" w:hint="eastAsia"/>
        </w:rPr>
        <w:t xml:space="preserve"> 224 Gbps </w:t>
      </w:r>
    </w:p>
    <w:p w14:paraId="3E71091C" w14:textId="77777777" w:rsidR="0001278B" w:rsidRDefault="00000000">
      <w:pPr>
        <w:pStyle w:val="ListParagraph1"/>
        <w:numPr>
          <w:ilvl w:val="0"/>
          <w:numId w:val="1"/>
        </w:numPr>
        <w:rPr>
          <w:rFonts w:eastAsia="PMingLiU"/>
        </w:rPr>
      </w:pPr>
      <w:r>
        <w:rPr>
          <w:rFonts w:eastAsia="PMingLiU" w:hint="eastAsia"/>
        </w:rPr>
        <w:t xml:space="preserve">Samtec </w:t>
      </w:r>
      <w:r>
        <w:rPr>
          <w:rFonts w:eastAsia="PMingLiU" w:hint="eastAsia"/>
        </w:rPr>
        <w:t>精密射頻</w:t>
      </w:r>
      <w:r>
        <w:rPr>
          <w:rFonts w:eastAsia="PMingLiU" w:hint="eastAsia"/>
        </w:rPr>
        <w:t xml:space="preserve"> 1.0 mm </w:t>
      </w:r>
      <w:r>
        <w:rPr>
          <w:rFonts w:eastAsia="PMingLiU" w:hint="eastAsia"/>
        </w:rPr>
        <w:t>及</w:t>
      </w:r>
      <w:r>
        <w:rPr>
          <w:rFonts w:eastAsia="PMingLiU" w:hint="eastAsia"/>
        </w:rPr>
        <w:t xml:space="preserve"> 1.85 mm </w:t>
      </w:r>
      <w:hyperlink r:id="rId12" w:history="1">
        <w:r w:rsidR="0001278B">
          <w:rPr>
            <w:rStyle w:val="Hyperlink"/>
            <w:rFonts w:eastAsia="PMingLiU" w:hint="eastAsia"/>
          </w:rPr>
          <w:t>連接器</w:t>
        </w:r>
      </w:hyperlink>
      <w:r>
        <w:rPr>
          <w:rFonts w:eastAsia="PMingLiU" w:hint="eastAsia"/>
        </w:rPr>
        <w:t>與</w:t>
      </w:r>
      <w:hyperlink r:id="rId13" w:history="1">
        <w:r w:rsidR="0001278B">
          <w:rPr>
            <w:rStyle w:val="Hyperlink"/>
            <w:rFonts w:eastAsia="PMingLiU" w:hint="eastAsia"/>
          </w:rPr>
          <w:t>轉接頭</w:t>
        </w:r>
      </w:hyperlink>
    </w:p>
    <w:p w14:paraId="11774FD1" w14:textId="77777777" w:rsidR="0001278B" w:rsidRDefault="00000000">
      <w:pPr>
        <w:pStyle w:val="ListParagraph1"/>
        <w:numPr>
          <w:ilvl w:val="0"/>
          <w:numId w:val="1"/>
        </w:numPr>
        <w:rPr>
          <w:rFonts w:eastAsia="PMingLiU"/>
        </w:rPr>
      </w:pPr>
      <w:r>
        <w:rPr>
          <w:rFonts w:eastAsia="PMingLiU" w:hint="eastAsia"/>
        </w:rPr>
        <w:t xml:space="preserve">Si-Fly HD 448 PAM4 </w:t>
      </w:r>
      <w:r>
        <w:rPr>
          <w:rFonts w:eastAsia="PMingLiU" w:hint="eastAsia"/>
        </w:rPr>
        <w:t>和</w:t>
      </w:r>
      <w:r>
        <w:rPr>
          <w:rFonts w:eastAsia="PMingLiU" w:hint="eastAsia"/>
        </w:rPr>
        <w:t xml:space="preserve"> PAM6 </w:t>
      </w:r>
      <w:r>
        <w:rPr>
          <w:rFonts w:eastAsia="PMingLiU" w:hint="eastAsia"/>
        </w:rPr>
        <w:t>原型機，採用</w:t>
      </w:r>
      <w:r>
        <w:rPr>
          <w:rFonts w:eastAsia="PMingLiU" w:hint="eastAsia"/>
        </w:rPr>
        <w:t xml:space="preserve"> 1 </w:t>
      </w:r>
      <w:r>
        <w:rPr>
          <w:rFonts w:eastAsia="PMingLiU" w:hint="eastAsia"/>
        </w:rPr>
        <w:t>米長的</w:t>
      </w:r>
      <w:r>
        <w:rPr>
          <w:rFonts w:eastAsia="PMingLiU" w:hint="eastAsia"/>
        </w:rPr>
        <w:t xml:space="preserve"> </w:t>
      </w:r>
      <w:hyperlink r:id="rId14" w:history="1">
        <w:r w:rsidR="0001278B">
          <w:rPr>
            <w:rStyle w:val="Hyperlink"/>
            <w:rFonts w:eastAsia="PMingLiU" w:hint="eastAsia"/>
          </w:rPr>
          <w:t>Eye Speed</w:t>
        </w:r>
      </w:hyperlink>
      <w:r>
        <w:rPr>
          <w:rFonts w:eastAsia="PMingLiU" w:hint="eastAsia"/>
        </w:rPr>
        <w:t xml:space="preserve">® </w:t>
      </w:r>
      <w:r>
        <w:rPr>
          <w:rFonts w:eastAsia="PMingLiU" w:hint="eastAsia"/>
        </w:rPr>
        <w:t>超低偏移雙軸纜線。</w:t>
      </w:r>
    </w:p>
    <w:p w14:paraId="293DB3D5" w14:textId="77777777" w:rsidR="0001278B" w:rsidRDefault="0001278B">
      <w:pPr>
        <w:rPr>
          <w:rFonts w:eastAsia="PMingLiU"/>
          <w:highlight w:val="yellow"/>
        </w:rPr>
      </w:pPr>
    </w:p>
    <w:p w14:paraId="3F28C0FB" w14:textId="06EB7FE0" w:rsidR="0001278B" w:rsidRDefault="00000000">
      <w:pPr>
        <w:rPr>
          <w:rFonts w:eastAsia="PMingLiU"/>
        </w:rPr>
      </w:pPr>
      <w:r>
        <w:rPr>
          <w:rFonts w:eastAsia="PMingLiU" w:hint="eastAsia"/>
        </w:rPr>
        <w:t xml:space="preserve">Samtec </w:t>
      </w:r>
      <w:r>
        <w:rPr>
          <w:rFonts w:eastAsia="PMingLiU" w:hint="eastAsia"/>
        </w:rPr>
        <w:t>的</w:t>
      </w:r>
      <w:hyperlink r:id="rId15" w:history="1">
        <w:r w:rsidR="0001278B">
          <w:rPr>
            <w:rStyle w:val="Hyperlink"/>
            <w:rFonts w:eastAsia="PMingLiU" w:hint="eastAsia"/>
          </w:rPr>
          <w:t xml:space="preserve"> Si-Fly HD </w:t>
        </w:r>
        <w:r w:rsidR="0001278B">
          <w:rPr>
            <w:rStyle w:val="Hyperlink"/>
            <w:rFonts w:eastAsia="PMingLiU" w:hint="eastAsia"/>
          </w:rPr>
          <w:t>共封裝與近芯片系統</w:t>
        </w:r>
      </w:hyperlink>
      <w:r>
        <w:rPr>
          <w:rFonts w:eastAsia="PMingLiU" w:hint="eastAsia"/>
        </w:rPr>
        <w:t>，是一款可電氣插拔的銅纜與光纖共封裝解決方案，可透過</w:t>
      </w:r>
      <w:r>
        <w:rPr>
          <w:rFonts w:eastAsia="PMingLiU" w:hint="eastAsia"/>
        </w:rPr>
        <w:t xml:space="preserve"> Samtec </w:t>
      </w:r>
      <w:r>
        <w:rPr>
          <w:rFonts w:eastAsia="PMingLiU" w:hint="eastAsia"/>
        </w:rPr>
        <w:t>的</w:t>
      </w:r>
      <w:r>
        <w:rPr>
          <w:rFonts w:eastAsia="PMingLiU" w:hint="eastAsia"/>
        </w:rPr>
        <w:t xml:space="preserve"> SFCM </w:t>
      </w:r>
      <w:r>
        <w:rPr>
          <w:rFonts w:eastAsia="PMingLiU" w:hint="eastAsia"/>
        </w:rPr>
        <w:t>連接器，在</w:t>
      </w:r>
      <w:r>
        <w:rPr>
          <w:rFonts w:eastAsia="PMingLiU" w:hint="eastAsia"/>
        </w:rPr>
        <w:t xml:space="preserve"> 95 x 95</w:t>
      </w:r>
      <w:r w:rsidR="00A27FC9">
        <w:rPr>
          <w:rFonts w:eastAsia="PMingLiU"/>
        </w:rPr>
        <w:t xml:space="preserve"> </w:t>
      </w:r>
      <w:r>
        <w:rPr>
          <w:rFonts w:eastAsia="PMingLiU" w:hint="eastAsia"/>
        </w:rPr>
        <w:t>mm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或更小的基板上實現。</w:t>
      </w:r>
      <w:r>
        <w:rPr>
          <w:rFonts w:eastAsia="PMingLiU" w:hint="eastAsia"/>
        </w:rPr>
        <w:t xml:space="preserve">SFCM </w:t>
      </w:r>
      <w:r>
        <w:rPr>
          <w:rFonts w:eastAsia="PMingLiU" w:hint="eastAsia"/>
        </w:rPr>
        <w:t>可直接安裝於封裝基板上，不僅可與</w:t>
      </w:r>
      <w:r>
        <w:rPr>
          <w:rFonts w:eastAsia="PMingLiU" w:hint="eastAsia"/>
        </w:rPr>
        <w:t xml:space="preserve"> Samtec </w:t>
      </w:r>
      <w:r>
        <w:rPr>
          <w:rFonts w:eastAsia="PMingLiU" w:hint="eastAsia"/>
        </w:rPr>
        <w:t>的</w:t>
      </w:r>
      <w:r>
        <w:rPr>
          <w:rFonts w:eastAsia="PMingLiU" w:hint="eastAsia"/>
        </w:rPr>
        <w:t xml:space="preserve"> SFCC </w:t>
      </w:r>
      <w:r>
        <w:rPr>
          <w:rFonts w:eastAsia="PMingLiU" w:hint="eastAsia"/>
        </w:rPr>
        <w:t>纜線組件插接，亦可與業界標準的光纖纜線組件互操作。共封裝連接技術可消除</w:t>
      </w:r>
      <w:r>
        <w:rPr>
          <w:rFonts w:eastAsia="PMingLiU" w:hint="eastAsia"/>
        </w:rPr>
        <w:t xml:space="preserve"> BGA </w:t>
      </w:r>
      <w:r>
        <w:rPr>
          <w:rFonts w:eastAsia="PMingLiU" w:hint="eastAsia"/>
        </w:rPr>
        <w:t>引出線與</w:t>
      </w:r>
      <w:r>
        <w:rPr>
          <w:rFonts w:eastAsia="PMingLiU" w:hint="eastAsia"/>
        </w:rPr>
        <w:t xml:space="preserve"> PCB </w:t>
      </w:r>
      <w:r>
        <w:rPr>
          <w:rFonts w:eastAsia="PMingLiU" w:hint="eastAsia"/>
        </w:rPr>
        <w:t>中的插入損耗，從而實現完整的</w:t>
      </w:r>
      <w:r>
        <w:rPr>
          <w:rFonts w:eastAsia="PMingLiU" w:hint="eastAsia"/>
        </w:rPr>
        <w:t xml:space="preserve"> 224G </w:t>
      </w:r>
      <w:r>
        <w:rPr>
          <w:rFonts w:eastAsia="PMingLiU" w:hint="eastAsia"/>
        </w:rPr>
        <w:t>被動式</w:t>
      </w:r>
      <w:r>
        <w:rPr>
          <w:rFonts w:eastAsia="PMingLiU" w:hint="eastAsia"/>
        </w:rPr>
        <w:t xml:space="preserve"> DAC </w:t>
      </w:r>
      <w:r>
        <w:rPr>
          <w:rFonts w:eastAsia="PMingLiU" w:hint="eastAsia"/>
        </w:rPr>
        <w:t>通道，能在低成本下提供極致性能。</w:t>
      </w:r>
      <w:r>
        <w:rPr>
          <w:rFonts w:eastAsia="PMingLiU" w:hint="eastAsia"/>
        </w:rPr>
        <w:t xml:space="preserve">Samtec </w:t>
      </w:r>
      <w:r>
        <w:rPr>
          <w:rFonts w:eastAsia="PMingLiU" w:hint="eastAsia"/>
        </w:rPr>
        <w:t>亦將展示適用於</w:t>
      </w:r>
      <w:r>
        <w:rPr>
          <w:rFonts w:eastAsia="PMingLiU" w:hint="eastAsia"/>
        </w:rPr>
        <w:t xml:space="preserve"> PAM4 </w:t>
      </w:r>
      <w:r>
        <w:rPr>
          <w:rFonts w:eastAsia="PMingLiU" w:hint="eastAsia"/>
        </w:rPr>
        <w:t>和</w:t>
      </w:r>
      <w:r>
        <w:rPr>
          <w:rFonts w:eastAsia="PMingLiU" w:hint="eastAsia"/>
        </w:rPr>
        <w:t xml:space="preserve"> PAM6 </w:t>
      </w:r>
      <w:r>
        <w:rPr>
          <w:rFonts w:eastAsia="PMingLiU" w:hint="eastAsia"/>
        </w:rPr>
        <w:t>的</w:t>
      </w:r>
      <w:r>
        <w:rPr>
          <w:rFonts w:eastAsia="PMingLiU" w:hint="eastAsia"/>
        </w:rPr>
        <w:t xml:space="preserve"> PoC Si-Fly HD 448 Gbps </w:t>
      </w:r>
      <w:r>
        <w:rPr>
          <w:rFonts w:eastAsia="PMingLiU" w:hint="eastAsia"/>
        </w:rPr>
        <w:t>原型機。</w:t>
      </w:r>
    </w:p>
    <w:p w14:paraId="1980256B" w14:textId="77777777" w:rsidR="0001278B" w:rsidRDefault="0001278B">
      <w:pPr>
        <w:rPr>
          <w:rFonts w:eastAsia="PMingLiU"/>
        </w:rPr>
      </w:pPr>
      <w:hyperlink r:id="rId16" w:history="1">
        <w:r>
          <w:rPr>
            <w:rStyle w:val="Hyperlink"/>
            <w:rFonts w:eastAsia="PMingLiU" w:hint="eastAsia"/>
          </w:rPr>
          <w:t xml:space="preserve">Bulls Eye ISI </w:t>
        </w:r>
        <w:r>
          <w:rPr>
            <w:rStyle w:val="Hyperlink"/>
            <w:rFonts w:eastAsia="PMingLiU" w:hint="eastAsia"/>
          </w:rPr>
          <w:t>評估板</w:t>
        </w:r>
      </w:hyperlink>
      <w:r>
        <w:rPr>
          <w:rFonts w:eastAsia="PMingLiU" w:hint="eastAsia"/>
        </w:rPr>
        <w:t>提供多條可變長度的信號路徑，其在</w:t>
      </w:r>
      <w:r>
        <w:rPr>
          <w:rFonts w:eastAsia="PMingLiU" w:hint="eastAsia"/>
        </w:rPr>
        <w:t xml:space="preserve"> 130 GHz </w:t>
      </w:r>
      <w:r>
        <w:rPr>
          <w:rFonts w:eastAsia="PMingLiU" w:hint="eastAsia"/>
        </w:rPr>
        <w:t>以上頻段的損耗特性均已知。當與</w:t>
      </w:r>
      <w:r>
        <w:rPr>
          <w:rFonts w:eastAsia="PMingLiU" w:hint="eastAsia"/>
        </w:rPr>
        <w:t xml:space="preserve"> Bulls Eye </w:t>
      </w:r>
      <w:r>
        <w:rPr>
          <w:rFonts w:eastAsia="PMingLiU" w:hint="eastAsia"/>
        </w:rPr>
        <w:t>測試組件結合使用時，此解決方案可提供一個測試平台，用於驗證與檢驗高速串列解串器，並評估及展示</w:t>
      </w:r>
      <w:r>
        <w:rPr>
          <w:rFonts w:eastAsia="PMingLiU" w:hint="eastAsia"/>
        </w:rPr>
        <w:t xml:space="preserve"> 224 Gbps PAM4 </w:t>
      </w:r>
      <w:r>
        <w:rPr>
          <w:rFonts w:eastAsia="PMingLiU" w:hint="eastAsia"/>
        </w:rPr>
        <w:t>及</w:t>
      </w:r>
      <w:r>
        <w:rPr>
          <w:rFonts w:eastAsia="PMingLiU" w:hint="eastAsia"/>
        </w:rPr>
        <w:t xml:space="preserve"> 448 Gbps </w:t>
      </w:r>
      <w:r>
        <w:rPr>
          <w:rFonts w:eastAsia="PMingLiU" w:hint="eastAsia"/>
        </w:rPr>
        <w:t>信號的性能。</w:t>
      </w:r>
    </w:p>
    <w:p w14:paraId="6428313E" w14:textId="77777777" w:rsidR="0001278B" w:rsidRDefault="00000000">
      <w:pPr>
        <w:rPr>
          <w:rFonts w:eastAsia="PMingLiU"/>
          <w:b/>
          <w:bCs/>
        </w:rPr>
      </w:pPr>
      <w:r>
        <w:rPr>
          <w:rFonts w:eastAsia="PMingLiU" w:hint="eastAsia"/>
          <w:b/>
        </w:rPr>
        <w:t>更多資訊</w:t>
      </w:r>
      <w:r>
        <w:rPr>
          <w:rFonts w:eastAsia="PMingLiU" w:hint="eastAsia"/>
          <w:b/>
        </w:rPr>
        <w:tab/>
      </w:r>
    </w:p>
    <w:p w14:paraId="74F5FA47" w14:textId="77777777" w:rsidR="0001278B" w:rsidRDefault="0001278B">
      <w:pPr>
        <w:pStyle w:val="ListParagraph1"/>
        <w:numPr>
          <w:ilvl w:val="0"/>
          <w:numId w:val="2"/>
        </w:numPr>
        <w:spacing w:after="0"/>
        <w:rPr>
          <w:rFonts w:eastAsia="PMingLiU" w:cs="Calibri"/>
        </w:rPr>
      </w:pPr>
      <w:hyperlink r:id="rId17" w:history="1">
        <w:r>
          <w:rPr>
            <w:rStyle w:val="Hyperlink"/>
            <w:rFonts w:eastAsia="PMingLiU" w:hint="eastAsia"/>
            <w:color w:val="1155CC"/>
            <w:shd w:val="clear" w:color="auto" w:fill="FFFFFF"/>
          </w:rPr>
          <w:t>高性能主動光學與被動光學解決方案</w:t>
        </w:r>
      </w:hyperlink>
    </w:p>
    <w:p w14:paraId="1B8F5F12" w14:textId="77777777" w:rsidR="0001278B" w:rsidRDefault="0001278B">
      <w:pPr>
        <w:pStyle w:val="ListParagraph1"/>
        <w:numPr>
          <w:ilvl w:val="0"/>
          <w:numId w:val="2"/>
        </w:numPr>
        <w:spacing w:after="0"/>
        <w:rPr>
          <w:rFonts w:eastAsia="PMingLiU"/>
        </w:rPr>
      </w:pPr>
      <w:hyperlink r:id="rId18" w:history="1">
        <w:r>
          <w:rPr>
            <w:rStyle w:val="Hyperlink"/>
            <w:rFonts w:eastAsia="PMingLiU" w:hint="eastAsia"/>
          </w:rPr>
          <w:t>Si-Fly HD 224 Gbps PAM4</w:t>
        </w:r>
        <w:r>
          <w:rPr>
            <w:rStyle w:val="Hyperlink"/>
            <w:rFonts w:eastAsia="PMingLiU" w:hint="eastAsia"/>
          </w:rPr>
          <w:t>、共封裝及近芯片系統</w:t>
        </w:r>
      </w:hyperlink>
    </w:p>
    <w:p w14:paraId="663EF0F5" w14:textId="77777777" w:rsidR="0001278B" w:rsidRDefault="00000000">
      <w:pPr>
        <w:pStyle w:val="ListParagraph1"/>
        <w:numPr>
          <w:ilvl w:val="0"/>
          <w:numId w:val="2"/>
        </w:numPr>
        <w:spacing w:after="0"/>
        <w:rPr>
          <w:rFonts w:eastAsia="PMingLiU"/>
        </w:rPr>
      </w:pPr>
      <w:r>
        <w:rPr>
          <w:rFonts w:eastAsia="PMingLiU" w:hint="eastAsia"/>
        </w:rPr>
        <w:t xml:space="preserve">Samtec </w:t>
      </w:r>
      <w:r>
        <w:rPr>
          <w:rFonts w:eastAsia="PMingLiU" w:hint="eastAsia"/>
        </w:rPr>
        <w:t>精密</w:t>
      </w:r>
      <w:hyperlink r:id="rId19" w:history="1">
        <w:r w:rsidR="0001278B">
          <w:rPr>
            <w:rStyle w:val="Hyperlink"/>
            <w:rFonts w:eastAsia="PMingLiU" w:hint="eastAsia"/>
          </w:rPr>
          <w:t>射頻</w:t>
        </w:r>
      </w:hyperlink>
      <w:r>
        <w:rPr>
          <w:rFonts w:eastAsia="PMingLiU" w:hint="eastAsia"/>
        </w:rPr>
        <w:t>產品</w:t>
      </w:r>
    </w:p>
    <w:p w14:paraId="17AEC26B" w14:textId="77777777" w:rsidR="0001278B" w:rsidRDefault="00000000">
      <w:pPr>
        <w:pStyle w:val="ListParagraph1"/>
        <w:numPr>
          <w:ilvl w:val="0"/>
          <w:numId w:val="2"/>
        </w:numPr>
        <w:spacing w:after="0"/>
        <w:rPr>
          <w:rFonts w:eastAsia="PMingLiU"/>
        </w:rPr>
      </w:pPr>
      <w:r>
        <w:rPr>
          <w:rFonts w:eastAsia="PMingLiU" w:hint="eastAsia"/>
        </w:rPr>
        <w:t xml:space="preserve">Samtec Si-Fly HD CPX </w:t>
      </w:r>
      <w:r>
        <w:rPr>
          <w:rFonts w:eastAsia="PMingLiU" w:hint="eastAsia"/>
        </w:rPr>
        <w:t>產品的視頻展示：</w:t>
      </w:r>
      <w:hyperlink r:id="rId20" w:history="1">
        <w:r w:rsidR="0001278B">
          <w:rPr>
            <w:rStyle w:val="Hyperlink"/>
            <w:rFonts w:eastAsia="PMingLiU" w:hint="eastAsia"/>
          </w:rPr>
          <w:t>Samtec</w:t>
        </w:r>
        <w:r w:rsidR="0001278B">
          <w:rPr>
            <w:rStyle w:val="Hyperlink"/>
            <w:rFonts w:hint="eastAsia"/>
            <w:lang w:eastAsia="zh-CN"/>
          </w:rPr>
          <w:t xml:space="preserve"> </w:t>
        </w:r>
        <w:r w:rsidR="0001278B">
          <w:rPr>
            <w:rStyle w:val="Hyperlink"/>
            <w:rFonts w:eastAsia="PMingLiU" w:hint="eastAsia"/>
          </w:rPr>
          <w:t>的</w:t>
        </w:r>
        <w:r w:rsidR="0001278B">
          <w:rPr>
            <w:rStyle w:val="Hyperlink"/>
            <w:rFonts w:hint="eastAsia"/>
            <w:lang w:eastAsia="zh-CN"/>
          </w:rPr>
          <w:t xml:space="preserve"> </w:t>
        </w:r>
        <w:r w:rsidR="0001278B">
          <w:rPr>
            <w:rStyle w:val="Hyperlink"/>
            <w:rFonts w:eastAsia="PMingLiU" w:hint="eastAsia"/>
          </w:rPr>
          <w:t>YouTube</w:t>
        </w:r>
        <w:r w:rsidR="0001278B">
          <w:rPr>
            <w:rStyle w:val="Hyperlink"/>
            <w:rFonts w:hint="eastAsia"/>
            <w:lang w:eastAsia="zh-CN"/>
          </w:rPr>
          <w:t xml:space="preserve"> </w:t>
        </w:r>
        <w:r w:rsidR="0001278B">
          <w:rPr>
            <w:rStyle w:val="Hyperlink"/>
            <w:rFonts w:eastAsia="PMingLiU" w:hint="eastAsia"/>
          </w:rPr>
          <w:t>頻道</w:t>
        </w:r>
      </w:hyperlink>
    </w:p>
    <w:p w14:paraId="26654D6D" w14:textId="77777777" w:rsidR="0001278B" w:rsidRDefault="00000000">
      <w:pPr>
        <w:pStyle w:val="ListParagraph1"/>
        <w:numPr>
          <w:ilvl w:val="0"/>
          <w:numId w:val="2"/>
        </w:numPr>
        <w:rPr>
          <w:rFonts w:eastAsia="PMingLiU" w:cs="Calibri"/>
        </w:rPr>
      </w:pPr>
      <w:r>
        <w:rPr>
          <w:rFonts w:eastAsia="PMingLiU" w:hint="eastAsia"/>
          <w:shd w:val="clear" w:color="auto" w:fill="FFFFFF"/>
        </w:rPr>
        <w:t>請至</w:t>
      </w:r>
      <w:r>
        <w:rPr>
          <w:rFonts w:eastAsia="PMingLiU" w:hint="eastAsia"/>
          <w:shd w:val="clear" w:color="auto" w:fill="FFFFFF"/>
        </w:rPr>
        <w:t xml:space="preserve"> 2004 </w:t>
      </w:r>
      <w:r>
        <w:rPr>
          <w:rFonts w:eastAsia="PMingLiU" w:hint="eastAsia"/>
          <w:shd w:val="clear" w:color="auto" w:fill="FFFFFF"/>
        </w:rPr>
        <w:t>號展位</w:t>
      </w:r>
      <w:r>
        <w:rPr>
          <w:rFonts w:eastAsia="PMingLiU" w:hint="eastAsia"/>
          <w:color w:val="2D3739"/>
          <w:shd w:val="clear" w:color="auto" w:fill="FFFFFF"/>
        </w:rPr>
        <w:t>或</w:t>
      </w:r>
      <w:r>
        <w:rPr>
          <w:rFonts w:eastAsia="PMingLiU" w:hint="eastAsia"/>
        </w:rPr>
        <w:t>透過</w:t>
      </w:r>
      <w:r>
        <w:rPr>
          <w:rFonts w:hint="eastAsia"/>
          <w:lang w:eastAsia="zh-TW"/>
        </w:rPr>
        <w:t xml:space="preserve"> </w:t>
      </w:r>
      <w:hyperlink r:id="rId21" w:history="1">
        <w:r w:rsidR="0001278B">
          <w:rPr>
            <w:rStyle w:val="Hyperlink"/>
            <w:rFonts w:eastAsia="PMingLiU" w:hint="eastAsia"/>
            <w:shd w:val="clear" w:color="auto" w:fill="FFFFFF"/>
          </w:rPr>
          <w:t>HDR@samtec.com</w:t>
        </w:r>
      </w:hyperlink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聯絡</w:t>
      </w:r>
      <w:r>
        <w:rPr>
          <w:rFonts w:eastAsia="PMingLiU" w:hint="eastAsia"/>
        </w:rPr>
        <w:t xml:space="preserve"> Samtec </w:t>
      </w:r>
      <w:r>
        <w:rPr>
          <w:rFonts w:eastAsia="PMingLiU" w:hint="eastAsia"/>
        </w:rPr>
        <w:t>的技術專家</w:t>
      </w:r>
    </w:p>
    <w:p w14:paraId="17581E2D" w14:textId="77777777" w:rsidR="0001278B" w:rsidRDefault="0001278B">
      <w:pPr>
        <w:rPr>
          <w:rFonts w:eastAsia="PMingLiU" w:cs="Calibri"/>
          <w:b/>
          <w:bCs/>
          <w:color w:val="000000"/>
          <w:sz w:val="24"/>
          <w:szCs w:val="24"/>
        </w:rPr>
      </w:pPr>
    </w:p>
    <w:p w14:paraId="2A8A5414" w14:textId="77777777" w:rsidR="0001278B" w:rsidRDefault="00000000">
      <w:pPr>
        <w:rPr>
          <w:rFonts w:eastAsia="PMingLiU"/>
        </w:rPr>
      </w:pPr>
      <w:r>
        <w:rPr>
          <w:rFonts w:eastAsia="PMingLiU" w:hint="eastAsia"/>
          <w:b/>
          <w:color w:val="000000"/>
          <w:sz w:val="24"/>
        </w:rPr>
        <w:t>關於</w:t>
      </w:r>
      <w:r>
        <w:rPr>
          <w:rFonts w:hint="eastAsia"/>
          <w:b/>
          <w:color w:val="000000"/>
          <w:sz w:val="24"/>
          <w:lang w:eastAsia="zh-TW"/>
        </w:rPr>
        <w:t xml:space="preserve"> </w:t>
      </w:r>
      <w:r>
        <w:rPr>
          <w:rFonts w:eastAsia="PMingLiU" w:hint="eastAsia"/>
          <w:b/>
          <w:color w:val="000000"/>
          <w:sz w:val="24"/>
        </w:rPr>
        <w:t>OIF</w:t>
      </w:r>
      <w:r>
        <w:rPr>
          <w:rFonts w:eastAsia="PMingLiU" w:hint="eastAsia"/>
          <w:color w:val="000000"/>
          <w:sz w:val="24"/>
        </w:rPr>
        <w:t xml:space="preserve"> </w:t>
      </w:r>
    </w:p>
    <w:p w14:paraId="17C851CB" w14:textId="77777777" w:rsidR="0001278B" w:rsidRDefault="00000000">
      <w:pPr>
        <w:rPr>
          <w:rFonts w:eastAsia="PMingLiU" w:cs="Calibri"/>
          <w:i/>
          <w:iCs/>
        </w:rPr>
      </w:pPr>
      <w:r>
        <w:rPr>
          <w:rFonts w:eastAsia="PMingLiU" w:hint="eastAsia"/>
          <w:i/>
        </w:rPr>
        <w:t xml:space="preserve">OIF </w:t>
      </w:r>
      <w:r>
        <w:rPr>
          <w:rFonts w:eastAsia="PMingLiU" w:hint="eastAsia"/>
          <w:i/>
        </w:rPr>
        <w:t>將於</w:t>
      </w:r>
      <w:r>
        <w:rPr>
          <w:rFonts w:eastAsia="PMingLiU" w:hint="eastAsia"/>
          <w:i/>
        </w:rPr>
        <w:t xml:space="preserve"> ECOC 2026 </w:t>
      </w:r>
      <w:r>
        <w:rPr>
          <w:rFonts w:eastAsia="PMingLiU" w:hint="eastAsia"/>
          <w:i/>
        </w:rPr>
        <w:t>展會上帶來全產業互操作性，加速建構適用於</w:t>
      </w:r>
      <w:r>
        <w:rPr>
          <w:rFonts w:hint="eastAsia"/>
          <w:i/>
          <w:lang w:eastAsia="zh-TW"/>
        </w:rPr>
        <w:t xml:space="preserve"> </w:t>
      </w:r>
      <w:r>
        <w:rPr>
          <w:rFonts w:eastAsia="PMingLiU" w:hint="eastAsia"/>
          <w:i/>
        </w:rPr>
        <w:t>AI</w:t>
      </w:r>
      <w:r>
        <w:rPr>
          <w:rFonts w:hint="eastAsia"/>
          <w:i/>
          <w:lang w:eastAsia="zh-TW"/>
        </w:rPr>
        <w:t xml:space="preserve"> </w:t>
      </w:r>
      <w:r>
        <w:rPr>
          <w:rFonts w:eastAsia="PMingLiU" w:hint="eastAsia"/>
          <w:i/>
        </w:rPr>
        <w:t>時代的可擴展、高效能網絡</w:t>
      </w:r>
      <w:r>
        <w:rPr>
          <w:rFonts w:eastAsia="PMingLiU" w:hint="eastAsia"/>
          <w:i/>
        </w:rPr>
        <w:t xml:space="preserve"> </w:t>
      </w:r>
    </w:p>
    <w:p w14:paraId="7AF69A01" w14:textId="77777777" w:rsidR="0001278B" w:rsidRDefault="00000000">
      <w:pPr>
        <w:rPr>
          <w:rFonts w:eastAsia="PMingLiU" w:cs="Calibri"/>
        </w:rPr>
      </w:pPr>
      <w:r>
        <w:rPr>
          <w:rFonts w:eastAsia="PMingLiU" w:hint="eastAsia"/>
        </w:rPr>
        <w:t xml:space="preserve">OIF </w:t>
      </w:r>
      <w:r>
        <w:rPr>
          <w:rFonts w:eastAsia="PMingLiU" w:hint="eastAsia"/>
        </w:rPr>
        <w:t>將重返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ECOC 2026</w:t>
      </w:r>
      <w:r>
        <w:rPr>
          <w:rFonts w:eastAsia="PMingLiU" w:hint="eastAsia"/>
        </w:rPr>
        <w:t>，並帶來一場由</w:t>
      </w:r>
      <w:r>
        <w:rPr>
          <w:rFonts w:eastAsia="PMingLiU" w:hint="eastAsia"/>
        </w:rPr>
        <w:t xml:space="preserve"> 39 </w:t>
      </w:r>
      <w:r>
        <w:rPr>
          <w:rFonts w:eastAsia="PMingLiU" w:hint="eastAsia"/>
        </w:rPr>
        <w:t>家參展企業共同參與的現場多廠商互操作性示範。該示範將涵蓋光學、電氣、節能及管理介面等領域，展現光學系統、</w:t>
      </w:r>
      <w:r>
        <w:rPr>
          <w:rFonts w:eastAsia="PMingLiU" w:hint="eastAsia"/>
        </w:rPr>
        <w:t xml:space="preserve">448G </w:t>
      </w:r>
      <w:r>
        <w:rPr>
          <w:rFonts w:eastAsia="PMingLiU" w:hint="eastAsia"/>
        </w:rPr>
        <w:t>與</w:t>
      </w:r>
      <w:r>
        <w:rPr>
          <w:rFonts w:eastAsia="PMingLiU" w:hint="eastAsia"/>
        </w:rPr>
        <w:t xml:space="preserve"> 224G </w:t>
      </w:r>
      <w:r>
        <w:rPr>
          <w:rFonts w:eastAsia="PMingLiU" w:hint="eastAsia"/>
        </w:rPr>
        <w:t>通用電氣輸入</w:t>
      </w:r>
      <w:r>
        <w:rPr>
          <w:rFonts w:eastAsia="PMingLiU" w:hint="eastAsia"/>
        </w:rPr>
        <w:t>/</w:t>
      </w:r>
      <w:r>
        <w:rPr>
          <w:rFonts w:eastAsia="PMingLiU" w:hint="eastAsia"/>
        </w:rPr>
        <w:t>輸出</w:t>
      </w:r>
      <w:r>
        <w:rPr>
          <w:rFonts w:hint="eastAsia"/>
          <w:lang w:eastAsia="zh-TW"/>
        </w:rPr>
        <w:t xml:space="preserve"> (</w:t>
      </w:r>
      <w:r>
        <w:rPr>
          <w:rFonts w:eastAsia="PMingLiU" w:hint="eastAsia"/>
        </w:rPr>
        <w:t>CEI</w:t>
      </w:r>
      <w:r>
        <w:rPr>
          <w:rFonts w:hint="eastAsia"/>
          <w:lang w:eastAsia="zh-TW"/>
        </w:rPr>
        <w:t>)</w:t>
      </w:r>
      <w:r>
        <w:rPr>
          <w:rFonts w:eastAsia="PMingLiU" w:hint="eastAsia"/>
        </w:rPr>
        <w:t>、</w:t>
      </w:r>
      <w:r>
        <w:rPr>
          <w:rFonts w:eastAsia="PMingLiU" w:hint="eastAsia"/>
        </w:rPr>
        <w:t>CMIS</w:t>
      </w:r>
      <w:r>
        <w:rPr>
          <w:rFonts w:eastAsia="PMingLiU" w:hint="eastAsia"/>
        </w:rPr>
        <w:t>、共封裝、節能介面等之間的互操作性，從而推動可擴展且高效的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AI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時代網絡發展。歡迎蒞臨</w:t>
      </w:r>
      <w:r>
        <w:rPr>
          <w:rFonts w:eastAsia="PMingLiU" w:hint="eastAsia"/>
        </w:rPr>
        <w:t xml:space="preserve"> OIF </w:t>
      </w:r>
      <w:r>
        <w:rPr>
          <w:rFonts w:eastAsia="PMingLiU" w:hint="eastAsia"/>
        </w:rPr>
        <w:t>的</w:t>
      </w:r>
      <w:r>
        <w:rPr>
          <w:rFonts w:eastAsia="PMingLiU" w:hint="eastAsia"/>
        </w:rPr>
        <w:t xml:space="preserve"> 2126 </w:t>
      </w:r>
      <w:r>
        <w:rPr>
          <w:rFonts w:eastAsia="PMingLiU" w:hint="eastAsia"/>
        </w:rPr>
        <w:t>號展位，或瀏覽</w:t>
      </w:r>
      <w:r>
        <w:rPr>
          <w:rFonts w:eastAsia="PMingLiU" w:hint="eastAsia"/>
        </w:rPr>
        <w:t xml:space="preserve"> </w:t>
      </w:r>
      <w:hyperlink r:id="rId22" w:history="1">
        <w:r w:rsidR="0001278B">
          <w:rPr>
            <w:rStyle w:val="Hyperlink"/>
            <w:rFonts w:eastAsia="PMingLiU" w:hint="eastAsia"/>
          </w:rPr>
          <w:t xml:space="preserve">https://www.oiforum.com/meetings-events/oif-ecoc-2026 </w:t>
        </w:r>
      </w:hyperlink>
      <w:r>
        <w:rPr>
          <w:rFonts w:eastAsia="PMingLiU" w:hint="eastAsia"/>
        </w:rPr>
        <w:t>了解更多資訊。</w:t>
      </w:r>
      <w:r>
        <w:rPr>
          <w:rFonts w:eastAsia="PMingLiU" w:hint="eastAsia"/>
        </w:rPr>
        <w:t xml:space="preserve"> </w:t>
      </w:r>
    </w:p>
    <w:p w14:paraId="617F2095" w14:textId="77777777" w:rsidR="0001278B" w:rsidRDefault="00000000">
      <w:pPr>
        <w:rPr>
          <w:rFonts w:eastAsia="PMingLiU" w:cs="Calibri"/>
        </w:rPr>
      </w:pPr>
      <w:r>
        <w:rPr>
          <w:rFonts w:eastAsia="PMingLiU" w:hint="eastAsia"/>
          <w:b/>
          <w:color w:val="000000"/>
        </w:rPr>
        <w:t>關於</w:t>
      </w:r>
      <w:r>
        <w:rPr>
          <w:rFonts w:eastAsia="PMingLiU" w:hint="eastAsia"/>
          <w:b/>
          <w:color w:val="000000"/>
        </w:rPr>
        <w:t xml:space="preserve"> Samtec</w:t>
      </w:r>
    </w:p>
    <w:p w14:paraId="6511D6A8" w14:textId="7E4F5E33" w:rsidR="0001278B" w:rsidRDefault="00DB3704">
      <w:pPr>
        <w:rPr>
          <w:rFonts w:eastAsia="PMingLiU"/>
        </w:rPr>
      </w:pPr>
      <w:r w:rsidRPr="00DB3704">
        <w:rPr>
          <w:rFonts w:eastAsia="PMingLiU"/>
        </w:rPr>
        <w:t xml:space="preserve">Samtec </w:t>
      </w:r>
      <w:r w:rsidRPr="00DB3704">
        <w:rPr>
          <w:rFonts w:eastAsia="PMingLiU"/>
        </w:rPr>
        <w:t>成立於</w:t>
      </w:r>
      <w:r w:rsidRPr="00DB3704">
        <w:rPr>
          <w:rFonts w:eastAsia="PMingLiU"/>
        </w:rPr>
        <w:t xml:space="preserve"> 1976 </w:t>
      </w:r>
      <w:r w:rsidRPr="00DB3704">
        <w:rPr>
          <w:rFonts w:eastAsia="PMingLiU"/>
        </w:rPr>
        <w:t>年，是一家私人控股、年營收達</w:t>
      </w:r>
      <w:r w:rsidRPr="00DB3704">
        <w:rPr>
          <w:rFonts w:eastAsia="PMingLiU"/>
        </w:rPr>
        <w:t xml:space="preserve"> 10 </w:t>
      </w:r>
      <w:r w:rsidRPr="00DB3704">
        <w:rPr>
          <w:rFonts w:eastAsia="PMingLiU"/>
        </w:rPr>
        <w:t>億美元的全球製造商</w:t>
      </w:r>
      <w:r>
        <w:rPr>
          <w:rFonts w:eastAsia="PMingLiU" w:hint="eastAsia"/>
        </w:rPr>
        <w:t>。該公司提供廣泛的電子互連解決方案，包括高速板對板、高速電纜、中板和面板光學器件、精密射頻、柔性堆疊以及微型</w:t>
      </w:r>
      <w:r>
        <w:rPr>
          <w:rFonts w:eastAsia="PMingLiU" w:hint="eastAsia"/>
        </w:rPr>
        <w:t>/</w:t>
      </w:r>
      <w:r>
        <w:rPr>
          <w:rFonts w:eastAsia="PMingLiU" w:hint="eastAsia"/>
        </w:rPr>
        <w:t>堅固元件和電纜。</w:t>
      </w:r>
      <w:r>
        <w:rPr>
          <w:rFonts w:eastAsia="PMingLiU" w:hint="eastAsia"/>
        </w:rPr>
        <w:t>Samtec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技術中心致力於開發和推進技術、戰略和產品，以優化從裸</w:t>
      </w:r>
      <w:r w:rsidR="008762EF">
        <w:rPr>
          <w:rFonts w:eastAsia="PMingLiU" w:hint="eastAsia"/>
        </w:rPr>
        <w:t>晶</w:t>
      </w:r>
      <w:r>
        <w:rPr>
          <w:rFonts w:eastAsia="PMingLiU" w:hint="eastAsia"/>
        </w:rPr>
        <w:t>片到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100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米外接口以及兩者之間所有互連點的系統性能和成本。</w:t>
      </w:r>
      <w:r>
        <w:rPr>
          <w:rFonts w:eastAsia="PMingLiU" w:hint="eastAsia"/>
        </w:rPr>
        <w:t>Samtec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在全球擁有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40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多個分支機</w:t>
      </w:r>
      <w:r w:rsidR="008762EF">
        <w:rPr>
          <w:rFonts w:eastAsia="PMingLiU" w:hint="eastAsia"/>
        </w:rPr>
        <w:t>構</w:t>
      </w:r>
      <w:r>
        <w:rPr>
          <w:rFonts w:eastAsia="PMingLiU" w:hint="eastAsia"/>
        </w:rPr>
        <w:t>，產品銷往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125</w:t>
      </w:r>
      <w:r>
        <w:rPr>
          <w:rFonts w:hint="eastAsia"/>
          <w:lang w:eastAsia="zh-TW"/>
        </w:rPr>
        <w:t xml:space="preserve"> </w:t>
      </w:r>
      <w:r>
        <w:rPr>
          <w:rFonts w:eastAsia="PMingLiU" w:hint="eastAsia"/>
        </w:rPr>
        <w:t>個不同國家</w:t>
      </w:r>
      <w:r>
        <w:rPr>
          <w:rFonts w:eastAsia="PMingLiU" w:hint="eastAsia"/>
        </w:rPr>
        <w:t>/</w:t>
      </w:r>
      <w:r>
        <w:rPr>
          <w:rFonts w:eastAsia="PMingLiU" w:hint="eastAsia"/>
        </w:rPr>
        <w:t>地區，其業務遍及全球，能夠提供無與倫比的客戶服務。若要了解更多資訊，請訪問：</w:t>
      </w:r>
      <w:hyperlink r:id="rId23" w:history="1">
        <w:r>
          <w:rPr>
            <w:rStyle w:val="Hyperlink"/>
            <w:rFonts w:eastAsia="PMingLiU" w:hint="eastAsia"/>
          </w:rPr>
          <w:t>http://www.samtec.com</w:t>
        </w:r>
      </w:hyperlink>
    </w:p>
    <w:p w14:paraId="7864E5C3" w14:textId="77777777" w:rsidR="0001278B" w:rsidRDefault="00000000">
      <w:pPr>
        <w:spacing w:after="0" w:line="240" w:lineRule="auto"/>
        <w:rPr>
          <w:rFonts w:eastAsia="PMingLiU"/>
        </w:rPr>
      </w:pPr>
      <w:r>
        <w:rPr>
          <w:rFonts w:eastAsia="PMingLiU" w:hint="eastAsia"/>
          <w:b/>
        </w:rPr>
        <w:lastRenderedPageBreak/>
        <w:t>Samtec, Inc.</w:t>
      </w:r>
      <w:r>
        <w:rPr>
          <w:rFonts w:eastAsia="PMingLiU" w:hint="eastAsia"/>
          <w:b/>
        </w:rPr>
        <w:br/>
        <w:t>P.O. Box 1147</w:t>
      </w:r>
      <w:r>
        <w:rPr>
          <w:rFonts w:eastAsia="PMingLiU" w:hint="eastAsia"/>
          <w:b/>
        </w:rPr>
        <w:br/>
        <w:t>New Albany, IN 47151-1147</w:t>
      </w:r>
      <w:r>
        <w:rPr>
          <w:rFonts w:eastAsia="PMingLiU" w:hint="eastAsia"/>
          <w:b/>
        </w:rPr>
        <w:br/>
        <w:t>USA</w:t>
      </w:r>
      <w:r>
        <w:rPr>
          <w:rFonts w:eastAsia="PMingLiU" w:hint="eastAsia"/>
          <w:b/>
        </w:rPr>
        <w:br/>
      </w:r>
      <w:r>
        <w:rPr>
          <w:rFonts w:eastAsia="PMingLiU" w:hint="eastAsia"/>
          <w:b/>
        </w:rPr>
        <w:t>電話：</w:t>
      </w:r>
      <w:r>
        <w:rPr>
          <w:rFonts w:eastAsia="PMingLiU" w:hint="eastAsia"/>
          <w:b/>
        </w:rPr>
        <w:t>+ 812-944-6733</w:t>
      </w:r>
      <w:r>
        <w:rPr>
          <w:rFonts w:eastAsia="PMingLiU" w:hint="eastAsia"/>
          <w:b/>
        </w:rPr>
        <w:br/>
      </w:r>
      <w:hyperlink r:id="rId24" w:history="1">
        <w:r w:rsidR="0001278B">
          <w:rPr>
            <w:rStyle w:val="Hyperlink"/>
            <w:rFonts w:eastAsia="PMingLiU" w:hint="eastAsia"/>
          </w:rPr>
          <w:t>www.samtec.com/media-room</w:t>
        </w:r>
      </w:hyperlink>
      <w:r>
        <w:rPr>
          <w:rFonts w:eastAsia="PMingLiU" w:hint="eastAsia"/>
        </w:rPr>
        <w:t xml:space="preserve"> </w:t>
      </w:r>
    </w:p>
    <w:p w14:paraId="51CF57E9" w14:textId="77777777" w:rsidR="0001278B" w:rsidRDefault="0001278B">
      <w:pPr>
        <w:spacing w:after="0" w:line="240" w:lineRule="auto"/>
        <w:rPr>
          <w:rFonts w:eastAsia="PMingLiU"/>
        </w:rPr>
      </w:pPr>
    </w:p>
    <w:p w14:paraId="1A6C590B" w14:textId="77777777" w:rsidR="0001278B" w:rsidRDefault="00000000">
      <w:pPr>
        <w:spacing w:after="0" w:line="240" w:lineRule="auto"/>
        <w:rPr>
          <w:rFonts w:eastAsia="PMingLiU"/>
        </w:rPr>
      </w:pPr>
      <w:r>
        <w:rPr>
          <w:rFonts w:eastAsia="PMingLiU" w:hint="eastAsia"/>
        </w:rPr>
        <w:t>我們的新聞團隊樂於與世界各地的記者合作，分享引人入勝的創新故事。如果您是媒體</w:t>
      </w:r>
      <w:r>
        <w:rPr>
          <w:rFonts w:eastAsia="PMingLiU" w:hint="eastAsia"/>
        </w:rPr>
        <w:t>/</w:t>
      </w:r>
      <w:r>
        <w:rPr>
          <w:rFonts w:eastAsia="PMingLiU" w:hint="eastAsia"/>
        </w:rPr>
        <w:t>新聞界人士，並希望了解更多資訊，請發送電子郵件至</w:t>
      </w:r>
      <w:r>
        <w:rPr>
          <w:rFonts w:eastAsia="PMingLiU" w:hint="eastAsia"/>
        </w:rPr>
        <w:t xml:space="preserve"> </w:t>
      </w:r>
      <w:hyperlink r:id="rId25" w:history="1">
        <w:r w:rsidR="0001278B">
          <w:rPr>
            <w:rStyle w:val="Hyperlink"/>
            <w:rFonts w:eastAsia="PMingLiU" w:hint="eastAsia"/>
            <w:color w:val="0070C0"/>
          </w:rPr>
          <w:t>mediaroom@samtec.com</w:t>
        </w:r>
      </w:hyperlink>
      <w:r>
        <w:rPr>
          <w:rFonts w:eastAsia="PMingLiU" w:hint="eastAsia"/>
        </w:rPr>
        <w:t>。</w:t>
      </w:r>
    </w:p>
    <w:p w14:paraId="49A0B4D7" w14:textId="77777777" w:rsidR="0001278B" w:rsidRDefault="0001278B">
      <w:pPr>
        <w:spacing w:afterLines="20" w:after="48" w:line="276" w:lineRule="auto"/>
        <w:rPr>
          <w:rFonts w:eastAsia="PMingLiU" w:cs="Calibri Light"/>
        </w:rPr>
      </w:pPr>
    </w:p>
    <w:p w14:paraId="35467EA3" w14:textId="77777777" w:rsidR="0001278B" w:rsidRDefault="0001278B">
      <w:pPr>
        <w:rPr>
          <w:rFonts w:eastAsia="PMingLiU"/>
        </w:rPr>
      </w:pPr>
    </w:p>
    <w:sectPr w:rsidR="00012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Calibri"/>
    <w:panose1 w:val="020B0604020202020204"/>
    <w:charset w:val="00"/>
    <w:family w:val="auto"/>
    <w:pitch w:val="variable"/>
  </w:font>
  <w:font w:name="荣耀黑体">
    <w:altName w:val="Droid Sans Fallback"/>
    <w:panose1 w:val="020B0604020202020204"/>
    <w:charset w:val="00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CBF3C39"/>
    <w:multiLevelType w:val="hybridMultilevel"/>
    <w:tmpl w:val="516AD076"/>
    <w:lvl w:ilvl="0" w:tplc="013A769E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EA6E43A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F2987B9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FFAC0E0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EAEE3C9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44695C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5EBCC34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C1C0970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8C833F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C65C0"/>
    <w:multiLevelType w:val="hybridMultilevel"/>
    <w:tmpl w:val="F0A6BAD0"/>
    <w:lvl w:ilvl="0" w:tplc="E846803C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1A60A6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9F4CC7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E000FC7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84F2BE6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68279D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D9B824F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B7A0E26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6FE6D4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956453941">
    <w:abstractNumId w:val="0"/>
  </w:num>
  <w:num w:numId="2" w16cid:durableId="13796699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278B"/>
    <w:rsid w:val="0001278B"/>
    <w:rsid w:val="003C4BCA"/>
    <w:rsid w:val="005A6421"/>
    <w:rsid w:val="0065038E"/>
    <w:rsid w:val="008762EF"/>
    <w:rsid w:val="00A27FC9"/>
    <w:rsid w:val="00DB3704"/>
    <w:rsid w:val="00DF5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8C439"/>
  <w15:docId w15:val="{E0EF38BF-8475-FB43-8626-216821B9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DengXian" w:hAnsi="Calibri" w:cs="Arial"/>
      <w:kern w:val="2"/>
      <w:sz w:val="22"/>
      <w:szCs w:val="22"/>
      <w:lang w:eastAsia="zh-HK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customStyle="1" w:styleId="Revision1">
    <w:name w:val="Revision1"/>
    <w:rPr>
      <w:rFonts w:ascii="Calibri" w:eastAsia="DengXian" w:hAnsi="Calibri" w:cs="Arial"/>
      <w:kern w:val="2"/>
      <w:sz w:val="22"/>
      <w:szCs w:val="22"/>
      <w:lang w:eastAsia="zh-HK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65038E"/>
    <w:rPr>
      <w:rFonts w:ascii="Calibri" w:eastAsia="DengXian" w:hAnsi="Calibri" w:cs="Arial"/>
      <w:kern w:val="2"/>
      <w:sz w:val="22"/>
      <w:szCs w:val="22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tec.com/high-speed-cable/flyover/si-fly-hd/" TargetMode="External"/><Relationship Id="rId13" Type="http://schemas.openxmlformats.org/officeDocument/2006/relationships/hyperlink" Target="https://www.samtec.com/rf/connectors/in-series-adaptors/" TargetMode="External"/><Relationship Id="rId18" Type="http://schemas.openxmlformats.org/officeDocument/2006/relationships/hyperlink" Target="https://www.samtec.com/high-speed-cable/flyover/si-fly-hd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HDR@samtec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samtec.com/rf/connectors/" TargetMode="External"/><Relationship Id="rId17" Type="http://schemas.openxmlformats.org/officeDocument/2006/relationships/hyperlink" Target="https://www.samtec.com/optics/" TargetMode="External"/><Relationship Id="rId25" Type="http://schemas.openxmlformats.org/officeDocument/2006/relationships/hyperlink" Target="mailto:mediaroom@samtec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mtec.com/kits/rf/bullseye-isi/" TargetMode="External"/><Relationship Id="rId20" Type="http://schemas.openxmlformats.org/officeDocument/2006/relationships/hyperlink" Target="https://youtu.be/QpqZYkI8wY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ediaroom@samtec.com" TargetMode="External"/><Relationship Id="rId11" Type="http://schemas.openxmlformats.org/officeDocument/2006/relationships/hyperlink" Target="https://www.samtec.com/rf/cables/high-performance-microwave/" TargetMode="External"/><Relationship Id="rId24" Type="http://schemas.openxmlformats.org/officeDocument/2006/relationships/hyperlink" Target="http://www.samtec.com/media-roo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samtec.com/high-speed-cable/flyover/si-fly-hd/" TargetMode="External"/><Relationship Id="rId23" Type="http://schemas.openxmlformats.org/officeDocument/2006/relationships/hyperlink" Target="http://www.samtec.com/" TargetMode="External"/><Relationship Id="rId10" Type="http://schemas.openxmlformats.org/officeDocument/2006/relationships/hyperlink" Target="https://www.samtec.com/kits/rf/bullseye-isi/" TargetMode="External"/><Relationship Id="rId19" Type="http://schemas.openxmlformats.org/officeDocument/2006/relationships/hyperlink" Target="https://www.samtec.com/r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mtec.com/products/be130" TargetMode="External"/><Relationship Id="rId14" Type="http://schemas.openxmlformats.org/officeDocument/2006/relationships/hyperlink" Target="https://www.samtec.com/solutions/eyespeed/" TargetMode="External"/><Relationship Id="rId22" Type="http://schemas.openxmlformats.org/officeDocument/2006/relationships/hyperlink" Target="https://www.oiforum.com/meetings-events/oif-ecoc-202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1462</Words>
  <Characters>2136</Characters>
  <Application>Microsoft Office Word</Application>
  <DocSecurity>0</DocSecurity>
  <Lines>71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Love</dc:creator>
  <cp:lastModifiedBy>Patrick Mannion</cp:lastModifiedBy>
  <cp:revision>38</cp:revision>
  <dcterms:created xsi:type="dcterms:W3CDTF">2026-08-31T17:28:00Z</dcterms:created>
  <dcterms:modified xsi:type="dcterms:W3CDTF">2026-09-04T21:01:00Z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GrammarlyDocumentId">
    <vt:lpwstr>98ad7ccd4ac7f729b4b0d895563bbd84ee0caacef5ec3d1289fc8a44397d49f5</vt:lpwstr>
  </property>
</Properties>
</file>