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7DFF2" w14:textId="76BCAFD4" w:rsidR="00401BF6" w:rsidRDefault="00D70125" w:rsidP="00401BF6">
      <w:pPr>
        <w:widowControl w:val="0"/>
        <w:autoSpaceDE w:val="0"/>
        <w:autoSpaceDN w:val="0"/>
        <w:adjustRightInd w:val="0"/>
        <w:rPr>
          <w:rFonts w:cs="Times"/>
          <w:b/>
          <w:bCs/>
        </w:rPr>
      </w:pPr>
      <w:r>
        <w:rPr>
          <w:noProof/>
        </w:rPr>
        <w:drawing>
          <wp:inline distT="0" distB="0" distL="0" distR="0" wp14:anchorId="3FB2445D" wp14:editId="34F57070">
            <wp:extent cx="1509311" cy="437887"/>
            <wp:effectExtent l="0" t="0" r="254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tec-logo-PM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843" cy="452838"/>
                    </a:xfrm>
                    <a:prstGeom prst="rect">
                      <a:avLst/>
                    </a:prstGeom>
                  </pic:spPr>
                </pic:pic>
              </a:graphicData>
            </a:graphic>
          </wp:inline>
        </w:drawing>
      </w:r>
    </w:p>
    <w:p w14:paraId="2A92C991" w14:textId="77777777" w:rsidR="00D70125" w:rsidRDefault="00D70125" w:rsidP="00401BF6">
      <w:pPr>
        <w:widowControl w:val="0"/>
        <w:autoSpaceDE w:val="0"/>
        <w:autoSpaceDN w:val="0"/>
        <w:adjustRightInd w:val="0"/>
        <w:rPr>
          <w:rFonts w:cs="Times"/>
          <w:b/>
          <w:bCs/>
        </w:rPr>
      </w:pPr>
    </w:p>
    <w:p w14:paraId="3E8D8606" w14:textId="5C5D919B" w:rsidR="00401BF6" w:rsidRDefault="00401BF6" w:rsidP="00401BF6">
      <w:pPr>
        <w:widowControl w:val="0"/>
        <w:autoSpaceDE w:val="0"/>
        <w:autoSpaceDN w:val="0"/>
        <w:adjustRightInd w:val="0"/>
        <w:rPr>
          <w:rFonts w:cs="Times"/>
          <w:b/>
          <w:bCs/>
        </w:rPr>
      </w:pPr>
      <w:r>
        <w:rPr>
          <w:b/>
        </w:rPr>
        <w:t>ZUR SOFORTIGEN VERÖFFENTLICHUNG</w:t>
      </w:r>
      <w:r>
        <w:tab/>
      </w:r>
      <w:r>
        <w:tab/>
      </w:r>
    </w:p>
    <w:p w14:paraId="7561C323" w14:textId="565B6D3B" w:rsidR="00401BF6" w:rsidRDefault="00401BF6" w:rsidP="00401BF6">
      <w:r>
        <w:rPr>
          <w:b/>
        </w:rPr>
        <w:t xml:space="preserve">KONTAKT:  </w:t>
      </w:r>
      <w:hyperlink r:id="rId9" w:history="1">
        <w:r>
          <w:rPr>
            <w:rStyle w:val="Hyperlink"/>
          </w:rPr>
          <w:t>mediaroom@samtec.com</w:t>
        </w:r>
      </w:hyperlink>
    </w:p>
    <w:p w14:paraId="27BC5B7F" w14:textId="77777777" w:rsidR="00401BF6" w:rsidRDefault="00401BF6" w:rsidP="00401BF6">
      <w:pPr>
        <w:rPr>
          <w:b/>
          <w:bCs/>
          <w:sz w:val="32"/>
          <w:szCs w:val="32"/>
        </w:rPr>
      </w:pPr>
    </w:p>
    <w:p w14:paraId="26EF9320" w14:textId="7E2CD358" w:rsidR="00401BF6" w:rsidRDefault="001D1863" w:rsidP="009565CE">
      <w:pPr>
        <w:spacing w:after="0" w:line="240" w:lineRule="auto"/>
        <w:jc w:val="center"/>
        <w:rPr>
          <w:b/>
          <w:bCs/>
          <w:sz w:val="32"/>
          <w:szCs w:val="32"/>
        </w:rPr>
      </w:pPr>
      <w:r>
        <w:rPr>
          <w:b/>
          <w:sz w:val="32"/>
        </w:rPr>
        <w:t xml:space="preserve">Samtec </w:t>
      </w:r>
      <w:r w:rsidR="00F7094F">
        <w:rPr>
          <w:b/>
          <w:sz w:val="32"/>
        </w:rPr>
        <w:t>ist Aussteller</w:t>
      </w:r>
      <w:r>
        <w:rPr>
          <w:b/>
          <w:sz w:val="32"/>
        </w:rPr>
        <w:t xml:space="preserve"> auf der ECOC 2026 und Teilnehmer der OIF </w:t>
      </w:r>
      <w:proofErr w:type="spellStart"/>
      <w:r>
        <w:rPr>
          <w:b/>
          <w:sz w:val="32"/>
        </w:rPr>
        <w:t>Interoperability</w:t>
      </w:r>
      <w:proofErr w:type="spellEnd"/>
      <w:r>
        <w:rPr>
          <w:b/>
          <w:sz w:val="32"/>
        </w:rPr>
        <w:t xml:space="preserve"> Demo</w:t>
      </w:r>
    </w:p>
    <w:p w14:paraId="6DD891B5" w14:textId="77777777" w:rsidR="00401BF6" w:rsidRPr="001D1863" w:rsidRDefault="00401BF6" w:rsidP="004F53B1">
      <w:pPr>
        <w:spacing w:after="0" w:line="240" w:lineRule="auto"/>
        <w:rPr>
          <w:b/>
          <w:bCs/>
          <w:sz w:val="32"/>
          <w:szCs w:val="32"/>
        </w:rPr>
      </w:pPr>
    </w:p>
    <w:p w14:paraId="5B905786" w14:textId="18B4DD8B" w:rsidR="00401BF6" w:rsidRDefault="001D1863" w:rsidP="009565CE">
      <w:pPr>
        <w:spacing w:after="0" w:line="240" w:lineRule="auto"/>
        <w:jc w:val="center"/>
        <w:rPr>
          <w:i/>
          <w:iCs/>
        </w:rPr>
      </w:pPr>
      <w:r>
        <w:rPr>
          <w:i/>
        </w:rPr>
        <w:t xml:space="preserve">Lernen Sie Produkte von Samtec am Stand 2004 und im Rahmen der OIF </w:t>
      </w:r>
      <w:proofErr w:type="spellStart"/>
      <w:r>
        <w:rPr>
          <w:i/>
        </w:rPr>
        <w:t>Interoperability</w:t>
      </w:r>
      <w:proofErr w:type="spellEnd"/>
      <w:r>
        <w:rPr>
          <w:i/>
        </w:rPr>
        <w:t xml:space="preserve"> Demo am OIF-Stand 2126/2128 kennen.</w:t>
      </w:r>
    </w:p>
    <w:p w14:paraId="3AF38DB1" w14:textId="302D7939" w:rsidR="001D1863" w:rsidRDefault="001D1863" w:rsidP="00401BF6">
      <w:pPr>
        <w:spacing w:after="0" w:line="240" w:lineRule="auto"/>
        <w:jc w:val="center"/>
        <w:rPr>
          <w:i/>
          <w:iCs/>
        </w:rPr>
      </w:pPr>
    </w:p>
    <w:p w14:paraId="5D745BE4" w14:textId="77777777" w:rsidR="00401BF6" w:rsidRPr="006A71BD" w:rsidRDefault="00401BF6" w:rsidP="009565CE">
      <w:pPr>
        <w:spacing w:after="0" w:line="240" w:lineRule="auto"/>
        <w:jc w:val="center"/>
        <w:rPr>
          <w:i/>
          <w:iCs/>
        </w:rPr>
      </w:pPr>
    </w:p>
    <w:p w14:paraId="2C8F9D90" w14:textId="78BACF09" w:rsidR="001D1863" w:rsidRPr="006A71BD" w:rsidRDefault="00401BF6" w:rsidP="001D1863">
      <w:r>
        <w:rPr>
          <w:b/>
        </w:rPr>
        <w:t xml:space="preserve">New Albany, Indiana (USA), </w:t>
      </w:r>
      <w:r w:rsidR="005F033E">
        <w:rPr>
          <w:b/>
        </w:rPr>
        <w:t>8</w:t>
      </w:r>
      <w:r>
        <w:rPr>
          <w:b/>
        </w:rPr>
        <w:t xml:space="preserve">. September 2026 – </w:t>
      </w:r>
      <w:r>
        <w:t xml:space="preserve">Samtec, Inc., der Anbieter mit führendem Service in der Steckverbinderbranche, wird vom 21. bis 23. September am Stand 2004 auf der kommenden European Conference on Optical Communications (ECOC) im Messe- und Kongresszentrum von Málaga (FYCMA) die nächste Generation leistungsfähiger </w:t>
      </w:r>
      <w:r w:rsidR="00F7094F">
        <w:t>L</w:t>
      </w:r>
      <w:r>
        <w:t>ösungen</w:t>
      </w:r>
      <w:r w:rsidR="00F7094F">
        <w:t xml:space="preserve"> für die Vernetzung</w:t>
      </w:r>
      <w:r>
        <w:t xml:space="preserve"> über Glasfaser und Kupferkabel ausstellen.</w:t>
      </w:r>
    </w:p>
    <w:p w14:paraId="005522C1" w14:textId="3954EEA1" w:rsidR="00E35E38" w:rsidRPr="00C85D29" w:rsidRDefault="006B3914" w:rsidP="00102250">
      <w:pPr>
        <w:rPr>
          <w:b/>
          <w:bCs/>
        </w:rPr>
      </w:pPr>
      <w:r>
        <w:rPr>
          <w:b/>
        </w:rPr>
        <w:t>Vernetzungslösungen von Samtec am Stand 2004</w:t>
      </w:r>
      <w:r>
        <w:rPr>
          <w:highlight w:val="green"/>
        </w:rPr>
        <w:t xml:space="preserve"> </w:t>
      </w:r>
    </w:p>
    <w:p w14:paraId="0904BB55" w14:textId="31A58355" w:rsidR="00493A7D" w:rsidRPr="002100A9" w:rsidRDefault="00C85D29" w:rsidP="009565CE">
      <w:r>
        <w:rPr>
          <w:noProof/>
          <w:highlight w:val="green"/>
        </w:rPr>
        <w:drawing>
          <wp:anchor distT="0" distB="0" distL="114300" distR="114300" simplePos="0" relativeHeight="251658241" behindDoc="0" locked="0" layoutInCell="1" allowOverlap="1" wp14:anchorId="272AA781" wp14:editId="3F53A951">
            <wp:simplePos x="0" y="0"/>
            <wp:positionH relativeFrom="margin">
              <wp:align>left</wp:align>
            </wp:positionH>
            <wp:positionV relativeFrom="paragraph">
              <wp:posOffset>96157</wp:posOffset>
            </wp:positionV>
            <wp:extent cx="2241861" cy="1600200"/>
            <wp:effectExtent l="0" t="0" r="6350" b="0"/>
            <wp:wrapSquare wrapText="bothSides"/>
            <wp:docPr id="203557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73841" name="Picture 20355738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1861" cy="1600200"/>
                    </a:xfrm>
                    <a:prstGeom prst="rect">
                      <a:avLst/>
                    </a:prstGeom>
                  </pic:spPr>
                </pic:pic>
              </a:graphicData>
            </a:graphic>
          </wp:anchor>
        </w:drawing>
      </w:r>
      <w:r>
        <w:t>Hochgeschwind</w:t>
      </w:r>
      <w:r w:rsidR="00445C71">
        <w:t>i</w:t>
      </w:r>
      <w:r>
        <w:t xml:space="preserve">gkeitsverbindungen von Samtec werden oft für den Entwurf von Anwendungen in den Bereichen KI und HPC, Medizin, Prüfen und Messen </w:t>
      </w:r>
      <w:r w:rsidR="00F7094F">
        <w:t>sowie</w:t>
      </w:r>
      <w:r>
        <w:t xml:space="preserve"> FPGA verwendet. Auf der diesjährigen ECOC wird Samtec im Rahmen </w:t>
      </w:r>
      <w:r w:rsidR="00F7094F">
        <w:t>verschiedener</w:t>
      </w:r>
      <w:r>
        <w:t xml:space="preserve"> Vorführungen </w:t>
      </w:r>
      <w:hyperlink r:id="rId11" w:history="1">
        <w:r>
          <w:rPr>
            <w:rStyle w:val="Hyperlink"/>
          </w:rPr>
          <w:t>Co-</w:t>
        </w:r>
        <w:proofErr w:type="spellStart"/>
        <w:r>
          <w:rPr>
            <w:rStyle w:val="Hyperlink"/>
          </w:rPr>
          <w:t>Packaged</w:t>
        </w:r>
        <w:proofErr w:type="spellEnd"/>
        <w:r w:rsidR="00F150B7">
          <w:rPr>
            <w:rStyle w:val="Hyperlink"/>
          </w:rPr>
          <w:t xml:space="preserve"> </w:t>
        </w:r>
        <w:r>
          <w:rPr>
            <w:rStyle w:val="Hyperlink"/>
          </w:rPr>
          <w:t>(CPX)- und Near-Chip-Systeme aus der Baureihe Si-Fly® HD</w:t>
        </w:r>
      </w:hyperlink>
      <w:r>
        <w:t xml:space="preserve"> für Glasfaser- und Kupferanwendungen bis 448 Gbit/s vorstellen, wozu </w:t>
      </w:r>
      <w:r w:rsidR="00F7094F">
        <w:t>Chip-</w:t>
      </w:r>
      <w:r>
        <w:t xml:space="preserve"> und </w:t>
      </w:r>
      <w:r w:rsidR="00F7094F">
        <w:t>Optik-</w:t>
      </w:r>
      <w:proofErr w:type="spellStart"/>
      <w:r>
        <w:t>Engines</w:t>
      </w:r>
      <w:proofErr w:type="spellEnd"/>
      <w:r>
        <w:t xml:space="preserve"> von verschiedenen Partnern ebenso gehören wie das Hochleistungsprüfsystem Bulls Eye® </w:t>
      </w:r>
      <w:hyperlink r:id="rId12" w:history="1">
        <w:r>
          <w:rPr>
            <w:rStyle w:val="Hyperlink"/>
          </w:rPr>
          <w:t>BE130</w:t>
        </w:r>
      </w:hyperlink>
      <w:r>
        <w:t xml:space="preserve"> für 448 Gbit/s. Samtec wird darüber hinaus mit Proofs-of-Concept (PoC) die Machbarkeit für 448 Gbit/s-Verbindungen nachweisen, die ideal für die Implementierung von KI-Infrastrukturen auf Schrank- und Datacenter-Ebene (Scale-up bzw. Scale-out) und entsprechende Anwendungsfälle geeignet sind.</w:t>
      </w:r>
    </w:p>
    <w:p w14:paraId="5ED66E58" w14:textId="6003FCC4" w:rsidR="006B3914" w:rsidRDefault="006B3914" w:rsidP="006B3914">
      <w:pPr>
        <w:rPr>
          <w:b/>
          <w:bCs/>
        </w:rPr>
      </w:pPr>
      <w:r>
        <w:rPr>
          <w:b/>
        </w:rPr>
        <w:t xml:space="preserve">OIF </w:t>
      </w:r>
      <w:proofErr w:type="spellStart"/>
      <w:r>
        <w:rPr>
          <w:b/>
        </w:rPr>
        <w:t>Interoperability</w:t>
      </w:r>
      <w:proofErr w:type="spellEnd"/>
      <w:r>
        <w:rPr>
          <w:b/>
        </w:rPr>
        <w:t xml:space="preserve"> Demo</w:t>
      </w:r>
    </w:p>
    <w:p w14:paraId="2D4AB197" w14:textId="6F6DB122" w:rsidR="00AC7996" w:rsidRDefault="00F7094F" w:rsidP="00AC7996">
      <w:r>
        <w:t>I</w:t>
      </w:r>
      <w:r w:rsidR="004447C3">
        <w:t>m Ausstellungs</w:t>
      </w:r>
      <w:r>
        <w:t>bereich</w:t>
      </w:r>
      <w:r w:rsidR="004447C3">
        <w:t xml:space="preserve"> der ECOC 2026 dient die OIF-Präsentation zur Interoperabilität (Stand 2126/2128) als Versuchsfeld für Anbieter, das Implementierungsvereinbarungen (IA) in funktionierende, wiederholbare Interoperabilität übersetzt, damit </w:t>
      </w:r>
      <w:r w:rsidR="00AD3098" w:rsidRPr="00AD3098">
        <w:t>Betreiber</w:t>
      </w:r>
      <w:r w:rsidR="004447C3">
        <w:t xml:space="preserve"> ihre Integrationsrisiken senken, </w:t>
      </w:r>
      <w:r>
        <w:t>ihre Flexibilität</w:t>
      </w:r>
      <w:r w:rsidR="004447C3">
        <w:t xml:space="preserve"> </w:t>
      </w:r>
      <w:r>
        <w:t xml:space="preserve">bei der Beschaffung </w:t>
      </w:r>
      <w:r w:rsidR="004447C3">
        <w:t xml:space="preserve">erhalten und den Schritt von der Innovation zum Einsatz mit größerer Sicherheit gehen können. Bei den diesjährigen Vorführungen geht es vorrangig um die Zusammenarbeit </w:t>
      </w:r>
      <w:r w:rsidR="004447C3">
        <w:lastRenderedPageBreak/>
        <w:t xml:space="preserve">von </w:t>
      </w:r>
      <w:r w:rsidR="000A2129">
        <w:t>39</w:t>
      </w:r>
      <w:r w:rsidR="004447C3">
        <w:t xml:space="preserve"> Unternehmen in vier entscheidenden Technologiebereichen: Optische Systeme, Energieeffiziente Schnittstellen (EEI) und Co-</w:t>
      </w:r>
      <w:proofErr w:type="spellStart"/>
      <w:r w:rsidR="004447C3">
        <w:t>Packaging</w:t>
      </w:r>
      <w:proofErr w:type="spellEnd"/>
      <w:r w:rsidR="004447C3">
        <w:t xml:space="preserve">, Common </w:t>
      </w:r>
      <w:proofErr w:type="spellStart"/>
      <w:r w:rsidR="004447C3">
        <w:t>Electrical</w:t>
      </w:r>
      <w:proofErr w:type="spellEnd"/>
      <w:r w:rsidR="004447C3">
        <w:t xml:space="preserve"> I/O (CEI-448G, CEI-224G) und Common Management Interface </w:t>
      </w:r>
      <w:proofErr w:type="spellStart"/>
      <w:r w:rsidR="004447C3">
        <w:t>Specification</w:t>
      </w:r>
      <w:proofErr w:type="spellEnd"/>
      <w:r w:rsidR="004447C3">
        <w:t xml:space="preserve"> (CMIS). </w:t>
      </w:r>
    </w:p>
    <w:p w14:paraId="5597A515" w14:textId="1006CEE8" w:rsidR="00A41628" w:rsidRPr="00AC7996" w:rsidRDefault="00A41628" w:rsidP="00AC7996">
      <w:r>
        <w:t>Die folgenden Samtec-Produkte werden in CEI- und EEI-Demonstrationen mit Partnern vorgestellt:</w:t>
      </w:r>
    </w:p>
    <w:p w14:paraId="7FC02B09" w14:textId="424659AB" w:rsidR="00677670" w:rsidRPr="004464C8" w:rsidRDefault="00A41628" w:rsidP="004464C8">
      <w:pPr>
        <w:pStyle w:val="ListParagraph"/>
        <w:numPr>
          <w:ilvl w:val="0"/>
          <w:numId w:val="2"/>
        </w:numPr>
      </w:pPr>
      <w:r>
        <w:t>Ein Demo-Chassis für 224 Gbit/s mit Si-Fly HD CPX-Modulen (Kupfer und Glasfaser) von Samtec soll die</w:t>
      </w:r>
      <w:r w:rsidR="00C833F4">
        <w:t xml:space="preserve"> </w:t>
      </w:r>
      <w:r w:rsidR="00C833F4" w:rsidRPr="00C833F4">
        <w:t>Gültigkeit</w:t>
      </w:r>
      <w:r>
        <w:t xml:space="preserve"> des CPX-Konzepts und der </w:t>
      </w:r>
      <w:r w:rsidR="00C833F4">
        <w:t>MSA-</w:t>
      </w:r>
      <w:r>
        <w:t xml:space="preserve">Architektur nachweisen. </w:t>
      </w:r>
    </w:p>
    <w:p w14:paraId="081CCE59" w14:textId="46C3D008" w:rsidR="00C42721" w:rsidRPr="00A977A4" w:rsidRDefault="00A977A4" w:rsidP="004464C8">
      <w:pPr>
        <w:pStyle w:val="ListParagraph"/>
        <w:numPr>
          <w:ilvl w:val="0"/>
          <w:numId w:val="2"/>
        </w:numPr>
      </w:pPr>
      <w:r>
        <w:t xml:space="preserve">Samtec BE90 auf einem </w:t>
      </w:r>
      <w:hyperlink r:id="rId13" w:history="1">
        <w:r>
          <w:rPr>
            <w:rStyle w:val="Hyperlink"/>
          </w:rPr>
          <w:t>Bulls Eye ISI Board</w:t>
        </w:r>
      </w:hyperlink>
      <w:r>
        <w:t xml:space="preserve"> bei 224 Gbit/s. </w:t>
      </w:r>
    </w:p>
    <w:p w14:paraId="59AA9928" w14:textId="6EC3B777" w:rsidR="00FC0EC6" w:rsidRDefault="0082259F" w:rsidP="004464C8">
      <w:pPr>
        <w:pStyle w:val="ListParagraph"/>
        <w:numPr>
          <w:ilvl w:val="0"/>
          <w:numId w:val="2"/>
        </w:numPr>
      </w:pPr>
      <w:r>
        <w:t xml:space="preserve">Samtec BE70 und die leistungsfähigen HF-Mikrowellen-Kabelkonfektionen LL110 und LL130 aus der Baureihe </w:t>
      </w:r>
      <w:hyperlink r:id="rId14" w:history="1">
        <w:r>
          <w:rPr>
            <w:rStyle w:val="Hyperlink"/>
          </w:rPr>
          <w:t>Nitrowave</w:t>
        </w:r>
      </w:hyperlink>
      <w:r>
        <w:t xml:space="preserve">® im Betrieb bei 224 Gbit/s </w:t>
      </w:r>
    </w:p>
    <w:p w14:paraId="36DA2F75" w14:textId="2D2D4596" w:rsidR="00AC5964" w:rsidRPr="00A977A4" w:rsidRDefault="004B1F54" w:rsidP="004464C8">
      <w:pPr>
        <w:pStyle w:val="ListParagraph"/>
        <w:numPr>
          <w:ilvl w:val="0"/>
          <w:numId w:val="2"/>
        </w:numPr>
      </w:pPr>
      <w:r>
        <w:t xml:space="preserve">Die </w:t>
      </w:r>
      <w:hyperlink r:id="rId15" w:history="1">
        <w:r>
          <w:rPr>
            <w:rStyle w:val="Hyperlink"/>
          </w:rPr>
          <w:t>Steckverbinder</w:t>
        </w:r>
      </w:hyperlink>
      <w:r>
        <w:t xml:space="preserve"> und </w:t>
      </w:r>
      <w:hyperlink r:id="rId16" w:history="1">
        <w:r>
          <w:rPr>
            <w:rStyle w:val="Hyperlink"/>
          </w:rPr>
          <w:t>Adapter</w:t>
        </w:r>
      </w:hyperlink>
      <w:r>
        <w:t xml:space="preserve"> in 1,0- und 1,85-mm-Ausführung aus der Samtec Produktfamilie Precision RF</w:t>
      </w:r>
    </w:p>
    <w:p w14:paraId="7416FF12" w14:textId="51B8DAF5" w:rsidR="00C853D7" w:rsidRPr="00A977A4" w:rsidRDefault="00AA6711" w:rsidP="004464C8">
      <w:pPr>
        <w:pStyle w:val="ListParagraph"/>
        <w:numPr>
          <w:ilvl w:val="0"/>
          <w:numId w:val="2"/>
        </w:numPr>
      </w:pPr>
      <w:r>
        <w:t xml:space="preserve">Si-Fly HD 448 PAM4- und PAM6-Prototypen mit </w:t>
      </w:r>
      <w:r w:rsidR="00E30562">
        <w:t>einem Meter</w:t>
      </w:r>
      <w:r>
        <w:t xml:space="preserve"> </w:t>
      </w:r>
      <w:hyperlink r:id="rId17" w:history="1">
        <w:r>
          <w:rPr>
            <w:rStyle w:val="Hyperlink"/>
          </w:rPr>
          <w:t>Eye Speed</w:t>
        </w:r>
      </w:hyperlink>
      <w:bookmarkStart w:id="0" w:name="OLE_LINK1"/>
      <w:r>
        <w:t>®</w:t>
      </w:r>
      <w:bookmarkEnd w:id="0"/>
      <w:r w:rsidR="00445C71">
        <w:t xml:space="preserve"> </w:t>
      </w:r>
      <w:proofErr w:type="spellStart"/>
      <w:r>
        <w:t>Hyper</w:t>
      </w:r>
      <w:proofErr w:type="spellEnd"/>
      <w:r>
        <w:t xml:space="preserve"> Low </w:t>
      </w:r>
      <w:proofErr w:type="spellStart"/>
      <w:r>
        <w:t>Skew</w:t>
      </w:r>
      <w:proofErr w:type="spellEnd"/>
      <w:r>
        <w:t xml:space="preserve"> Twinax Cable</w:t>
      </w:r>
    </w:p>
    <w:p w14:paraId="47EC6075" w14:textId="77777777" w:rsidR="00465711" w:rsidRDefault="00465711" w:rsidP="00A05007">
      <w:pPr>
        <w:rPr>
          <w:highlight w:val="yellow"/>
        </w:rPr>
      </w:pPr>
    </w:p>
    <w:p w14:paraId="0BECD4FF" w14:textId="64EB33CA" w:rsidR="009D497D" w:rsidRDefault="009D497D" w:rsidP="009D497D">
      <w:r>
        <w:t xml:space="preserve">Das </w:t>
      </w:r>
      <w:hyperlink r:id="rId18" w:history="1">
        <w:r>
          <w:rPr>
            <w:rStyle w:val="Hyperlink"/>
          </w:rPr>
          <w:t>Si-Fly HD Co-</w:t>
        </w:r>
        <w:proofErr w:type="spellStart"/>
        <w:r>
          <w:rPr>
            <w:rStyle w:val="Hyperlink"/>
          </w:rPr>
          <w:t>Packaged</w:t>
        </w:r>
        <w:proofErr w:type="spellEnd"/>
        <w:r>
          <w:rPr>
            <w:rStyle w:val="Hyperlink"/>
          </w:rPr>
          <w:t xml:space="preserve"> und Near-Chip System</w:t>
        </w:r>
      </w:hyperlink>
      <w:r>
        <w:t xml:space="preserve"> ist eine über einen SFCM-Steckverbinder von Samtec elektrisch verbundene Co-</w:t>
      </w:r>
      <w:proofErr w:type="spellStart"/>
      <w:r>
        <w:t>packaged</w:t>
      </w:r>
      <w:proofErr w:type="spellEnd"/>
      <w:r>
        <w:t xml:space="preserve"> Kupfer- und Glasfaserlösung auf einem Substrat von maximal 95 x 95 mm. Der SFCM wird direkt auf das Substrat </w:t>
      </w:r>
      <w:r w:rsidR="00E30562">
        <w:t>des Packages</w:t>
      </w:r>
      <w:r>
        <w:t xml:space="preserve"> montiert und ist mit konfektionierten Kabeln aus der Samtec-Reihe SFCC lösbar bzw. steckbar oder mit optischen Kabelkonfektionen in Branchenstandard kompatibel ausgeführt. Bei der Verbindung von Komponenten auf </w:t>
      </w:r>
      <w:r w:rsidR="00445C71">
        <w:t>demselben</w:t>
      </w:r>
      <w:r>
        <w:t xml:space="preserve"> Substrat gibt es keine Einfügungsdämpfung im Übergang vom BGA auf die Leiterplatte, was einen vollständig passiven DAC 224G-Kanal mit </w:t>
      </w:r>
      <w:r w:rsidR="00E30562">
        <w:t>höchster</w:t>
      </w:r>
      <w:r>
        <w:t xml:space="preserve"> Leistungsfähigkeit bei geringen Kosten ermöglicht. Samtec führt im Rahmen des Machbarkeitsnachweis</w:t>
      </w:r>
      <w:r w:rsidR="00C833F4">
        <w:t>es</w:t>
      </w:r>
      <w:r>
        <w:t xml:space="preserve"> (PoC) ebenfalls Si-Fly HD 448 Gbit/s-Prototypen für PAM4 und PAM6 vor.</w:t>
      </w:r>
    </w:p>
    <w:p w14:paraId="72CA9106" w14:textId="2824D8CA" w:rsidR="00537199" w:rsidRDefault="003C453D" w:rsidP="00537199">
      <w:r>
        <w:t xml:space="preserve">Das </w:t>
      </w:r>
      <w:hyperlink r:id="rId19" w:history="1">
        <w:r>
          <w:rPr>
            <w:rStyle w:val="Hyperlink"/>
          </w:rPr>
          <w:t>Bulls Eye ISI Evaluation Board</w:t>
        </w:r>
      </w:hyperlink>
      <w:r>
        <w:t xml:space="preserve"> bietet zahlreiche Signalwege verschiedener Länge </w:t>
      </w:r>
      <w:r w:rsidR="00E30562">
        <w:t>mit</w:t>
      </w:r>
      <w:r>
        <w:t xml:space="preserve"> bekannten Verlustprofilen über 130 GHz hinaus. Bei der Kombination mit einer Bulls Eye-Prüfvorrichtung bietet die Lösung </w:t>
      </w:r>
      <w:r w:rsidR="00E30562">
        <w:t xml:space="preserve">nicht nur </w:t>
      </w:r>
      <w:r>
        <w:t xml:space="preserve">eine Testplattform für die Validierung und Verifizierung von sehr schnellen </w:t>
      </w:r>
      <w:proofErr w:type="spellStart"/>
      <w:r>
        <w:t>SerDes</w:t>
      </w:r>
      <w:proofErr w:type="spellEnd"/>
      <w:r>
        <w:t>-Komponenten, sondern auch für die Bewertung und Demonstration von Signalübertragungen mit 224 Gbit/s-PAM4 und 448 Gbit/s.</w:t>
      </w:r>
    </w:p>
    <w:p w14:paraId="0EA5C1AC" w14:textId="390A4535" w:rsidR="007D0B7E" w:rsidRPr="002670CF" w:rsidRDefault="00120744" w:rsidP="002670CF">
      <w:pPr>
        <w:rPr>
          <w:b/>
          <w:bCs/>
        </w:rPr>
      </w:pPr>
      <w:r>
        <w:rPr>
          <w:b/>
        </w:rPr>
        <w:t>Weitere Informationen</w:t>
      </w:r>
      <w:r>
        <w:rPr>
          <w:b/>
        </w:rPr>
        <w:tab/>
      </w:r>
    </w:p>
    <w:p w14:paraId="172132B1" w14:textId="4E3B9F47" w:rsidR="00F62C91" w:rsidRPr="00782FFE" w:rsidRDefault="00782FFE" w:rsidP="009B75F8">
      <w:pPr>
        <w:pStyle w:val="ListParagraph"/>
        <w:numPr>
          <w:ilvl w:val="0"/>
          <w:numId w:val="3"/>
        </w:numPr>
        <w:spacing w:after="0"/>
        <w:rPr>
          <w:rFonts w:cstheme="minorHAnsi"/>
        </w:rPr>
      </w:pPr>
      <w:hyperlink r:id="rId20" w:tgtFrame="_blank" w:history="1">
        <w:r>
          <w:rPr>
            <w:rStyle w:val="Hyperlink"/>
            <w:color w:val="1155CC"/>
            <w:shd w:val="clear" w:color="auto" w:fill="FFFFFF"/>
          </w:rPr>
          <w:t>Leistungsfähige aktive und passive optische Lösungen</w:t>
        </w:r>
      </w:hyperlink>
    </w:p>
    <w:p w14:paraId="54447786" w14:textId="1BB8F378" w:rsidR="00421427" w:rsidRDefault="003C453D" w:rsidP="009B75F8">
      <w:pPr>
        <w:pStyle w:val="ListParagraph"/>
        <w:numPr>
          <w:ilvl w:val="0"/>
          <w:numId w:val="3"/>
        </w:numPr>
        <w:spacing w:after="0"/>
      </w:pPr>
      <w:r>
        <w:fldChar w:fldCharType="begin"/>
      </w:r>
      <w:r>
        <w:instrText>HYPERLINK "https://www.samtec.com/high-speed-cable/flyover/si-fly-hd/"</w:instrText>
      </w:r>
      <w:r>
        <w:fldChar w:fldCharType="separate"/>
      </w:r>
      <w:r>
        <w:rPr>
          <w:rStyle w:val="Hyperlink"/>
        </w:rPr>
        <w:t>Co-</w:t>
      </w:r>
      <w:proofErr w:type="spellStart"/>
      <w:r>
        <w:rPr>
          <w:rStyle w:val="Hyperlink"/>
        </w:rPr>
        <w:t>Packaged</w:t>
      </w:r>
      <w:proofErr w:type="spellEnd"/>
      <w:r>
        <w:rPr>
          <w:rStyle w:val="Hyperlink"/>
        </w:rPr>
        <w:t>- und Near-Chip-Systeme der Baureihe Si-Fly HD mit 224 Gbit/s PAM4</w:t>
      </w:r>
      <w:r>
        <w:fldChar w:fldCharType="end"/>
      </w:r>
    </w:p>
    <w:p w14:paraId="65C60A70" w14:textId="067DBFAB" w:rsidR="00F63FD1" w:rsidRDefault="00F63FD1" w:rsidP="009B75F8">
      <w:pPr>
        <w:pStyle w:val="ListParagraph"/>
        <w:numPr>
          <w:ilvl w:val="0"/>
          <w:numId w:val="3"/>
        </w:numPr>
        <w:spacing w:after="0"/>
      </w:pPr>
      <w:r>
        <w:t xml:space="preserve">Produkte aus der Samtec-Produktfamilie Precision </w:t>
      </w:r>
      <w:hyperlink r:id="rId21" w:history="1">
        <w:r>
          <w:rPr>
            <w:rStyle w:val="Hyperlink"/>
          </w:rPr>
          <w:t>RF</w:t>
        </w:r>
      </w:hyperlink>
    </w:p>
    <w:p w14:paraId="6FEA30CB" w14:textId="13D8C746" w:rsidR="00182C4F" w:rsidRDefault="00EA6AC4" w:rsidP="009B75F8">
      <w:pPr>
        <w:pStyle w:val="ListParagraph"/>
        <w:numPr>
          <w:ilvl w:val="0"/>
          <w:numId w:val="3"/>
        </w:numPr>
        <w:spacing w:after="0"/>
      </w:pPr>
      <w:r>
        <w:t xml:space="preserve">Video über das CPX-Produkt Si-Fly HD von Samtec: </w:t>
      </w:r>
      <w:hyperlink r:id="rId22" w:history="1">
        <w:r>
          <w:rPr>
            <w:rStyle w:val="Hyperlink"/>
          </w:rPr>
          <w:t>YouTube-Kanal von Samtec</w:t>
        </w:r>
      </w:hyperlink>
    </w:p>
    <w:p w14:paraId="7223892B" w14:textId="2AB8E38C" w:rsidR="00EA6AC4" w:rsidRPr="009B75F8" w:rsidRDefault="00EA6AC4" w:rsidP="009B75F8">
      <w:pPr>
        <w:pStyle w:val="ListParagraph"/>
        <w:numPr>
          <w:ilvl w:val="0"/>
          <w:numId w:val="3"/>
        </w:numPr>
        <w:rPr>
          <w:rFonts w:ascii="Calibri" w:hAnsi="Calibri" w:cs="Calibri"/>
        </w:rPr>
      </w:pPr>
      <w:r>
        <w:rPr>
          <w:rFonts w:ascii="Calibri" w:hAnsi="Calibri"/>
          <w:shd w:val="clear" w:color="auto" w:fill="FFFFFF"/>
        </w:rPr>
        <w:t>Sprechen Sie mit dem technischen Fachpersonal von Samtec am Stand 2004</w:t>
      </w:r>
      <w:r>
        <w:rPr>
          <w:rFonts w:ascii="Calibri" w:hAnsi="Calibri"/>
          <w:color w:val="2D3739"/>
          <w:shd w:val="clear" w:color="auto" w:fill="FFFFFF"/>
        </w:rPr>
        <w:t xml:space="preserve"> oder schreiben Sie eine E-Mail an </w:t>
      </w:r>
      <w:hyperlink r:id="rId23" w:history="1">
        <w:r>
          <w:rPr>
            <w:rStyle w:val="Hyperlink"/>
            <w:rFonts w:ascii="Calibri" w:hAnsi="Calibri"/>
            <w:shd w:val="clear" w:color="auto" w:fill="FFFFFF"/>
          </w:rPr>
          <w:t>HDR@samtec.com</w:t>
        </w:r>
      </w:hyperlink>
    </w:p>
    <w:p w14:paraId="1DDDE46F" w14:textId="77777777" w:rsidR="00005837" w:rsidRDefault="00005837" w:rsidP="00506C2B">
      <w:pPr>
        <w:rPr>
          <w:rFonts w:ascii="Calibri" w:eastAsia="Calibri" w:hAnsi="Calibri" w:cs="Calibri"/>
          <w:b/>
          <w:bCs/>
          <w:color w:val="000000" w:themeColor="text1"/>
          <w:sz w:val="24"/>
          <w:szCs w:val="24"/>
        </w:rPr>
      </w:pPr>
    </w:p>
    <w:p w14:paraId="7CD1ABCA" w14:textId="4452218D" w:rsidR="00506C2B" w:rsidRDefault="00506C2B" w:rsidP="00506C2B">
      <w:r>
        <w:rPr>
          <w:rFonts w:ascii="Calibri" w:hAnsi="Calibri"/>
          <w:b/>
          <w:color w:val="000000" w:themeColor="text1"/>
          <w:sz w:val="24"/>
        </w:rPr>
        <w:t>Über OIF</w:t>
      </w:r>
      <w:r>
        <w:rPr>
          <w:rFonts w:ascii="Calibri" w:hAnsi="Calibri"/>
          <w:color w:val="000000" w:themeColor="text1"/>
          <w:sz w:val="24"/>
        </w:rPr>
        <w:t xml:space="preserve"> </w:t>
      </w:r>
    </w:p>
    <w:p w14:paraId="109A6F9C" w14:textId="77777777" w:rsidR="00B32829" w:rsidRPr="00B32829" w:rsidRDefault="00B32829" w:rsidP="00B32829">
      <w:pPr>
        <w:rPr>
          <w:rFonts w:ascii="Calibri" w:eastAsia="Calibri" w:hAnsi="Calibri" w:cs="Calibri"/>
          <w:i/>
          <w:iCs/>
        </w:rPr>
      </w:pPr>
      <w:r>
        <w:rPr>
          <w:rFonts w:ascii="Calibri" w:hAnsi="Calibri"/>
          <w:i/>
        </w:rPr>
        <w:lastRenderedPageBreak/>
        <w:t xml:space="preserve">OIF ruft auf der ECOC 2026 branchenweite Interoperabilität zur Beschleunigung skalierbarer und effizienter Netze für das KI-Zeitalter ins Leben. </w:t>
      </w:r>
    </w:p>
    <w:p w14:paraId="2F229DD1" w14:textId="11EDCFC1" w:rsidR="00B32829" w:rsidRPr="00B32829" w:rsidRDefault="00B32829" w:rsidP="00B32829">
      <w:pPr>
        <w:rPr>
          <w:rFonts w:ascii="Calibri" w:eastAsia="Calibri" w:hAnsi="Calibri" w:cs="Calibri"/>
        </w:rPr>
      </w:pPr>
      <w:r>
        <w:rPr>
          <w:rFonts w:ascii="Calibri" w:hAnsi="Calibri"/>
        </w:rPr>
        <w:t>OIF kehrt zurück zur ECOC 2026 mit einer Live-Demo zur Interoperabilität mit mehreren Anbietern</w:t>
      </w:r>
      <w:r w:rsidR="00E30562">
        <w:rPr>
          <w:rFonts w:ascii="Calibri" w:hAnsi="Calibri"/>
        </w:rPr>
        <w:t>, an der insgesamt</w:t>
      </w:r>
      <w:r>
        <w:rPr>
          <w:rFonts w:ascii="Calibri" w:hAnsi="Calibri"/>
        </w:rPr>
        <w:t xml:space="preserve"> </w:t>
      </w:r>
      <w:r w:rsidR="000A2129">
        <w:rPr>
          <w:rFonts w:ascii="Calibri" w:hAnsi="Calibri"/>
        </w:rPr>
        <w:t>39</w:t>
      </w:r>
      <w:r>
        <w:rPr>
          <w:rFonts w:ascii="Calibri" w:hAnsi="Calibri"/>
        </w:rPr>
        <w:t xml:space="preserve"> Unternehmen</w:t>
      </w:r>
      <w:r w:rsidR="00E30562" w:rsidRPr="00E30562">
        <w:rPr>
          <w:rFonts w:ascii="Calibri" w:hAnsi="Calibri"/>
        </w:rPr>
        <w:t xml:space="preserve"> </w:t>
      </w:r>
      <w:r w:rsidR="00E30562">
        <w:rPr>
          <w:rFonts w:ascii="Calibri" w:hAnsi="Calibri"/>
        </w:rPr>
        <w:t>teilnehmen</w:t>
      </w:r>
      <w:r>
        <w:rPr>
          <w:rFonts w:ascii="Calibri" w:hAnsi="Calibri"/>
        </w:rPr>
        <w:t>. Die Demo umfasst optische, elektrische, energieeffiziente und steuernde Schnittstellen und hebt die Kompatibilität zwischen optischen Systemen, 448G und 224G Common Electrical I/O (CEI), CMIS, Co-</w:t>
      </w:r>
      <w:proofErr w:type="spellStart"/>
      <w:r>
        <w:rPr>
          <w:rFonts w:ascii="Calibri" w:hAnsi="Calibri"/>
        </w:rPr>
        <w:t>Packaging</w:t>
      </w:r>
      <w:proofErr w:type="spellEnd"/>
      <w:r>
        <w:rPr>
          <w:rFonts w:ascii="Calibri" w:hAnsi="Calibri"/>
        </w:rPr>
        <w:t xml:space="preserve">, Energieeffiziente Schnittstellen und mehr hervor und entwickelt </w:t>
      </w:r>
      <w:proofErr w:type="gramStart"/>
      <w:r>
        <w:rPr>
          <w:rFonts w:ascii="Calibri" w:hAnsi="Calibri"/>
        </w:rPr>
        <w:t>skalierbare  und</w:t>
      </w:r>
      <w:proofErr w:type="gramEnd"/>
      <w:r>
        <w:rPr>
          <w:rFonts w:ascii="Calibri" w:hAnsi="Calibri"/>
        </w:rPr>
        <w:t xml:space="preserve"> effiziente Netze für das KI-Zeitalter weiter. </w:t>
      </w:r>
      <w:r>
        <w:t xml:space="preserve">Besuchen Sie </w:t>
      </w:r>
      <w:r>
        <w:rPr>
          <w:rFonts w:ascii="Calibri" w:hAnsi="Calibri"/>
        </w:rPr>
        <w:t xml:space="preserve">OIF am Stand </w:t>
      </w:r>
      <w:r w:rsidR="003958E1">
        <w:rPr>
          <w:rFonts w:ascii="Calibri" w:hAnsi="Calibri"/>
        </w:rPr>
        <w:t>2</w:t>
      </w:r>
      <w:r>
        <w:rPr>
          <w:rFonts w:ascii="Calibri" w:hAnsi="Calibri"/>
        </w:rPr>
        <w:t xml:space="preserve">126 oder erfahren Sie mehr auf </w:t>
      </w:r>
      <w:hyperlink r:id="rId24" w:history="1">
        <w:r>
          <w:rPr>
            <w:rStyle w:val="Hyperlink"/>
            <w:rFonts w:ascii="Calibri" w:hAnsi="Calibri"/>
          </w:rPr>
          <w:t>https://www.oiforum.com/meetings-events/oif-ecoc-2026</w:t>
        </w:r>
      </w:hyperlink>
      <w:r>
        <w:rPr>
          <w:rFonts w:ascii="Calibri" w:hAnsi="Calibri"/>
        </w:rPr>
        <w:t xml:space="preserve">. </w:t>
      </w:r>
    </w:p>
    <w:p w14:paraId="022AB544" w14:textId="0EECD7E1" w:rsidR="009861CA" w:rsidRPr="00897B01" w:rsidRDefault="009861CA" w:rsidP="00B32829">
      <w:pPr>
        <w:rPr>
          <w:rFonts w:ascii="Calibri" w:eastAsia="Calibri" w:hAnsi="Calibri" w:cs="Calibri"/>
        </w:rPr>
      </w:pPr>
      <w:r>
        <w:rPr>
          <w:b/>
          <w:color w:val="000000"/>
        </w:rPr>
        <w:t>Über Samtec</w:t>
      </w:r>
    </w:p>
    <w:p w14:paraId="7C59B7B5" w14:textId="712C4A17" w:rsidR="00D70125" w:rsidRDefault="00BA38C6">
      <w:r>
        <w:t xml:space="preserve">Das 1976 gegründete Privatunternehmen Samtec mit einem Jahresumsatz </w:t>
      </w:r>
      <w:proofErr w:type="gramStart"/>
      <w:r>
        <w:t>von einer Milliarde</w:t>
      </w:r>
      <w:proofErr w:type="gramEnd"/>
      <w:r>
        <w:t xml:space="preserve"> US-Dollar ist ein weltweit tätiger Hersteller einer breit gefächerten Palette elektronischer Verbindungslösungen. Dazu gehören Hochgeschwindigkeits-B2B-Steckverbinder und -Kabel, optische Mid-Board- und Panel-Einheiten, Verbinder mit flexibler Steckhöhe, robuste Bauelemente und Kabel im Mikroformat sowie präzise HF-Technik. In unseren Samtec Technology Centers werden Technologien, Strategien und Produkte entwickelt und weiterentwickelt, um sowohl die Leistung als auch die Kosten eines Systems vom nackten Chip bis zu einer 100 Meter entfernten Schnittstelle zu optimieren – und für alle Verbindungspunkte dazwischen. Die globale Präsenz von Samtec an über 40 internationalen Standorten mit einem Produktverkauf in mehr als 125 Ländern macht den unerreichten Kundendienst des Unternehmens möglich. Weiterführende Informationen finden Sie auf </w:t>
      </w:r>
      <w:hyperlink r:id="rId25" w:tgtFrame="_blank" w:history="1">
        <w:r>
          <w:rPr>
            <w:rStyle w:val="Hyperlink"/>
          </w:rPr>
          <w:t>http://www.samtec.com</w:t>
        </w:r>
      </w:hyperlink>
      <w:r>
        <w:t>.</w:t>
      </w:r>
    </w:p>
    <w:p w14:paraId="0C267C5A" w14:textId="77777777" w:rsidR="00D70125" w:rsidRPr="0049260E" w:rsidRDefault="00D70125" w:rsidP="00D70125">
      <w:pPr>
        <w:spacing w:after="0" w:line="240" w:lineRule="auto"/>
      </w:pPr>
      <w:r>
        <w:rPr>
          <w:b/>
        </w:rPr>
        <w:t>Samtec, Inc.</w:t>
      </w:r>
      <w:r>
        <w:rPr>
          <w:b/>
        </w:rPr>
        <w:br/>
        <w:t>P.O. Box 1147</w:t>
      </w:r>
      <w:r>
        <w:rPr>
          <w:b/>
        </w:rPr>
        <w:br/>
        <w:t>New Albany, IN 47151-1147</w:t>
      </w:r>
      <w:r>
        <w:rPr>
          <w:b/>
        </w:rPr>
        <w:br/>
        <w:t>USA</w:t>
      </w:r>
      <w:r>
        <w:rPr>
          <w:b/>
        </w:rPr>
        <w:br/>
        <w:t>Telefon: +001 812-944-6733</w:t>
      </w:r>
      <w:r>
        <w:br/>
      </w:r>
      <w:hyperlink r:id="rId26" w:history="1">
        <w:r>
          <w:rPr>
            <w:rStyle w:val="Hyperlink"/>
          </w:rPr>
          <w:t>www.samtec.com/media-room</w:t>
        </w:r>
      </w:hyperlink>
      <w:r>
        <w:t xml:space="preserve"> </w:t>
      </w:r>
    </w:p>
    <w:p w14:paraId="3B7D49CF" w14:textId="77777777" w:rsidR="00D70125" w:rsidRPr="0049260E" w:rsidRDefault="00D70125" w:rsidP="00D70125">
      <w:pPr>
        <w:spacing w:after="0" w:line="240" w:lineRule="auto"/>
      </w:pPr>
    </w:p>
    <w:p w14:paraId="50855E1E" w14:textId="77777777" w:rsidR="00D70125" w:rsidRPr="0049260E" w:rsidRDefault="00D70125" w:rsidP="00D70125">
      <w:pPr>
        <w:spacing w:after="0" w:line="240" w:lineRule="auto"/>
      </w:pPr>
      <w:r>
        <w:t xml:space="preserve">Unser Presseteam stellt Medienschaffenden weltweit sehr gerne spannende und innovative Storys zur Verfügung. Sollten Sie ein Mitglied der Medien/Presse sein und ein Gespräch mit uns wünschen, senden Sie bitte eine E-Mail an </w:t>
      </w:r>
      <w:hyperlink r:id="rId27" w:tgtFrame="_blank" w:history="1">
        <w:r>
          <w:rPr>
            <w:rStyle w:val="Hyperlink"/>
            <w:color w:val="0070C0"/>
          </w:rPr>
          <w:t>mediaroom@samtec.com</w:t>
        </w:r>
      </w:hyperlink>
      <w:r>
        <w:t>.</w:t>
      </w:r>
    </w:p>
    <w:p w14:paraId="27788F86" w14:textId="77777777" w:rsidR="00D70125" w:rsidRPr="0049260E" w:rsidRDefault="00D70125" w:rsidP="00D70125">
      <w:pPr>
        <w:spacing w:afterLines="20" w:after="48" w:line="276" w:lineRule="auto"/>
        <w:rPr>
          <w:rFonts w:cstheme="majorHAnsi"/>
        </w:rPr>
      </w:pPr>
    </w:p>
    <w:p w14:paraId="5A6FAE50" w14:textId="77777777" w:rsidR="00D70125" w:rsidRDefault="00D70125"/>
    <w:sectPr w:rsidR="00D70125">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C86293" w14:textId="77777777" w:rsidR="007736F3" w:rsidRDefault="007736F3" w:rsidP="00017B20">
      <w:pPr>
        <w:spacing w:after="0" w:line="240" w:lineRule="auto"/>
      </w:pPr>
      <w:r>
        <w:separator/>
      </w:r>
    </w:p>
  </w:endnote>
  <w:endnote w:type="continuationSeparator" w:id="0">
    <w:p w14:paraId="1FA3648C" w14:textId="77777777" w:rsidR="007736F3" w:rsidRDefault="007736F3" w:rsidP="0001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9C1BA1" w14:textId="77777777" w:rsidR="007736F3" w:rsidRDefault="007736F3" w:rsidP="00017B20">
      <w:pPr>
        <w:spacing w:after="0" w:line="240" w:lineRule="auto"/>
      </w:pPr>
      <w:r>
        <w:separator/>
      </w:r>
    </w:p>
  </w:footnote>
  <w:footnote w:type="continuationSeparator" w:id="0">
    <w:p w14:paraId="397D5DAB" w14:textId="77777777" w:rsidR="007736F3" w:rsidRDefault="007736F3" w:rsidP="00017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6FD3EA" w14:textId="21611012" w:rsidR="00017B20" w:rsidRPr="00226BF1" w:rsidRDefault="00017B20" w:rsidP="0022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E6BE8"/>
    <w:multiLevelType w:val="hybridMultilevel"/>
    <w:tmpl w:val="F0A6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644E4"/>
    <w:multiLevelType w:val="hybridMultilevel"/>
    <w:tmpl w:val="516A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7F6C04"/>
    <w:multiLevelType w:val="hybridMultilevel"/>
    <w:tmpl w:val="B6185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0953499">
    <w:abstractNumId w:val="2"/>
  </w:num>
  <w:num w:numId="2" w16cid:durableId="1363282954">
    <w:abstractNumId w:val="1"/>
  </w:num>
  <w:num w:numId="3" w16cid:durableId="19172752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8D"/>
    <w:rsid w:val="00005837"/>
    <w:rsid w:val="00013BDB"/>
    <w:rsid w:val="000140A3"/>
    <w:rsid w:val="00016459"/>
    <w:rsid w:val="00016E64"/>
    <w:rsid w:val="00017B20"/>
    <w:rsid w:val="00020D6C"/>
    <w:rsid w:val="00031DB5"/>
    <w:rsid w:val="00033A75"/>
    <w:rsid w:val="00062EDE"/>
    <w:rsid w:val="0006615E"/>
    <w:rsid w:val="00076872"/>
    <w:rsid w:val="00077089"/>
    <w:rsid w:val="00080E16"/>
    <w:rsid w:val="000819FC"/>
    <w:rsid w:val="00082254"/>
    <w:rsid w:val="0008271E"/>
    <w:rsid w:val="000846CF"/>
    <w:rsid w:val="00086463"/>
    <w:rsid w:val="000964B9"/>
    <w:rsid w:val="000A0F29"/>
    <w:rsid w:val="000A2129"/>
    <w:rsid w:val="000A2696"/>
    <w:rsid w:val="000A45AE"/>
    <w:rsid w:val="000A4E98"/>
    <w:rsid w:val="000B6C39"/>
    <w:rsid w:val="000B74D8"/>
    <w:rsid w:val="000C18EC"/>
    <w:rsid w:val="000C7B7A"/>
    <w:rsid w:val="000D013B"/>
    <w:rsid w:val="000D640B"/>
    <w:rsid w:val="000D6482"/>
    <w:rsid w:val="000D6DEA"/>
    <w:rsid w:val="000E2816"/>
    <w:rsid w:val="000E327A"/>
    <w:rsid w:val="000E6752"/>
    <w:rsid w:val="000E6CE0"/>
    <w:rsid w:val="000F2DC1"/>
    <w:rsid w:val="001015F2"/>
    <w:rsid w:val="00102250"/>
    <w:rsid w:val="00102612"/>
    <w:rsid w:val="00103EC3"/>
    <w:rsid w:val="001064C4"/>
    <w:rsid w:val="00111283"/>
    <w:rsid w:val="0011206E"/>
    <w:rsid w:val="00120744"/>
    <w:rsid w:val="0013020A"/>
    <w:rsid w:val="001312BD"/>
    <w:rsid w:val="00134575"/>
    <w:rsid w:val="0013719A"/>
    <w:rsid w:val="00150B3F"/>
    <w:rsid w:val="00163E21"/>
    <w:rsid w:val="00167731"/>
    <w:rsid w:val="00182C4F"/>
    <w:rsid w:val="001844EB"/>
    <w:rsid w:val="00186AFF"/>
    <w:rsid w:val="00186C39"/>
    <w:rsid w:val="001977F2"/>
    <w:rsid w:val="00197BB9"/>
    <w:rsid w:val="001A117D"/>
    <w:rsid w:val="001A7DD1"/>
    <w:rsid w:val="001B4446"/>
    <w:rsid w:val="001C4ABC"/>
    <w:rsid w:val="001C6894"/>
    <w:rsid w:val="001D1863"/>
    <w:rsid w:val="001D54C8"/>
    <w:rsid w:val="001E2A95"/>
    <w:rsid w:val="001E7FF7"/>
    <w:rsid w:val="001F1CC5"/>
    <w:rsid w:val="001F2C4D"/>
    <w:rsid w:val="002100A9"/>
    <w:rsid w:val="0021142B"/>
    <w:rsid w:val="00213162"/>
    <w:rsid w:val="00222C9F"/>
    <w:rsid w:val="00226BF1"/>
    <w:rsid w:val="00237131"/>
    <w:rsid w:val="002378AB"/>
    <w:rsid w:val="00240930"/>
    <w:rsid w:val="00242478"/>
    <w:rsid w:val="002460EF"/>
    <w:rsid w:val="00251F7A"/>
    <w:rsid w:val="002521CD"/>
    <w:rsid w:val="00254129"/>
    <w:rsid w:val="00255D6B"/>
    <w:rsid w:val="00262798"/>
    <w:rsid w:val="002670CF"/>
    <w:rsid w:val="00274033"/>
    <w:rsid w:val="00280E3E"/>
    <w:rsid w:val="00282569"/>
    <w:rsid w:val="00283489"/>
    <w:rsid w:val="00285A1A"/>
    <w:rsid w:val="00293675"/>
    <w:rsid w:val="00293D2D"/>
    <w:rsid w:val="002951C7"/>
    <w:rsid w:val="002A19B5"/>
    <w:rsid w:val="002A439D"/>
    <w:rsid w:val="002B39BE"/>
    <w:rsid w:val="002B5EFA"/>
    <w:rsid w:val="002B6C4B"/>
    <w:rsid w:val="002C16DB"/>
    <w:rsid w:val="002C4FAF"/>
    <w:rsid w:val="002D0C28"/>
    <w:rsid w:val="002D64D2"/>
    <w:rsid w:val="002E1BCB"/>
    <w:rsid w:val="002E4B67"/>
    <w:rsid w:val="002E627F"/>
    <w:rsid w:val="00306B52"/>
    <w:rsid w:val="003174C6"/>
    <w:rsid w:val="00326AA3"/>
    <w:rsid w:val="00331639"/>
    <w:rsid w:val="00350ED2"/>
    <w:rsid w:val="00352455"/>
    <w:rsid w:val="00357A10"/>
    <w:rsid w:val="00371610"/>
    <w:rsid w:val="003841EA"/>
    <w:rsid w:val="0038515A"/>
    <w:rsid w:val="00386EFB"/>
    <w:rsid w:val="00394A65"/>
    <w:rsid w:val="003958E1"/>
    <w:rsid w:val="003C2CC3"/>
    <w:rsid w:val="003C453D"/>
    <w:rsid w:val="003C7CFA"/>
    <w:rsid w:val="003D2DAD"/>
    <w:rsid w:val="003D301F"/>
    <w:rsid w:val="003D6351"/>
    <w:rsid w:val="003E06A5"/>
    <w:rsid w:val="003E4638"/>
    <w:rsid w:val="003E465C"/>
    <w:rsid w:val="003F1ED8"/>
    <w:rsid w:val="003F3674"/>
    <w:rsid w:val="003F3D11"/>
    <w:rsid w:val="00401BF6"/>
    <w:rsid w:val="00406C57"/>
    <w:rsid w:val="00421427"/>
    <w:rsid w:val="0042402A"/>
    <w:rsid w:val="00425DD1"/>
    <w:rsid w:val="00427B77"/>
    <w:rsid w:val="00434CCB"/>
    <w:rsid w:val="00440980"/>
    <w:rsid w:val="004447C3"/>
    <w:rsid w:val="00445C71"/>
    <w:rsid w:val="004464C8"/>
    <w:rsid w:val="0046193E"/>
    <w:rsid w:val="004620CF"/>
    <w:rsid w:val="00465711"/>
    <w:rsid w:val="0047134C"/>
    <w:rsid w:val="004727C3"/>
    <w:rsid w:val="00473D60"/>
    <w:rsid w:val="004758B5"/>
    <w:rsid w:val="00480E4A"/>
    <w:rsid w:val="00482A9D"/>
    <w:rsid w:val="0048392C"/>
    <w:rsid w:val="00492765"/>
    <w:rsid w:val="00493A7D"/>
    <w:rsid w:val="00494587"/>
    <w:rsid w:val="004A2584"/>
    <w:rsid w:val="004A4173"/>
    <w:rsid w:val="004B1F54"/>
    <w:rsid w:val="004B5398"/>
    <w:rsid w:val="004B6E5C"/>
    <w:rsid w:val="004C7B32"/>
    <w:rsid w:val="004C7DCD"/>
    <w:rsid w:val="004D1125"/>
    <w:rsid w:val="004E786F"/>
    <w:rsid w:val="004F53B1"/>
    <w:rsid w:val="004F7D56"/>
    <w:rsid w:val="0050240A"/>
    <w:rsid w:val="005053B7"/>
    <w:rsid w:val="00506C2B"/>
    <w:rsid w:val="00511628"/>
    <w:rsid w:val="00516050"/>
    <w:rsid w:val="00517615"/>
    <w:rsid w:val="00520C19"/>
    <w:rsid w:val="0052424A"/>
    <w:rsid w:val="0052456F"/>
    <w:rsid w:val="00525AE3"/>
    <w:rsid w:val="00537199"/>
    <w:rsid w:val="00540D55"/>
    <w:rsid w:val="0054173F"/>
    <w:rsid w:val="00542CC2"/>
    <w:rsid w:val="0055364E"/>
    <w:rsid w:val="005564FD"/>
    <w:rsid w:val="00560928"/>
    <w:rsid w:val="00562152"/>
    <w:rsid w:val="0058392C"/>
    <w:rsid w:val="00590EE5"/>
    <w:rsid w:val="00593982"/>
    <w:rsid w:val="005A4443"/>
    <w:rsid w:val="005A6421"/>
    <w:rsid w:val="005B4FAC"/>
    <w:rsid w:val="005C04DC"/>
    <w:rsid w:val="005C05C7"/>
    <w:rsid w:val="005C60A5"/>
    <w:rsid w:val="005D45AA"/>
    <w:rsid w:val="005E10B9"/>
    <w:rsid w:val="005F033E"/>
    <w:rsid w:val="005F3BB7"/>
    <w:rsid w:val="005F60CA"/>
    <w:rsid w:val="005F69A2"/>
    <w:rsid w:val="006000D1"/>
    <w:rsid w:val="00601C98"/>
    <w:rsid w:val="0060200C"/>
    <w:rsid w:val="00603192"/>
    <w:rsid w:val="006044FA"/>
    <w:rsid w:val="0061116F"/>
    <w:rsid w:val="006145ED"/>
    <w:rsid w:val="00615B16"/>
    <w:rsid w:val="006303A6"/>
    <w:rsid w:val="006404BA"/>
    <w:rsid w:val="00650AE2"/>
    <w:rsid w:val="006548D9"/>
    <w:rsid w:val="00654DB2"/>
    <w:rsid w:val="00666EE9"/>
    <w:rsid w:val="00677670"/>
    <w:rsid w:val="006862FA"/>
    <w:rsid w:val="00696E7B"/>
    <w:rsid w:val="00697AAD"/>
    <w:rsid w:val="006A3B2F"/>
    <w:rsid w:val="006A4D24"/>
    <w:rsid w:val="006A588C"/>
    <w:rsid w:val="006A71BD"/>
    <w:rsid w:val="006B3914"/>
    <w:rsid w:val="006B5339"/>
    <w:rsid w:val="006C114E"/>
    <w:rsid w:val="006C1829"/>
    <w:rsid w:val="006C4B38"/>
    <w:rsid w:val="006C66E7"/>
    <w:rsid w:val="006C786B"/>
    <w:rsid w:val="006D3AE6"/>
    <w:rsid w:val="006E0C58"/>
    <w:rsid w:val="006E1DF6"/>
    <w:rsid w:val="006E28F2"/>
    <w:rsid w:val="006E2F6B"/>
    <w:rsid w:val="006E65F7"/>
    <w:rsid w:val="006F0F75"/>
    <w:rsid w:val="006F129C"/>
    <w:rsid w:val="00702B9E"/>
    <w:rsid w:val="00703ACD"/>
    <w:rsid w:val="00713F9F"/>
    <w:rsid w:val="00714F50"/>
    <w:rsid w:val="007159DE"/>
    <w:rsid w:val="00716008"/>
    <w:rsid w:val="00724E90"/>
    <w:rsid w:val="00730F9A"/>
    <w:rsid w:val="00731936"/>
    <w:rsid w:val="00751C0D"/>
    <w:rsid w:val="007536A7"/>
    <w:rsid w:val="00754727"/>
    <w:rsid w:val="00755682"/>
    <w:rsid w:val="007562DC"/>
    <w:rsid w:val="0076026B"/>
    <w:rsid w:val="0076358D"/>
    <w:rsid w:val="00770E8B"/>
    <w:rsid w:val="007736F3"/>
    <w:rsid w:val="00777A03"/>
    <w:rsid w:val="0078212A"/>
    <w:rsid w:val="00782FFE"/>
    <w:rsid w:val="00787C86"/>
    <w:rsid w:val="007A1EF4"/>
    <w:rsid w:val="007A270E"/>
    <w:rsid w:val="007A2A1B"/>
    <w:rsid w:val="007A4BCA"/>
    <w:rsid w:val="007A6570"/>
    <w:rsid w:val="007B0CCC"/>
    <w:rsid w:val="007B12BE"/>
    <w:rsid w:val="007B3161"/>
    <w:rsid w:val="007C211F"/>
    <w:rsid w:val="007C3E44"/>
    <w:rsid w:val="007C3E50"/>
    <w:rsid w:val="007D0B7E"/>
    <w:rsid w:val="007D5002"/>
    <w:rsid w:val="007D6D85"/>
    <w:rsid w:val="007E41B8"/>
    <w:rsid w:val="007E5DA6"/>
    <w:rsid w:val="007F11C9"/>
    <w:rsid w:val="007F42BA"/>
    <w:rsid w:val="007F7708"/>
    <w:rsid w:val="00800576"/>
    <w:rsid w:val="00802C54"/>
    <w:rsid w:val="00807BD4"/>
    <w:rsid w:val="008150E1"/>
    <w:rsid w:val="008160DC"/>
    <w:rsid w:val="0082259F"/>
    <w:rsid w:val="00823169"/>
    <w:rsid w:val="00831100"/>
    <w:rsid w:val="0083137B"/>
    <w:rsid w:val="00834C10"/>
    <w:rsid w:val="008368DA"/>
    <w:rsid w:val="008401F7"/>
    <w:rsid w:val="00840714"/>
    <w:rsid w:val="008542A6"/>
    <w:rsid w:val="008557BB"/>
    <w:rsid w:val="0086666E"/>
    <w:rsid w:val="00874A50"/>
    <w:rsid w:val="00874E5F"/>
    <w:rsid w:val="008775CE"/>
    <w:rsid w:val="0089072D"/>
    <w:rsid w:val="0089470B"/>
    <w:rsid w:val="00897B01"/>
    <w:rsid w:val="008A1780"/>
    <w:rsid w:val="008A29D9"/>
    <w:rsid w:val="008A2FAB"/>
    <w:rsid w:val="008A3124"/>
    <w:rsid w:val="008B37D9"/>
    <w:rsid w:val="008B796E"/>
    <w:rsid w:val="008C12CF"/>
    <w:rsid w:val="008D15FE"/>
    <w:rsid w:val="008E3B33"/>
    <w:rsid w:val="008F25BA"/>
    <w:rsid w:val="008F61BF"/>
    <w:rsid w:val="00904BD4"/>
    <w:rsid w:val="00905B5F"/>
    <w:rsid w:val="0091345F"/>
    <w:rsid w:val="00913D5A"/>
    <w:rsid w:val="00915952"/>
    <w:rsid w:val="009174AA"/>
    <w:rsid w:val="00922557"/>
    <w:rsid w:val="00922B12"/>
    <w:rsid w:val="00936E78"/>
    <w:rsid w:val="00937B98"/>
    <w:rsid w:val="00940518"/>
    <w:rsid w:val="009465C8"/>
    <w:rsid w:val="009523CA"/>
    <w:rsid w:val="009565CE"/>
    <w:rsid w:val="00963D5C"/>
    <w:rsid w:val="0096445B"/>
    <w:rsid w:val="00973973"/>
    <w:rsid w:val="00976613"/>
    <w:rsid w:val="0098012C"/>
    <w:rsid w:val="009861CA"/>
    <w:rsid w:val="00995AF2"/>
    <w:rsid w:val="00997410"/>
    <w:rsid w:val="009A0171"/>
    <w:rsid w:val="009A2505"/>
    <w:rsid w:val="009B3423"/>
    <w:rsid w:val="009B75F8"/>
    <w:rsid w:val="009C0E23"/>
    <w:rsid w:val="009C34A5"/>
    <w:rsid w:val="009C50AA"/>
    <w:rsid w:val="009C6275"/>
    <w:rsid w:val="009D497D"/>
    <w:rsid w:val="009D4DA3"/>
    <w:rsid w:val="009D59AD"/>
    <w:rsid w:val="009E313E"/>
    <w:rsid w:val="009E488D"/>
    <w:rsid w:val="009E66A8"/>
    <w:rsid w:val="009F2DE8"/>
    <w:rsid w:val="00A0250C"/>
    <w:rsid w:val="00A05007"/>
    <w:rsid w:val="00A10F0D"/>
    <w:rsid w:val="00A1193B"/>
    <w:rsid w:val="00A11C7E"/>
    <w:rsid w:val="00A12EFD"/>
    <w:rsid w:val="00A1778E"/>
    <w:rsid w:val="00A26E32"/>
    <w:rsid w:val="00A26FFE"/>
    <w:rsid w:val="00A27C81"/>
    <w:rsid w:val="00A41628"/>
    <w:rsid w:val="00A514B5"/>
    <w:rsid w:val="00A52944"/>
    <w:rsid w:val="00A53407"/>
    <w:rsid w:val="00A540A9"/>
    <w:rsid w:val="00A70813"/>
    <w:rsid w:val="00A72CED"/>
    <w:rsid w:val="00A805F6"/>
    <w:rsid w:val="00A928A6"/>
    <w:rsid w:val="00A92ADF"/>
    <w:rsid w:val="00A946AF"/>
    <w:rsid w:val="00A977A4"/>
    <w:rsid w:val="00AA09C0"/>
    <w:rsid w:val="00AA6711"/>
    <w:rsid w:val="00AB24C4"/>
    <w:rsid w:val="00AB6D83"/>
    <w:rsid w:val="00AC2593"/>
    <w:rsid w:val="00AC271E"/>
    <w:rsid w:val="00AC4D2E"/>
    <w:rsid w:val="00AC5964"/>
    <w:rsid w:val="00AC7996"/>
    <w:rsid w:val="00AD0FE2"/>
    <w:rsid w:val="00AD2272"/>
    <w:rsid w:val="00AD3098"/>
    <w:rsid w:val="00AD3670"/>
    <w:rsid w:val="00AD4AC6"/>
    <w:rsid w:val="00AD4F34"/>
    <w:rsid w:val="00AD6CC0"/>
    <w:rsid w:val="00AE1D0F"/>
    <w:rsid w:val="00AF1EC0"/>
    <w:rsid w:val="00AF206F"/>
    <w:rsid w:val="00AF38E8"/>
    <w:rsid w:val="00B0319D"/>
    <w:rsid w:val="00B04C10"/>
    <w:rsid w:val="00B05EDA"/>
    <w:rsid w:val="00B128C8"/>
    <w:rsid w:val="00B135F8"/>
    <w:rsid w:val="00B1489C"/>
    <w:rsid w:val="00B15469"/>
    <w:rsid w:val="00B1768D"/>
    <w:rsid w:val="00B21817"/>
    <w:rsid w:val="00B22A82"/>
    <w:rsid w:val="00B30BE8"/>
    <w:rsid w:val="00B31E3A"/>
    <w:rsid w:val="00B32829"/>
    <w:rsid w:val="00B41965"/>
    <w:rsid w:val="00B4764C"/>
    <w:rsid w:val="00B5445E"/>
    <w:rsid w:val="00B66397"/>
    <w:rsid w:val="00B7130B"/>
    <w:rsid w:val="00B859EF"/>
    <w:rsid w:val="00BA3680"/>
    <w:rsid w:val="00BA38C6"/>
    <w:rsid w:val="00BB3F3D"/>
    <w:rsid w:val="00BB5675"/>
    <w:rsid w:val="00BC2F47"/>
    <w:rsid w:val="00BC36F1"/>
    <w:rsid w:val="00BC782B"/>
    <w:rsid w:val="00BC7FE3"/>
    <w:rsid w:val="00BD5064"/>
    <w:rsid w:val="00BF28EF"/>
    <w:rsid w:val="00C02000"/>
    <w:rsid w:val="00C0288E"/>
    <w:rsid w:val="00C07FEA"/>
    <w:rsid w:val="00C13FE8"/>
    <w:rsid w:val="00C2722E"/>
    <w:rsid w:val="00C27552"/>
    <w:rsid w:val="00C3371B"/>
    <w:rsid w:val="00C42721"/>
    <w:rsid w:val="00C45072"/>
    <w:rsid w:val="00C6773F"/>
    <w:rsid w:val="00C6777C"/>
    <w:rsid w:val="00C833F4"/>
    <w:rsid w:val="00C853D7"/>
    <w:rsid w:val="00C85D29"/>
    <w:rsid w:val="00C87C51"/>
    <w:rsid w:val="00C91AFF"/>
    <w:rsid w:val="00C9330F"/>
    <w:rsid w:val="00C94DD8"/>
    <w:rsid w:val="00CA188A"/>
    <w:rsid w:val="00CA1A2B"/>
    <w:rsid w:val="00CA24AC"/>
    <w:rsid w:val="00CA68CE"/>
    <w:rsid w:val="00CB62C6"/>
    <w:rsid w:val="00CC41FF"/>
    <w:rsid w:val="00CC63B2"/>
    <w:rsid w:val="00CC63D4"/>
    <w:rsid w:val="00CD1001"/>
    <w:rsid w:val="00CD52D1"/>
    <w:rsid w:val="00CD5B6E"/>
    <w:rsid w:val="00CE0CBB"/>
    <w:rsid w:val="00CE2AEF"/>
    <w:rsid w:val="00CE6D57"/>
    <w:rsid w:val="00CF48F2"/>
    <w:rsid w:val="00CF5B03"/>
    <w:rsid w:val="00CF6208"/>
    <w:rsid w:val="00D05926"/>
    <w:rsid w:val="00D10738"/>
    <w:rsid w:val="00D13DEF"/>
    <w:rsid w:val="00D4004E"/>
    <w:rsid w:val="00D41471"/>
    <w:rsid w:val="00D447A4"/>
    <w:rsid w:val="00D45E22"/>
    <w:rsid w:val="00D5071B"/>
    <w:rsid w:val="00D518DC"/>
    <w:rsid w:val="00D51DC3"/>
    <w:rsid w:val="00D63BD9"/>
    <w:rsid w:val="00D63D63"/>
    <w:rsid w:val="00D63E7D"/>
    <w:rsid w:val="00D70125"/>
    <w:rsid w:val="00D74519"/>
    <w:rsid w:val="00D76184"/>
    <w:rsid w:val="00D7641C"/>
    <w:rsid w:val="00D80B7E"/>
    <w:rsid w:val="00D855F3"/>
    <w:rsid w:val="00D904B5"/>
    <w:rsid w:val="00D95948"/>
    <w:rsid w:val="00DA1864"/>
    <w:rsid w:val="00DA3C9D"/>
    <w:rsid w:val="00DB1EFA"/>
    <w:rsid w:val="00DC0DC0"/>
    <w:rsid w:val="00DC25F5"/>
    <w:rsid w:val="00DC2ECC"/>
    <w:rsid w:val="00DD1EB6"/>
    <w:rsid w:val="00DD2448"/>
    <w:rsid w:val="00DE11A2"/>
    <w:rsid w:val="00DF7B98"/>
    <w:rsid w:val="00E07B14"/>
    <w:rsid w:val="00E10BEA"/>
    <w:rsid w:val="00E157A4"/>
    <w:rsid w:val="00E17DFA"/>
    <w:rsid w:val="00E2272F"/>
    <w:rsid w:val="00E22DFB"/>
    <w:rsid w:val="00E25914"/>
    <w:rsid w:val="00E30562"/>
    <w:rsid w:val="00E35DE1"/>
    <w:rsid w:val="00E35E38"/>
    <w:rsid w:val="00E500CE"/>
    <w:rsid w:val="00E50BB3"/>
    <w:rsid w:val="00E51396"/>
    <w:rsid w:val="00E617A3"/>
    <w:rsid w:val="00E64292"/>
    <w:rsid w:val="00E6622B"/>
    <w:rsid w:val="00E66764"/>
    <w:rsid w:val="00E66EB5"/>
    <w:rsid w:val="00E66F27"/>
    <w:rsid w:val="00E671A1"/>
    <w:rsid w:val="00E71B8E"/>
    <w:rsid w:val="00E73CD2"/>
    <w:rsid w:val="00E86D1F"/>
    <w:rsid w:val="00E86DE0"/>
    <w:rsid w:val="00E87523"/>
    <w:rsid w:val="00EA118A"/>
    <w:rsid w:val="00EA6AC4"/>
    <w:rsid w:val="00EB3099"/>
    <w:rsid w:val="00EB4F04"/>
    <w:rsid w:val="00EB6DE1"/>
    <w:rsid w:val="00EC5E3A"/>
    <w:rsid w:val="00ED328D"/>
    <w:rsid w:val="00ED3632"/>
    <w:rsid w:val="00EE06C2"/>
    <w:rsid w:val="00EF1FB8"/>
    <w:rsid w:val="00EF7856"/>
    <w:rsid w:val="00F00C07"/>
    <w:rsid w:val="00F01903"/>
    <w:rsid w:val="00F150B7"/>
    <w:rsid w:val="00F1527E"/>
    <w:rsid w:val="00F16497"/>
    <w:rsid w:val="00F23CEB"/>
    <w:rsid w:val="00F25456"/>
    <w:rsid w:val="00F258AD"/>
    <w:rsid w:val="00F36059"/>
    <w:rsid w:val="00F37019"/>
    <w:rsid w:val="00F429E1"/>
    <w:rsid w:val="00F62C91"/>
    <w:rsid w:val="00F63FD1"/>
    <w:rsid w:val="00F6735C"/>
    <w:rsid w:val="00F7094F"/>
    <w:rsid w:val="00F72685"/>
    <w:rsid w:val="00F86202"/>
    <w:rsid w:val="00F90DA4"/>
    <w:rsid w:val="00F95296"/>
    <w:rsid w:val="00F95737"/>
    <w:rsid w:val="00F97827"/>
    <w:rsid w:val="00FA7E37"/>
    <w:rsid w:val="00FB1351"/>
    <w:rsid w:val="00FB24D9"/>
    <w:rsid w:val="00FB34B3"/>
    <w:rsid w:val="00FB5451"/>
    <w:rsid w:val="00FC0EC6"/>
    <w:rsid w:val="00FC1330"/>
    <w:rsid w:val="00FC277F"/>
    <w:rsid w:val="00FC2D07"/>
    <w:rsid w:val="00FC4CC5"/>
    <w:rsid w:val="00FC7787"/>
    <w:rsid w:val="00FE3F02"/>
    <w:rsid w:val="00FE537E"/>
    <w:rsid w:val="00FF78E7"/>
    <w:rsid w:val="00FF7D36"/>
    <w:rsid w:val="012BA51E"/>
    <w:rsid w:val="02167E6C"/>
    <w:rsid w:val="12326DCF"/>
    <w:rsid w:val="127728CB"/>
    <w:rsid w:val="15FA40AE"/>
    <w:rsid w:val="1F3C8376"/>
    <w:rsid w:val="1F3EAE85"/>
    <w:rsid w:val="2541C9F9"/>
    <w:rsid w:val="26A66DC1"/>
    <w:rsid w:val="2F1DE471"/>
    <w:rsid w:val="357BF5B6"/>
    <w:rsid w:val="434DEE98"/>
    <w:rsid w:val="49446587"/>
    <w:rsid w:val="4B9EC85F"/>
    <w:rsid w:val="4D9E4FBD"/>
    <w:rsid w:val="5EBF1627"/>
    <w:rsid w:val="655593B1"/>
    <w:rsid w:val="65C6E517"/>
    <w:rsid w:val="67097F37"/>
    <w:rsid w:val="6CFE317E"/>
    <w:rsid w:val="6E03E214"/>
    <w:rsid w:val="7060C102"/>
    <w:rsid w:val="71FC9163"/>
    <w:rsid w:val="720FF749"/>
    <w:rsid w:val="74053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28CD4"/>
  <w15:chartTrackingRefBased/>
  <w15:docId w15:val="{7AF38065-91C9-427F-BBCB-1A2E620A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68D"/>
    <w:rPr>
      <w:color w:val="0000FF"/>
      <w:u w:val="single"/>
    </w:rPr>
  </w:style>
  <w:style w:type="character" w:styleId="FollowedHyperlink">
    <w:name w:val="FollowedHyperlink"/>
    <w:basedOn w:val="DefaultParagraphFont"/>
    <w:uiPriority w:val="99"/>
    <w:semiHidden/>
    <w:unhideWhenUsed/>
    <w:rsid w:val="00840714"/>
    <w:rPr>
      <w:color w:val="954F72" w:themeColor="followedHyperlink"/>
      <w:u w:val="single"/>
    </w:rPr>
  </w:style>
  <w:style w:type="character" w:styleId="UnresolvedMention">
    <w:name w:val="Unresolved Mention"/>
    <w:basedOn w:val="DefaultParagraphFont"/>
    <w:uiPriority w:val="99"/>
    <w:semiHidden/>
    <w:unhideWhenUsed/>
    <w:rsid w:val="00E66EB5"/>
    <w:rPr>
      <w:color w:val="605E5C"/>
      <w:shd w:val="clear" w:color="auto" w:fill="E1DFDD"/>
    </w:rPr>
  </w:style>
  <w:style w:type="paragraph" w:styleId="Revision">
    <w:name w:val="Revision"/>
    <w:hidden/>
    <w:uiPriority w:val="99"/>
    <w:semiHidden/>
    <w:rsid w:val="00650AE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30F9A"/>
    <w:rPr>
      <w:b/>
      <w:bCs/>
    </w:rPr>
  </w:style>
  <w:style w:type="character" w:customStyle="1" w:styleId="CommentSubjectChar">
    <w:name w:val="Comment Subject Char"/>
    <w:basedOn w:val="CommentTextChar"/>
    <w:link w:val="CommentSubject"/>
    <w:uiPriority w:val="99"/>
    <w:semiHidden/>
    <w:rsid w:val="00730F9A"/>
    <w:rPr>
      <w:b/>
      <w:bCs/>
      <w:sz w:val="20"/>
      <w:szCs w:val="20"/>
    </w:rPr>
  </w:style>
  <w:style w:type="paragraph" w:styleId="ListParagraph">
    <w:name w:val="List Paragraph"/>
    <w:basedOn w:val="Normal"/>
    <w:uiPriority w:val="34"/>
    <w:qFormat/>
    <w:rsid w:val="0060200C"/>
    <w:pPr>
      <w:ind w:left="720"/>
      <w:contextualSpacing/>
    </w:pPr>
  </w:style>
  <w:style w:type="paragraph" w:styleId="Header">
    <w:name w:val="header"/>
    <w:basedOn w:val="Normal"/>
    <w:link w:val="HeaderChar"/>
    <w:uiPriority w:val="99"/>
    <w:unhideWhenUsed/>
    <w:rsid w:val="0001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20"/>
  </w:style>
  <w:style w:type="paragraph" w:styleId="Footer">
    <w:name w:val="footer"/>
    <w:basedOn w:val="Normal"/>
    <w:link w:val="FooterChar"/>
    <w:uiPriority w:val="99"/>
    <w:unhideWhenUsed/>
    <w:rsid w:val="0001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mtec.com/kits/rf/bullseye-isi/" TargetMode="External"/><Relationship Id="rId18" Type="http://schemas.openxmlformats.org/officeDocument/2006/relationships/hyperlink" Target="https://www.samtec.com/high-speed-cable/flyover/si-fly-hd/" TargetMode="External"/><Relationship Id="rId26" Type="http://schemas.openxmlformats.org/officeDocument/2006/relationships/hyperlink" Target="http://www.samtec.com/media-room" TargetMode="External"/><Relationship Id="rId3" Type="http://schemas.openxmlformats.org/officeDocument/2006/relationships/styles" Target="styles.xml"/><Relationship Id="rId21" Type="http://schemas.openxmlformats.org/officeDocument/2006/relationships/hyperlink" Target="https://www.samtec.com/rf/" TargetMode="External"/><Relationship Id="rId7" Type="http://schemas.openxmlformats.org/officeDocument/2006/relationships/endnotes" Target="endnotes.xml"/><Relationship Id="rId12" Type="http://schemas.openxmlformats.org/officeDocument/2006/relationships/hyperlink" Target="https://www.samtec.com/products/be130" TargetMode="External"/><Relationship Id="rId17" Type="http://schemas.openxmlformats.org/officeDocument/2006/relationships/hyperlink" Target="https://www.samtec.com/solutions/eyespeed/" TargetMode="External"/><Relationship Id="rId25" Type="http://schemas.openxmlformats.org/officeDocument/2006/relationships/hyperlink" Target="http://www.samtec.com/" TargetMode="External"/><Relationship Id="rId2" Type="http://schemas.openxmlformats.org/officeDocument/2006/relationships/numbering" Target="numbering.xml"/><Relationship Id="rId16" Type="http://schemas.openxmlformats.org/officeDocument/2006/relationships/hyperlink" Target="https://www.samtec.com/rf/connectors/in-series-adaptors/" TargetMode="External"/><Relationship Id="rId20" Type="http://schemas.openxmlformats.org/officeDocument/2006/relationships/hyperlink" Target="https://www.samtec.com/opti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tec.com/high-speed-cable/flyover/si-fly-hd/" TargetMode="External"/><Relationship Id="rId24" Type="http://schemas.openxmlformats.org/officeDocument/2006/relationships/hyperlink" Target="https://www.oiforum.com/meetings-events/oif-ecoc-2026" TargetMode="External"/><Relationship Id="rId5" Type="http://schemas.openxmlformats.org/officeDocument/2006/relationships/webSettings" Target="webSettings.xml"/><Relationship Id="rId15" Type="http://schemas.openxmlformats.org/officeDocument/2006/relationships/hyperlink" Target="https://www.samtec.com/rf/connectors/" TargetMode="External"/><Relationship Id="rId23" Type="http://schemas.openxmlformats.org/officeDocument/2006/relationships/hyperlink" Target="mailto:HDR@samtec.com?subject=Vorf&#252;hrungen%20auf%20der%20ECOC"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www.samtec.com/kits/rf/bullseye-isi/" TargetMode="External"/><Relationship Id="rId4" Type="http://schemas.openxmlformats.org/officeDocument/2006/relationships/settings" Target="settings.xml"/><Relationship Id="rId9" Type="http://schemas.openxmlformats.org/officeDocument/2006/relationships/hyperlink" Target="mailto:Mediaroom@samtec.com" TargetMode="External"/><Relationship Id="rId14" Type="http://schemas.openxmlformats.org/officeDocument/2006/relationships/hyperlink" Target="https://www.samtec.com/rf/cables/high-performance-microwave/" TargetMode="External"/><Relationship Id="rId22" Type="http://schemas.openxmlformats.org/officeDocument/2006/relationships/hyperlink" Target="https://youtu.be/QpqZYkI8wYM" TargetMode="External"/><Relationship Id="rId27" Type="http://schemas.openxmlformats.org/officeDocument/2006/relationships/hyperlink" Target="mailto:mediaroom@samtec.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0CC55-998E-490D-AE58-E3267213E80C}">
  <ds:schemaRefs>
    <ds:schemaRef ds:uri="http://schemas.openxmlformats.org/officeDocument/2006/bibliography"/>
  </ds:schemaRefs>
</ds:datastoreItem>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1092</Words>
  <Characters>6667</Characters>
  <Application>Microsoft Office Word</Application>
  <DocSecurity>0</DocSecurity>
  <Lines>125</Lines>
  <Paragraphs>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7706</CharactersWithSpaces>
  <SharedDoc>false</SharedDoc>
  <HLinks>
    <vt:vector size="84" baseType="variant">
      <vt:variant>
        <vt:i4>4063272</vt:i4>
      </vt:variant>
      <vt:variant>
        <vt:i4>39</vt:i4>
      </vt:variant>
      <vt:variant>
        <vt:i4>0</vt:i4>
      </vt:variant>
      <vt:variant>
        <vt:i4>5</vt:i4>
      </vt:variant>
      <vt:variant>
        <vt:lpwstr>http://www.samtec.com/</vt:lpwstr>
      </vt:variant>
      <vt:variant>
        <vt:lpwstr/>
      </vt:variant>
      <vt:variant>
        <vt:i4>5570648</vt:i4>
      </vt:variant>
      <vt:variant>
        <vt:i4>36</vt:i4>
      </vt:variant>
      <vt:variant>
        <vt:i4>0</vt:i4>
      </vt:variant>
      <vt:variant>
        <vt:i4>5</vt:i4>
      </vt:variant>
      <vt:variant>
        <vt:lpwstr>https://www.oiforum.com/</vt:lpwstr>
      </vt:variant>
      <vt:variant>
        <vt:lpwstr/>
      </vt:variant>
      <vt:variant>
        <vt:i4>4325449</vt:i4>
      </vt:variant>
      <vt:variant>
        <vt:i4>33</vt:i4>
      </vt:variant>
      <vt:variant>
        <vt:i4>0</vt:i4>
      </vt:variant>
      <vt:variant>
        <vt:i4>5</vt:i4>
      </vt:variant>
      <vt:variant>
        <vt:lpwstr>https://bsky.app/profile/oiforum.bsky.social</vt:lpwstr>
      </vt:variant>
      <vt:variant>
        <vt:lpwstr/>
      </vt:variant>
      <vt:variant>
        <vt:i4>786509</vt:i4>
      </vt:variant>
      <vt:variant>
        <vt:i4>30</vt:i4>
      </vt:variant>
      <vt:variant>
        <vt:i4>0</vt:i4>
      </vt:variant>
      <vt:variant>
        <vt:i4>5</vt:i4>
      </vt:variant>
      <vt:variant>
        <vt:lpwstr>https://x.com/OiForum</vt:lpwstr>
      </vt:variant>
      <vt:variant>
        <vt:lpwstr/>
      </vt:variant>
      <vt:variant>
        <vt:i4>2621472</vt:i4>
      </vt:variant>
      <vt:variant>
        <vt:i4>27</vt:i4>
      </vt:variant>
      <vt:variant>
        <vt:i4>0</vt:i4>
      </vt:variant>
      <vt:variant>
        <vt:i4>5</vt:i4>
      </vt:variant>
      <vt:variant>
        <vt:lpwstr>https://www.linkedin.com/company/oif-forum/</vt:lpwstr>
      </vt:variant>
      <vt:variant>
        <vt:lpwstr/>
      </vt:variant>
      <vt:variant>
        <vt:i4>4915284</vt:i4>
      </vt:variant>
      <vt:variant>
        <vt:i4>24</vt:i4>
      </vt:variant>
      <vt:variant>
        <vt:i4>0</vt:i4>
      </vt:variant>
      <vt:variant>
        <vt:i4>5</vt:i4>
      </vt:variant>
      <vt:variant>
        <vt:lpwstr>https://youtu.be/QpqZYkI8wYM</vt:lpwstr>
      </vt:variant>
      <vt:variant>
        <vt:lpwstr/>
      </vt:variant>
      <vt:variant>
        <vt:i4>4718668</vt:i4>
      </vt:variant>
      <vt:variant>
        <vt:i4>21</vt:i4>
      </vt:variant>
      <vt:variant>
        <vt:i4>0</vt:i4>
      </vt:variant>
      <vt:variant>
        <vt:i4>5</vt:i4>
      </vt:variant>
      <vt:variant>
        <vt:lpwstr>https://www.samtec.com/optics</vt:lpwstr>
      </vt:variant>
      <vt:variant>
        <vt:lpwstr/>
      </vt:variant>
      <vt:variant>
        <vt:i4>7209013</vt:i4>
      </vt:variant>
      <vt:variant>
        <vt:i4>18</vt:i4>
      </vt:variant>
      <vt:variant>
        <vt:i4>0</vt:i4>
      </vt:variant>
      <vt:variant>
        <vt:i4>5</vt:i4>
      </vt:variant>
      <vt:variant>
        <vt:lpwstr>https://www.samtec.com/rf/cables/bulls-eye/</vt:lpwstr>
      </vt:variant>
      <vt:variant>
        <vt:lpwstr/>
      </vt:variant>
      <vt:variant>
        <vt:i4>1245195</vt:i4>
      </vt:variant>
      <vt:variant>
        <vt:i4>15</vt:i4>
      </vt:variant>
      <vt:variant>
        <vt:i4>0</vt:i4>
      </vt:variant>
      <vt:variant>
        <vt:i4>5</vt:i4>
      </vt:variant>
      <vt:variant>
        <vt:lpwstr>https://www.samtec.com/kits/rf/bullseye-isi/</vt:lpwstr>
      </vt:variant>
      <vt:variant>
        <vt:lpwstr/>
      </vt:variant>
      <vt:variant>
        <vt:i4>6750242</vt:i4>
      </vt:variant>
      <vt:variant>
        <vt:i4>12</vt:i4>
      </vt:variant>
      <vt:variant>
        <vt:i4>0</vt:i4>
      </vt:variant>
      <vt:variant>
        <vt:i4>5</vt:i4>
      </vt:variant>
      <vt:variant>
        <vt:lpwstr>https://www.samtec.com/optics/systems/firefly/</vt:lpwstr>
      </vt:variant>
      <vt:variant>
        <vt:lpwstr/>
      </vt:variant>
      <vt:variant>
        <vt:i4>2490413</vt:i4>
      </vt:variant>
      <vt:variant>
        <vt:i4>9</vt:i4>
      </vt:variant>
      <vt:variant>
        <vt:i4>0</vt:i4>
      </vt:variant>
      <vt:variant>
        <vt:i4>5</vt:i4>
      </vt:variant>
      <vt:variant>
        <vt:lpwstr>https://www.samtec.com/optics/systems/halo/</vt:lpwstr>
      </vt:variant>
      <vt:variant>
        <vt:lpwstr/>
      </vt:variant>
      <vt:variant>
        <vt:i4>5832730</vt:i4>
      </vt:variant>
      <vt:variant>
        <vt:i4>6</vt:i4>
      </vt:variant>
      <vt:variant>
        <vt:i4>0</vt:i4>
      </vt:variant>
      <vt:variant>
        <vt:i4>5</vt:i4>
      </vt:variant>
      <vt:variant>
        <vt:lpwstr>https://www.samtec.com/kits/optics-fpga/fireblade-oai-exp</vt:lpwstr>
      </vt:variant>
      <vt:variant>
        <vt:lpwstr/>
      </vt:variant>
      <vt:variant>
        <vt:i4>6553706</vt:i4>
      </vt:variant>
      <vt:variant>
        <vt:i4>3</vt:i4>
      </vt:variant>
      <vt:variant>
        <vt:i4>0</vt:i4>
      </vt:variant>
      <vt:variant>
        <vt:i4>5</vt:i4>
      </vt:variant>
      <vt:variant>
        <vt:lpwstr>https://www.samtec.com/high-speed-board-to-board/high-density-arrays/si-fly-hd/</vt:lpwstr>
      </vt:variant>
      <vt:variant>
        <vt:lpwstr/>
      </vt:variant>
      <vt:variant>
        <vt:i4>3735679</vt:i4>
      </vt:variant>
      <vt:variant>
        <vt:i4>0</vt:i4>
      </vt:variant>
      <vt:variant>
        <vt:i4>0</vt:i4>
      </vt:variant>
      <vt:variant>
        <vt:i4>5</vt:i4>
      </vt:variant>
      <vt:variant>
        <vt:lpwstr>https://www.ecocexhibition.com/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Love</dc:creator>
  <cp:keywords/>
  <dc:description/>
  <cp:lastModifiedBy>Patrick Mannion</cp:lastModifiedBy>
  <cp:revision>6</cp:revision>
  <dcterms:created xsi:type="dcterms:W3CDTF">2026-09-03T17:09:00Z</dcterms:created>
  <dcterms:modified xsi:type="dcterms:W3CDTF">2026-09-04T20:41:00Z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98ad7ccd4ac7f729b4b0d895563bbd84ee0caacef5ec3d1289fc8a44397d49f5</vt:lpwstr>
  </property>
</Properties>
</file>