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B6815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noProof/>
        </w:rPr>
        <w:drawing>
          <wp:inline distT="0" distB="0" distL="0" distR="0" wp14:anchorId="14C00352" wp14:editId="254C27C0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DFAB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</w:p>
    <w:p w14:paraId="76A85CD9" w14:textId="0BF39C7A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 w:rsidRPr="00D76AA4">
        <w:rPr>
          <w:rFonts w:cs="Times"/>
          <w:b/>
          <w:bCs/>
        </w:rPr>
        <w:t>FOR IMMEDIATE RELEASE</w:t>
      </w:r>
      <w:r>
        <w:tab/>
      </w:r>
      <w:r>
        <w:tab/>
      </w:r>
    </w:p>
    <w:p w14:paraId="33FEF24F" w14:textId="2F4E0CB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rFonts w:cs="Times"/>
          <w:b/>
          <w:bCs/>
        </w:rPr>
        <w:t xml:space="preserve">CONTACT:  </w:t>
      </w:r>
      <w:hyperlink r:id="rId9" w:history="1">
        <w:r w:rsidR="00490C49">
          <w:rPr>
            <w:rStyle w:val="Hyperlink"/>
            <w:rFonts w:cs="Times"/>
          </w:rPr>
          <w:t>mediaroom@samtec.com</w:t>
        </w:r>
      </w:hyperlink>
    </w:p>
    <w:p w14:paraId="56A295BE" w14:textId="77777777" w:rsidR="00C133EB" w:rsidRPr="00C57E8C" w:rsidRDefault="00C133EB" w:rsidP="00C133EB">
      <w:pPr>
        <w:rPr>
          <w:rFonts w:cstheme="minorHAnsi"/>
          <w:b/>
          <w:sz w:val="22"/>
        </w:rPr>
      </w:pPr>
      <w:r w:rsidRPr="00C57E8C">
        <w:rPr>
          <w:rFonts w:cstheme="minorHAnsi"/>
          <w:b/>
          <w:sz w:val="22"/>
        </w:rPr>
        <w:tab/>
      </w:r>
      <w:r w:rsidRPr="00C57E8C">
        <w:rPr>
          <w:rFonts w:cstheme="minorHAnsi"/>
          <w:b/>
          <w:sz w:val="22"/>
        </w:rPr>
        <w:tab/>
      </w:r>
    </w:p>
    <w:p w14:paraId="36577A15" w14:textId="68E2B640" w:rsidR="00C133EB" w:rsidRPr="0049260E" w:rsidRDefault="00C133EB" w:rsidP="00C133EB">
      <w:pPr>
        <w:spacing w:afterLines="20" w:after="48" w:line="240" w:lineRule="auto"/>
        <w:jc w:val="center"/>
        <w:rPr>
          <w:rFonts w:cstheme="majorHAnsi"/>
          <w:b/>
          <w:bCs/>
          <w:sz w:val="32"/>
          <w:szCs w:val="32"/>
        </w:rPr>
      </w:pPr>
      <w:r w:rsidRPr="0049260E">
        <w:rPr>
          <w:rFonts w:cstheme="majorHAnsi"/>
          <w:b/>
          <w:bCs/>
          <w:sz w:val="32"/>
          <w:szCs w:val="32"/>
        </w:rPr>
        <w:t xml:space="preserve">Samtec </w:t>
      </w:r>
      <w:r w:rsidR="002B196B" w:rsidRPr="0049260E">
        <w:rPr>
          <w:rFonts w:cstheme="majorHAnsi"/>
          <w:b/>
          <w:bCs/>
          <w:sz w:val="32"/>
          <w:szCs w:val="32"/>
        </w:rPr>
        <w:t>1.0 mm Connectors</w:t>
      </w:r>
      <w:r w:rsidRPr="0049260E">
        <w:rPr>
          <w:rFonts w:cstheme="majorHAnsi"/>
          <w:b/>
          <w:bCs/>
          <w:sz w:val="32"/>
          <w:szCs w:val="32"/>
        </w:rPr>
        <w:t xml:space="preserve"> </w:t>
      </w:r>
      <w:r w:rsidR="002B196B" w:rsidRPr="0049260E">
        <w:rPr>
          <w:rFonts w:cstheme="majorHAnsi"/>
          <w:b/>
          <w:bCs/>
          <w:sz w:val="32"/>
          <w:szCs w:val="32"/>
        </w:rPr>
        <w:t>Capable of DC to 120 GHz</w:t>
      </w:r>
      <w:r w:rsidRPr="0049260E">
        <w:rPr>
          <w:rFonts w:cstheme="majorHAnsi"/>
          <w:b/>
          <w:bCs/>
          <w:sz w:val="32"/>
          <w:szCs w:val="32"/>
        </w:rPr>
        <w:t xml:space="preserve"> </w:t>
      </w:r>
    </w:p>
    <w:p w14:paraId="040CD2D5" w14:textId="77777777" w:rsidR="00C133EB" w:rsidRPr="0049260E" w:rsidRDefault="00C133EB" w:rsidP="00C133EB">
      <w:pPr>
        <w:spacing w:afterLines="20" w:after="48" w:line="276" w:lineRule="auto"/>
        <w:rPr>
          <w:rFonts w:cstheme="majorHAnsi"/>
          <w:b/>
          <w:color w:val="2F2F2F"/>
          <w:sz w:val="32"/>
          <w:szCs w:val="32"/>
        </w:rPr>
      </w:pPr>
    </w:p>
    <w:p w14:paraId="3B891316" w14:textId="1C678492" w:rsidR="00952BB3" w:rsidRDefault="00000000" w:rsidP="00C133EB">
      <w:pPr>
        <w:spacing w:afterLines="20" w:after="48" w:line="276" w:lineRule="auto"/>
        <w:rPr>
          <w:rFonts w:cstheme="majorHAnsi"/>
          <w:sz w:val="22"/>
        </w:rPr>
      </w:pPr>
      <w:r w:rsidRPr="00C57E8C">
        <w:rPr>
          <w:rFonts w:cstheme="majorHAnsi"/>
          <w:b/>
          <w:color w:val="2F2F2F"/>
          <w:sz w:val="22"/>
        </w:rPr>
        <w:t>New Albany, IN</w:t>
      </w:r>
      <w:r w:rsidR="00490C49">
        <w:rPr>
          <w:rFonts w:cstheme="majorHAnsi"/>
          <w:sz w:val="22"/>
        </w:rPr>
        <w:t xml:space="preserve">, </w:t>
      </w:r>
      <w:r w:rsidR="00490C49">
        <w:rPr>
          <w:rFonts w:cstheme="majorHAnsi"/>
          <w:b/>
          <w:color w:val="2F2F2F"/>
          <w:sz w:val="22"/>
        </w:rPr>
        <w:t>Sept. 15, 2026</w:t>
      </w:r>
      <w:r w:rsidR="00490C49">
        <w:rPr>
          <w:rFonts w:cstheme="majorHAnsi"/>
          <w:b/>
          <w:color w:val="2F2F2F"/>
          <w:sz w:val="22"/>
        </w:rPr>
        <w:t xml:space="preserve"> </w:t>
      </w:r>
      <w:r w:rsidR="00490C49" w:rsidRPr="0049260E">
        <w:rPr>
          <w:rFonts w:cstheme="majorHAnsi"/>
          <w:b/>
          <w:bCs/>
          <w:sz w:val="22"/>
        </w:rPr>
        <w:t xml:space="preserve">— </w:t>
      </w:r>
      <w:r w:rsidRPr="00C57E8C">
        <w:rPr>
          <w:rFonts w:cstheme="majorHAnsi"/>
          <w:sz w:val="22"/>
        </w:rPr>
        <w:t xml:space="preserve">Samtec, Inc., the service leader in the connector industry, announces </w:t>
      </w:r>
      <w:r w:rsidR="00490C49">
        <w:rPr>
          <w:rFonts w:cstheme="majorHAnsi"/>
          <w:sz w:val="22"/>
        </w:rPr>
        <w:t xml:space="preserve">the </w:t>
      </w:r>
      <w:r w:rsidR="00421C06">
        <w:rPr>
          <w:rFonts w:cstheme="majorHAnsi"/>
          <w:sz w:val="22"/>
        </w:rPr>
        <w:t>release</w:t>
      </w:r>
      <w:r w:rsidRPr="00C57E8C">
        <w:rPr>
          <w:rFonts w:cstheme="majorHAnsi"/>
          <w:sz w:val="22"/>
        </w:rPr>
        <w:t xml:space="preserve"> of its 1.0 mm vertical compression mount board connector, the </w:t>
      </w:r>
      <w:r w:rsidR="00952BB3">
        <w:fldChar w:fldCharType="begin"/>
      </w:r>
      <w:r w:rsidR="00761B4D">
        <w:instrText>HYPERLINK "https://www.samtec.com/products/100-cm"</w:instrText>
      </w:r>
      <w:r w:rsidR="00952BB3">
        <w:fldChar w:fldCharType="separate"/>
      </w:r>
      <w:r w:rsidR="00952BB3" w:rsidRPr="002B196B">
        <w:rPr>
          <w:rStyle w:val="Hyperlink"/>
          <w:rFonts w:cstheme="majorHAnsi"/>
          <w:sz w:val="22"/>
        </w:rPr>
        <w:t>1</w:t>
      </w:r>
      <w:r w:rsidR="00952BB3" w:rsidRPr="002B196B">
        <w:rPr>
          <w:rStyle w:val="Hyperlink"/>
          <w:rFonts w:cstheme="majorHAnsi"/>
          <w:sz w:val="22"/>
        </w:rPr>
        <w:t>0</w:t>
      </w:r>
      <w:r w:rsidR="00952BB3" w:rsidRPr="002B196B">
        <w:rPr>
          <w:rStyle w:val="Hyperlink"/>
          <w:rFonts w:cstheme="majorHAnsi"/>
          <w:sz w:val="22"/>
        </w:rPr>
        <w:t>0-C</w:t>
      </w:r>
      <w:r w:rsidR="00952BB3" w:rsidRPr="002B196B">
        <w:rPr>
          <w:rStyle w:val="Hyperlink"/>
          <w:rFonts w:cstheme="majorHAnsi"/>
          <w:sz w:val="22"/>
        </w:rPr>
        <w:t>M</w:t>
      </w:r>
      <w:r w:rsidR="00952BB3">
        <w:fldChar w:fldCharType="end"/>
      </w:r>
      <w:r w:rsidRPr="00C57E8C">
        <w:rPr>
          <w:rFonts w:cstheme="majorHAnsi"/>
          <w:sz w:val="22"/>
        </w:rPr>
        <w:t xml:space="preserve"> Series. Designed for</w:t>
      </w:r>
      <w:r w:rsidR="00C63704">
        <w:rPr>
          <w:rFonts w:cstheme="majorHAnsi"/>
          <w:sz w:val="22"/>
        </w:rPr>
        <w:t xml:space="preserve"> next</w:t>
      </w:r>
      <w:r w:rsidR="00490C49">
        <w:rPr>
          <w:rFonts w:cstheme="majorHAnsi"/>
          <w:sz w:val="22"/>
        </w:rPr>
        <w:t>-</w:t>
      </w:r>
      <w:r w:rsidR="00C63704">
        <w:rPr>
          <w:rFonts w:cstheme="majorHAnsi"/>
          <w:sz w:val="22"/>
        </w:rPr>
        <w:t xml:space="preserve">generation </w:t>
      </w:r>
      <w:r w:rsidR="00490C49" w:rsidRPr="00C57E8C">
        <w:rPr>
          <w:rFonts w:cstheme="majorHAnsi"/>
          <w:sz w:val="22"/>
        </w:rPr>
        <w:t>millimeter</w:t>
      </w:r>
      <w:r w:rsidR="00490C49">
        <w:rPr>
          <w:rFonts w:cstheme="majorHAnsi"/>
          <w:sz w:val="22"/>
        </w:rPr>
        <w:t>-</w:t>
      </w:r>
      <w:r w:rsidRPr="00C57E8C">
        <w:rPr>
          <w:rFonts w:cstheme="majorHAnsi"/>
          <w:sz w:val="22"/>
        </w:rPr>
        <w:t xml:space="preserve">wave </w:t>
      </w:r>
      <w:r w:rsidR="00DF536A">
        <w:rPr>
          <w:rFonts w:cstheme="majorHAnsi"/>
          <w:sz w:val="22"/>
        </w:rPr>
        <w:t xml:space="preserve">test and measurement </w:t>
      </w:r>
      <w:r w:rsidRPr="00C57E8C">
        <w:rPr>
          <w:rFonts w:cstheme="majorHAnsi"/>
          <w:sz w:val="22"/>
        </w:rPr>
        <w:t>applications</w:t>
      </w:r>
      <w:r w:rsidR="00952BB3">
        <w:rPr>
          <w:rFonts w:cstheme="majorHAnsi"/>
          <w:sz w:val="22"/>
        </w:rPr>
        <w:t xml:space="preserve"> </w:t>
      </w:r>
      <w:r w:rsidR="00BF4C41">
        <w:rPr>
          <w:rFonts w:cstheme="majorHAnsi"/>
          <w:sz w:val="22"/>
        </w:rPr>
        <w:t>for</w:t>
      </w:r>
      <w:r w:rsidR="00952BB3">
        <w:rPr>
          <w:rFonts w:cstheme="majorHAnsi"/>
          <w:sz w:val="22"/>
        </w:rPr>
        <w:t xml:space="preserve"> W-band and </w:t>
      </w:r>
      <w:r w:rsidR="00CB3223">
        <w:rPr>
          <w:rFonts w:cstheme="majorHAnsi"/>
          <w:sz w:val="22"/>
        </w:rPr>
        <w:t>into</w:t>
      </w:r>
      <w:r w:rsidR="0023745C">
        <w:rPr>
          <w:rFonts w:cstheme="majorHAnsi"/>
          <w:sz w:val="22"/>
        </w:rPr>
        <w:t xml:space="preserve"> </w:t>
      </w:r>
      <w:r w:rsidR="00952BB3">
        <w:rPr>
          <w:rFonts w:cstheme="majorHAnsi"/>
          <w:sz w:val="22"/>
        </w:rPr>
        <w:t xml:space="preserve">D-band </w:t>
      </w:r>
      <w:r w:rsidR="00BD509B">
        <w:rPr>
          <w:rFonts w:cstheme="majorHAnsi"/>
          <w:sz w:val="22"/>
        </w:rPr>
        <w:t xml:space="preserve">(DC to 120 GHz), </w:t>
      </w:r>
      <w:r w:rsidR="00246F1B">
        <w:rPr>
          <w:rFonts w:cstheme="majorHAnsi"/>
          <w:sz w:val="22"/>
        </w:rPr>
        <w:t xml:space="preserve">the </w:t>
      </w:r>
      <w:r w:rsidR="00761B4D">
        <w:rPr>
          <w:rFonts w:cstheme="majorHAnsi"/>
          <w:sz w:val="22"/>
        </w:rPr>
        <w:t xml:space="preserve">100-CM’s </w:t>
      </w:r>
      <w:r w:rsidR="00BD509B">
        <w:rPr>
          <w:rFonts w:cstheme="majorHAnsi"/>
          <w:sz w:val="22"/>
        </w:rPr>
        <w:t xml:space="preserve">wide performance margin </w:t>
      </w:r>
      <w:r w:rsidR="00761B4D">
        <w:rPr>
          <w:rFonts w:cstheme="majorHAnsi"/>
          <w:sz w:val="22"/>
        </w:rPr>
        <w:t>delivers</w:t>
      </w:r>
      <w:r w:rsidR="00BD509B">
        <w:rPr>
          <w:rFonts w:cstheme="majorHAnsi"/>
          <w:sz w:val="22"/>
        </w:rPr>
        <w:t xml:space="preserve"> </w:t>
      </w:r>
      <w:r w:rsidR="006261C7">
        <w:rPr>
          <w:rFonts w:cstheme="majorHAnsi"/>
          <w:sz w:val="22"/>
        </w:rPr>
        <w:t xml:space="preserve">greater </w:t>
      </w:r>
      <w:r w:rsidR="00BD509B">
        <w:rPr>
          <w:rFonts w:cstheme="majorHAnsi"/>
          <w:sz w:val="22"/>
        </w:rPr>
        <w:t>reliability, precision</w:t>
      </w:r>
      <w:r w:rsidR="00490C49">
        <w:rPr>
          <w:rFonts w:cstheme="majorHAnsi"/>
          <w:sz w:val="22"/>
        </w:rPr>
        <w:t>,</w:t>
      </w:r>
      <w:r w:rsidR="00BD509B">
        <w:rPr>
          <w:rFonts w:cstheme="majorHAnsi"/>
          <w:sz w:val="22"/>
        </w:rPr>
        <w:t xml:space="preserve"> and repeatability</w:t>
      </w:r>
      <w:r w:rsidR="00246F1B">
        <w:rPr>
          <w:rFonts w:cstheme="majorHAnsi"/>
          <w:sz w:val="22"/>
        </w:rPr>
        <w:t xml:space="preserve"> </w:t>
      </w:r>
      <w:r w:rsidR="002E31BC">
        <w:rPr>
          <w:rFonts w:cstheme="majorHAnsi"/>
          <w:sz w:val="22"/>
        </w:rPr>
        <w:t>through upper</w:t>
      </w:r>
      <w:r w:rsidR="00490C49">
        <w:rPr>
          <w:rFonts w:cstheme="majorHAnsi"/>
          <w:sz w:val="22"/>
        </w:rPr>
        <w:t>-</w:t>
      </w:r>
      <w:r w:rsidR="002E31BC">
        <w:rPr>
          <w:rFonts w:cstheme="majorHAnsi"/>
          <w:sz w:val="22"/>
        </w:rPr>
        <w:t>limit frequenc</w:t>
      </w:r>
      <w:r w:rsidR="00477645">
        <w:rPr>
          <w:rFonts w:cstheme="majorHAnsi"/>
          <w:sz w:val="22"/>
        </w:rPr>
        <w:t>ies</w:t>
      </w:r>
      <w:r w:rsidR="002E31BC">
        <w:rPr>
          <w:rFonts w:cstheme="majorHAnsi"/>
          <w:sz w:val="22"/>
        </w:rPr>
        <w:t xml:space="preserve"> without having to transition to complex waveguides or more expensive</w:t>
      </w:r>
      <w:r w:rsidR="007F55D5">
        <w:rPr>
          <w:rFonts w:cstheme="majorHAnsi"/>
          <w:sz w:val="22"/>
        </w:rPr>
        <w:t xml:space="preserve"> </w:t>
      </w:r>
      <w:r w:rsidR="002E31BC">
        <w:rPr>
          <w:rFonts w:cstheme="majorHAnsi"/>
          <w:sz w:val="22"/>
        </w:rPr>
        <w:t>0.8</w:t>
      </w:r>
      <w:r w:rsidR="005C5697">
        <w:rPr>
          <w:rFonts w:cstheme="majorHAnsi"/>
          <w:sz w:val="22"/>
        </w:rPr>
        <w:t xml:space="preserve"> </w:t>
      </w:r>
      <w:r w:rsidR="002E31BC">
        <w:rPr>
          <w:rFonts w:cstheme="majorHAnsi"/>
          <w:sz w:val="22"/>
        </w:rPr>
        <w:t xml:space="preserve">mm </w:t>
      </w:r>
      <w:r w:rsidR="008D47AD">
        <w:rPr>
          <w:rFonts w:cstheme="majorHAnsi"/>
          <w:sz w:val="22"/>
        </w:rPr>
        <w:t>equipment</w:t>
      </w:r>
      <w:r w:rsidR="002E31BC">
        <w:rPr>
          <w:rFonts w:cstheme="majorHAnsi"/>
          <w:sz w:val="22"/>
        </w:rPr>
        <w:t>.</w:t>
      </w:r>
      <w:r w:rsidR="00BD509B">
        <w:rPr>
          <w:rFonts w:cstheme="majorHAnsi"/>
          <w:sz w:val="22"/>
        </w:rPr>
        <w:t xml:space="preserve"> </w:t>
      </w:r>
    </w:p>
    <w:p w14:paraId="548D89F3" w14:textId="77777777" w:rsidR="00BD509B" w:rsidRDefault="00BD509B" w:rsidP="00C133EB">
      <w:pPr>
        <w:spacing w:afterLines="20" w:after="48" w:line="276" w:lineRule="auto"/>
        <w:rPr>
          <w:rFonts w:cstheme="majorHAnsi"/>
          <w:sz w:val="22"/>
        </w:rPr>
      </w:pPr>
    </w:p>
    <w:p w14:paraId="1C3E102E" w14:textId="37D63570" w:rsidR="00D8726E" w:rsidRDefault="00421C06" w:rsidP="00BD2FC3">
      <w:pPr>
        <w:spacing w:afterLines="20" w:after="48" w:line="276" w:lineRule="auto"/>
        <w:jc w:val="center"/>
        <w:rPr>
          <w:rFonts w:cstheme="majorHAnsi"/>
          <w:sz w:val="22"/>
        </w:rPr>
      </w:pPr>
      <w:r>
        <w:rPr>
          <w:rFonts w:cstheme="majorHAnsi"/>
          <w:noProof/>
          <w:sz w:val="22"/>
        </w:rPr>
        <w:drawing>
          <wp:inline distT="0" distB="0" distL="0" distR="0" wp14:anchorId="2FCCE793" wp14:editId="52EAED19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23006" name="Picture 12582230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90A7" w14:textId="77777777" w:rsidR="00BD509B" w:rsidRPr="00C57E8C" w:rsidRDefault="00BD509B" w:rsidP="00C133EB">
      <w:pPr>
        <w:spacing w:afterLines="20" w:after="48" w:line="276" w:lineRule="auto"/>
        <w:rPr>
          <w:rFonts w:cstheme="majorHAnsi"/>
          <w:sz w:val="22"/>
        </w:rPr>
      </w:pPr>
    </w:p>
    <w:p w14:paraId="310035C9" w14:textId="277CF28C" w:rsidR="003819F4" w:rsidRPr="00C57E8C" w:rsidRDefault="00105456" w:rsidP="282DA22F">
      <w:pPr>
        <w:spacing w:afterLines="20" w:after="48" w:line="276" w:lineRule="auto"/>
        <w:rPr>
          <w:rFonts w:cstheme="majorBidi"/>
          <w:sz w:val="22"/>
        </w:rPr>
      </w:pPr>
      <w:r w:rsidRPr="282DA22F">
        <w:rPr>
          <w:rFonts w:cstheme="majorBidi"/>
          <w:sz w:val="22"/>
        </w:rPr>
        <w:t xml:space="preserve">The solderless compression mount design enables </w:t>
      </w:r>
      <w:r w:rsidR="00490C49" w:rsidRPr="282DA22F">
        <w:rPr>
          <w:rFonts w:cstheme="majorBidi"/>
          <w:sz w:val="22"/>
        </w:rPr>
        <w:t>field</w:t>
      </w:r>
      <w:r w:rsidR="00490C49">
        <w:rPr>
          <w:rFonts w:cstheme="majorBidi"/>
          <w:sz w:val="22"/>
        </w:rPr>
        <w:t>-</w:t>
      </w:r>
      <w:r w:rsidRPr="282DA22F">
        <w:rPr>
          <w:rFonts w:cstheme="majorBidi"/>
          <w:sz w:val="22"/>
        </w:rPr>
        <w:t>replaceable functionality and</w:t>
      </w:r>
      <w:r w:rsidR="0090517F" w:rsidRPr="282DA22F">
        <w:rPr>
          <w:rFonts w:cstheme="majorBidi"/>
          <w:sz w:val="22"/>
        </w:rPr>
        <w:t xml:space="preserve"> </w:t>
      </w:r>
      <w:r w:rsidRPr="282DA22F">
        <w:rPr>
          <w:rFonts w:cstheme="majorBidi"/>
          <w:sz w:val="22"/>
        </w:rPr>
        <w:t>layout flexibility by allowing the connector to be used in a range of PCB locations. Unlike soldered board interfaces, compression mount technology helps simplify installation, replacement, and evaluation while supporting repeatable millimeter wave performance</w:t>
      </w:r>
      <w:r w:rsidR="2D0CC191" w:rsidRPr="282DA22F">
        <w:rPr>
          <w:rFonts w:cstheme="majorBidi"/>
          <w:sz w:val="22"/>
        </w:rPr>
        <w:t>.</w:t>
      </w:r>
    </w:p>
    <w:p w14:paraId="0194D4DD" w14:textId="77777777" w:rsidR="004101E5" w:rsidRDefault="004101E5" w:rsidP="00C133EB">
      <w:pPr>
        <w:spacing w:afterLines="20" w:after="48" w:line="276" w:lineRule="auto"/>
        <w:rPr>
          <w:rFonts w:cstheme="majorHAnsi"/>
          <w:sz w:val="22"/>
        </w:rPr>
      </w:pPr>
    </w:p>
    <w:p w14:paraId="01979021" w14:textId="525C93D8" w:rsidR="003819F4" w:rsidRPr="00994230" w:rsidRDefault="00F90D10" w:rsidP="282DA22F">
      <w:pPr>
        <w:spacing w:afterLines="20" w:after="48" w:line="276" w:lineRule="auto"/>
        <w:rPr>
          <w:rFonts w:cstheme="majorBidi"/>
          <w:sz w:val="22"/>
          <w:highlight w:val="yellow"/>
        </w:rPr>
      </w:pPr>
      <w:r w:rsidRPr="7B362C44">
        <w:rPr>
          <w:rFonts w:cstheme="majorBidi"/>
          <w:sz w:val="22"/>
        </w:rPr>
        <w:t>A</w:t>
      </w:r>
      <w:r w:rsidR="4DB11172" w:rsidRPr="7B362C44">
        <w:rPr>
          <w:rFonts w:cstheme="majorBidi"/>
          <w:sz w:val="22"/>
        </w:rPr>
        <w:t>nother</w:t>
      </w:r>
      <w:r w:rsidRPr="7B362C44">
        <w:rPr>
          <w:rFonts w:cstheme="majorBidi"/>
          <w:sz w:val="22"/>
        </w:rPr>
        <w:t xml:space="preserve"> key </w:t>
      </w:r>
      <w:r w:rsidR="0078415A">
        <w:rPr>
          <w:rFonts w:cstheme="majorBidi"/>
          <w:sz w:val="22"/>
        </w:rPr>
        <w:t>differentiator</w:t>
      </w:r>
      <w:r w:rsidR="0078415A" w:rsidRPr="7B362C44">
        <w:rPr>
          <w:rFonts w:cstheme="majorBidi"/>
          <w:sz w:val="22"/>
        </w:rPr>
        <w:t xml:space="preserve"> </w:t>
      </w:r>
      <w:r w:rsidRPr="7B362C44">
        <w:rPr>
          <w:rFonts w:cstheme="majorBidi"/>
          <w:sz w:val="22"/>
        </w:rPr>
        <w:t xml:space="preserve">of </w:t>
      </w:r>
      <w:r w:rsidR="0090517F" w:rsidRPr="7B362C44">
        <w:rPr>
          <w:rFonts w:cstheme="majorBidi"/>
          <w:sz w:val="22"/>
        </w:rPr>
        <w:t>Samtec’s 100-CM Series</w:t>
      </w:r>
      <w:r w:rsidRPr="7B362C44">
        <w:rPr>
          <w:rFonts w:cstheme="majorBidi"/>
          <w:sz w:val="22"/>
        </w:rPr>
        <w:t xml:space="preserve"> </w:t>
      </w:r>
      <w:r w:rsidR="00116935" w:rsidRPr="7B362C44">
        <w:rPr>
          <w:rFonts w:cstheme="majorBidi"/>
          <w:sz w:val="22"/>
        </w:rPr>
        <w:t>compression</w:t>
      </w:r>
      <w:r w:rsidR="006261C7">
        <w:rPr>
          <w:rFonts w:cstheme="majorBidi"/>
          <w:sz w:val="22"/>
        </w:rPr>
        <w:t>-</w:t>
      </w:r>
      <w:r w:rsidR="00116935" w:rsidRPr="7B362C44">
        <w:rPr>
          <w:rFonts w:cstheme="majorBidi"/>
          <w:sz w:val="22"/>
        </w:rPr>
        <w:t>mount</w:t>
      </w:r>
      <w:r w:rsidRPr="7B362C44">
        <w:rPr>
          <w:rFonts w:cstheme="majorBidi"/>
          <w:sz w:val="22"/>
        </w:rPr>
        <w:t xml:space="preserve"> </w:t>
      </w:r>
      <w:r w:rsidR="1381D337" w:rsidRPr="7B362C44">
        <w:rPr>
          <w:rFonts w:cstheme="majorBidi"/>
          <w:sz w:val="22"/>
        </w:rPr>
        <w:t xml:space="preserve">interconnect </w:t>
      </w:r>
      <w:r w:rsidRPr="7B362C44">
        <w:rPr>
          <w:rFonts w:cstheme="majorBidi"/>
          <w:sz w:val="22"/>
        </w:rPr>
        <w:t xml:space="preserve">is </w:t>
      </w:r>
      <w:r w:rsidR="00761B4D">
        <w:rPr>
          <w:rFonts w:cstheme="majorBidi"/>
          <w:sz w:val="22"/>
        </w:rPr>
        <w:t>its</w:t>
      </w:r>
      <w:r w:rsidR="009354A9" w:rsidRPr="7B362C44">
        <w:rPr>
          <w:rFonts w:cstheme="majorBidi"/>
          <w:sz w:val="22"/>
        </w:rPr>
        <w:t xml:space="preserve"> </w:t>
      </w:r>
      <w:hyperlink r:id="rId11">
        <w:r w:rsidR="0090517F" w:rsidRPr="7B362C44">
          <w:rPr>
            <w:rStyle w:val="Hyperlink"/>
            <w:rFonts w:cstheme="majorBidi"/>
            <w:sz w:val="22"/>
          </w:rPr>
          <w:t>alignm</w:t>
        </w:r>
        <w:r w:rsidR="0090517F" w:rsidRPr="7B362C44">
          <w:rPr>
            <w:rStyle w:val="Hyperlink"/>
            <w:rFonts w:cstheme="majorBidi"/>
            <w:sz w:val="22"/>
          </w:rPr>
          <w:t>e</w:t>
        </w:r>
        <w:r w:rsidR="0090517F" w:rsidRPr="7B362C44">
          <w:rPr>
            <w:rStyle w:val="Hyperlink"/>
            <w:rFonts w:cstheme="majorBidi"/>
            <w:sz w:val="22"/>
          </w:rPr>
          <w:t xml:space="preserve">nt </w:t>
        </w:r>
        <w:r w:rsidR="0090517F" w:rsidRPr="7B362C44">
          <w:rPr>
            <w:rStyle w:val="Hyperlink"/>
            <w:rFonts w:cstheme="majorBidi"/>
            <w:sz w:val="22"/>
          </w:rPr>
          <w:t>f</w:t>
        </w:r>
        <w:r w:rsidR="0090517F" w:rsidRPr="7B362C44">
          <w:rPr>
            <w:rStyle w:val="Hyperlink"/>
            <w:rFonts w:cstheme="majorBidi"/>
            <w:sz w:val="22"/>
          </w:rPr>
          <w:t>eatures</w:t>
        </w:r>
      </w:hyperlink>
      <w:r w:rsidRPr="7B362C44">
        <w:rPr>
          <w:rFonts w:cstheme="majorBidi"/>
          <w:sz w:val="22"/>
        </w:rPr>
        <w:t>. Alignment grooves</w:t>
      </w:r>
      <w:r w:rsidR="00C85747" w:rsidRPr="7B362C44">
        <w:rPr>
          <w:rFonts w:cstheme="majorBidi"/>
          <w:sz w:val="22"/>
        </w:rPr>
        <w:t xml:space="preserve"> milled into the connector</w:t>
      </w:r>
      <w:r w:rsidR="00490C49">
        <w:rPr>
          <w:rFonts w:cstheme="majorBidi"/>
          <w:sz w:val="22"/>
        </w:rPr>
        <w:t xml:space="preserve"> foot</w:t>
      </w:r>
      <w:r w:rsidR="00C85747" w:rsidRPr="7B362C44">
        <w:rPr>
          <w:rFonts w:cstheme="majorBidi"/>
          <w:sz w:val="22"/>
        </w:rPr>
        <w:t>, p</w:t>
      </w:r>
      <w:r w:rsidRPr="7B362C44">
        <w:rPr>
          <w:rFonts w:cstheme="majorBidi"/>
          <w:sz w:val="22"/>
        </w:rPr>
        <w:t>air</w:t>
      </w:r>
      <w:r w:rsidR="00C85747" w:rsidRPr="7B362C44">
        <w:rPr>
          <w:rFonts w:cstheme="majorBidi"/>
          <w:sz w:val="22"/>
        </w:rPr>
        <w:t>ed</w:t>
      </w:r>
      <w:r w:rsidRPr="7B362C44">
        <w:rPr>
          <w:rFonts w:cstheme="majorBidi"/>
          <w:sz w:val="22"/>
        </w:rPr>
        <w:t xml:space="preserve"> with fiducials on the </w:t>
      </w:r>
      <w:r w:rsidR="00490C49">
        <w:rPr>
          <w:rFonts w:cstheme="majorBidi"/>
          <w:sz w:val="22"/>
        </w:rPr>
        <w:t>PCB</w:t>
      </w:r>
      <w:r w:rsidR="00C85747" w:rsidRPr="7B362C44">
        <w:rPr>
          <w:rFonts w:cstheme="majorBidi"/>
          <w:sz w:val="22"/>
        </w:rPr>
        <w:t xml:space="preserve">, </w:t>
      </w:r>
      <w:r w:rsidR="0090517F" w:rsidRPr="7B362C44">
        <w:rPr>
          <w:rFonts w:cstheme="majorBidi"/>
          <w:sz w:val="22"/>
        </w:rPr>
        <w:t>ensure the alignment pin is</w:t>
      </w:r>
      <w:r w:rsidR="00C85747" w:rsidRPr="7B362C44">
        <w:rPr>
          <w:rFonts w:cstheme="majorBidi"/>
          <w:sz w:val="22"/>
        </w:rPr>
        <w:t xml:space="preserve"> </w:t>
      </w:r>
      <w:r w:rsidR="0090517F" w:rsidRPr="7B362C44">
        <w:rPr>
          <w:rFonts w:cstheme="majorBidi"/>
          <w:sz w:val="22"/>
        </w:rPr>
        <w:t>centered on the landing pad</w:t>
      </w:r>
      <w:r w:rsidR="00C85747" w:rsidRPr="7B362C44">
        <w:rPr>
          <w:rFonts w:cstheme="majorBidi"/>
          <w:sz w:val="22"/>
        </w:rPr>
        <w:t xml:space="preserve">. </w:t>
      </w:r>
      <w:r w:rsidR="009354A9" w:rsidRPr="7B362C44">
        <w:rPr>
          <w:rFonts w:cstheme="majorBidi"/>
          <w:sz w:val="22"/>
        </w:rPr>
        <w:t>This precise positional accuracy facilitates</w:t>
      </w:r>
      <w:r w:rsidR="00C85747" w:rsidRPr="7B362C44">
        <w:rPr>
          <w:rFonts w:cstheme="majorBidi"/>
          <w:sz w:val="22"/>
        </w:rPr>
        <w:t xml:space="preserve"> </w:t>
      </w:r>
      <w:r w:rsidRPr="7B362C44">
        <w:rPr>
          <w:rFonts w:cstheme="majorBidi"/>
          <w:sz w:val="22"/>
        </w:rPr>
        <w:t xml:space="preserve">peak connector performance </w:t>
      </w:r>
      <w:r w:rsidR="00CA55B3" w:rsidRPr="7B362C44">
        <w:rPr>
          <w:rFonts w:cstheme="majorBidi"/>
          <w:sz w:val="22"/>
        </w:rPr>
        <w:t>and</w:t>
      </w:r>
      <w:r w:rsidRPr="7B362C44">
        <w:rPr>
          <w:rFonts w:cstheme="majorBidi"/>
          <w:sz w:val="22"/>
        </w:rPr>
        <w:t xml:space="preserve"> optimal signal integrity.</w:t>
      </w:r>
      <w:r w:rsidR="004101E5" w:rsidRPr="7B362C44">
        <w:rPr>
          <w:rFonts w:cstheme="majorBidi"/>
          <w:sz w:val="22"/>
        </w:rPr>
        <w:t xml:space="preserve"> </w:t>
      </w:r>
      <w:r w:rsidR="0078145B">
        <w:rPr>
          <w:rFonts w:cstheme="majorBidi"/>
          <w:sz w:val="22"/>
        </w:rPr>
        <w:t>P</w:t>
      </w:r>
      <w:r w:rsidR="0090517F" w:rsidRPr="00162B92">
        <w:rPr>
          <w:rFonts w:cstheme="majorBidi"/>
          <w:sz w:val="22"/>
        </w:rPr>
        <w:t xml:space="preserve">erformance is specified at a VSWR of 1.25:1 from DC to 40 GHz, 1.4:1 from 40 GHz to 110 GHz, and 1.6:1 from 110 GHz to 120 GHz, including </w:t>
      </w:r>
      <w:r w:rsidR="07D2CC4C" w:rsidRPr="00162B92">
        <w:rPr>
          <w:rFonts w:cstheme="majorBidi"/>
          <w:sz w:val="22"/>
        </w:rPr>
        <w:t xml:space="preserve">microstrip </w:t>
      </w:r>
      <w:r w:rsidR="0090517F" w:rsidRPr="00162B92">
        <w:rPr>
          <w:rFonts w:cstheme="majorBidi"/>
          <w:sz w:val="22"/>
        </w:rPr>
        <w:t>PCB launch.</w:t>
      </w:r>
      <w:r w:rsidR="0090517F" w:rsidRPr="7B362C44">
        <w:rPr>
          <w:rFonts w:cstheme="majorBidi"/>
          <w:sz w:val="22"/>
        </w:rPr>
        <w:t xml:space="preserve"> </w:t>
      </w:r>
    </w:p>
    <w:p w14:paraId="420DD1CF" w14:textId="77777777" w:rsidR="006A5AFF" w:rsidRPr="00D02193" w:rsidRDefault="006A5AFF" w:rsidP="00C133EB">
      <w:pPr>
        <w:spacing w:afterLines="20" w:after="48" w:line="276" w:lineRule="auto"/>
        <w:rPr>
          <w:rFonts w:cstheme="majorHAnsi"/>
          <w:color w:val="FFC000"/>
          <w:sz w:val="22"/>
        </w:rPr>
      </w:pPr>
    </w:p>
    <w:p w14:paraId="2E80FA8F" w14:textId="2834BC3F" w:rsidR="003819F4" w:rsidRDefault="00CE09D8" w:rsidP="282DA22F">
      <w:pPr>
        <w:spacing w:afterLines="20" w:after="48" w:line="276" w:lineRule="auto"/>
        <w:rPr>
          <w:rFonts w:cstheme="majorBidi"/>
          <w:sz w:val="22"/>
        </w:rPr>
      </w:pPr>
      <w:r w:rsidRPr="282DA22F">
        <w:rPr>
          <w:rFonts w:cstheme="majorBidi"/>
          <w:sz w:val="22"/>
        </w:rPr>
        <w:t xml:space="preserve">Samtec 1.0 mm vertical compression mount </w:t>
      </w:r>
      <w:proofErr w:type="gramStart"/>
      <w:r w:rsidRPr="282DA22F">
        <w:rPr>
          <w:rFonts w:cstheme="majorBidi"/>
          <w:sz w:val="22"/>
        </w:rPr>
        <w:t>jacks</w:t>
      </w:r>
      <w:proofErr w:type="gramEnd"/>
      <w:r w:rsidRPr="282DA22F">
        <w:rPr>
          <w:rFonts w:cstheme="majorBidi"/>
          <w:sz w:val="22"/>
        </w:rPr>
        <w:t xml:space="preserve"> mate with</w:t>
      </w:r>
      <w:r w:rsidR="001B52D7" w:rsidRPr="282DA22F">
        <w:rPr>
          <w:rFonts w:cstheme="majorBidi"/>
          <w:sz w:val="22"/>
        </w:rPr>
        <w:t xml:space="preserve"> 1.0 mm</w:t>
      </w:r>
      <w:r w:rsidRPr="282DA22F">
        <w:rPr>
          <w:rFonts w:cstheme="majorBidi"/>
          <w:sz w:val="22"/>
        </w:rPr>
        <w:t xml:space="preserve"> </w:t>
      </w:r>
      <w:hyperlink r:id="rId12">
        <w:r w:rsidR="00CA69F8" w:rsidRPr="282DA22F">
          <w:rPr>
            <w:rStyle w:val="Hyperlink"/>
            <w:rFonts w:cstheme="majorBidi"/>
            <w:sz w:val="22"/>
          </w:rPr>
          <w:t>low-l</w:t>
        </w:r>
        <w:r w:rsidR="00CA69F8" w:rsidRPr="282DA22F">
          <w:rPr>
            <w:rStyle w:val="Hyperlink"/>
            <w:rFonts w:cstheme="majorBidi"/>
            <w:sz w:val="22"/>
          </w:rPr>
          <w:t>o</w:t>
        </w:r>
        <w:r w:rsidR="00CA69F8" w:rsidRPr="282DA22F">
          <w:rPr>
            <w:rStyle w:val="Hyperlink"/>
            <w:rFonts w:cstheme="majorBidi"/>
            <w:sz w:val="22"/>
          </w:rPr>
          <w:t>ss flexibl</w:t>
        </w:r>
        <w:r w:rsidR="00CA69F8" w:rsidRPr="282DA22F">
          <w:rPr>
            <w:rStyle w:val="Hyperlink"/>
            <w:rFonts w:cstheme="majorBidi"/>
            <w:sz w:val="22"/>
          </w:rPr>
          <w:t>e</w:t>
        </w:r>
        <w:r w:rsidR="00CA69F8" w:rsidRPr="282DA22F">
          <w:rPr>
            <w:rStyle w:val="Hyperlink"/>
            <w:rFonts w:cstheme="majorBidi"/>
            <w:sz w:val="22"/>
          </w:rPr>
          <w:t xml:space="preserve"> microwave cable ass</w:t>
        </w:r>
        <w:r w:rsidR="00CA69F8" w:rsidRPr="282DA22F">
          <w:rPr>
            <w:rStyle w:val="Hyperlink"/>
            <w:rFonts w:cstheme="majorBidi"/>
            <w:sz w:val="22"/>
          </w:rPr>
          <w:t>e</w:t>
        </w:r>
        <w:r w:rsidR="00CA69F8" w:rsidRPr="282DA22F">
          <w:rPr>
            <w:rStyle w:val="Hyperlink"/>
            <w:rFonts w:cstheme="majorBidi"/>
            <w:sz w:val="22"/>
          </w:rPr>
          <w:t>m</w:t>
        </w:r>
        <w:r w:rsidR="00CA69F8" w:rsidRPr="282DA22F">
          <w:rPr>
            <w:rStyle w:val="Hyperlink"/>
            <w:rFonts w:cstheme="majorBidi"/>
            <w:sz w:val="22"/>
          </w:rPr>
          <w:t>blies</w:t>
        </w:r>
      </w:hyperlink>
      <w:r w:rsidR="009A64CE" w:rsidRPr="282DA22F">
        <w:rPr>
          <w:rFonts w:cstheme="majorBidi"/>
          <w:sz w:val="22"/>
        </w:rPr>
        <w:t>,</w:t>
      </w:r>
      <w:r w:rsidRPr="282DA22F">
        <w:rPr>
          <w:rFonts w:cstheme="majorBidi"/>
          <w:sz w:val="22"/>
        </w:rPr>
        <w:t xml:space="preserve"> including</w:t>
      </w:r>
      <w:r w:rsidR="00CA69F8" w:rsidRPr="282DA22F">
        <w:rPr>
          <w:rFonts w:cstheme="majorBidi"/>
          <w:sz w:val="22"/>
        </w:rPr>
        <w:t xml:space="preserve"> Samtec’s proprietary</w:t>
      </w:r>
      <w:r w:rsidR="001B52D7" w:rsidRPr="282DA22F">
        <w:rPr>
          <w:rFonts w:cstheme="majorBidi"/>
          <w:sz w:val="22"/>
        </w:rPr>
        <w:t xml:space="preserve"> and highly stable</w:t>
      </w:r>
      <w:r w:rsidR="6963EA47" w:rsidRPr="282DA22F">
        <w:rPr>
          <w:rFonts w:cstheme="majorBidi"/>
          <w:sz w:val="22"/>
        </w:rPr>
        <w:t>-</w:t>
      </w:r>
      <w:r w:rsidR="001B52D7" w:rsidRPr="282DA22F">
        <w:rPr>
          <w:rFonts w:cstheme="majorBidi"/>
          <w:sz w:val="22"/>
        </w:rPr>
        <w:t>over</w:t>
      </w:r>
      <w:r w:rsidR="7B07D99D" w:rsidRPr="282DA22F">
        <w:rPr>
          <w:rFonts w:cstheme="majorBidi"/>
          <w:sz w:val="22"/>
        </w:rPr>
        <w:t>-</w:t>
      </w:r>
      <w:r w:rsidR="001B52D7" w:rsidRPr="282DA22F">
        <w:rPr>
          <w:rFonts w:cstheme="majorBidi"/>
          <w:sz w:val="22"/>
        </w:rPr>
        <w:t>flexure</w:t>
      </w:r>
      <w:r w:rsidRPr="282DA22F">
        <w:rPr>
          <w:rFonts w:cstheme="majorBidi"/>
          <w:sz w:val="22"/>
        </w:rPr>
        <w:t xml:space="preserve"> </w:t>
      </w:r>
      <w:proofErr w:type="spellStart"/>
      <w:r w:rsidRPr="282DA22F">
        <w:rPr>
          <w:rFonts w:cstheme="majorBidi"/>
          <w:sz w:val="22"/>
        </w:rPr>
        <w:t>Nitrowave</w:t>
      </w:r>
      <w:proofErr w:type="spellEnd"/>
      <w:r w:rsidRPr="282DA22F">
        <w:rPr>
          <w:rFonts w:cstheme="majorBidi"/>
          <w:sz w:val="22"/>
        </w:rPr>
        <w:t>® cable</w:t>
      </w:r>
      <w:r w:rsidR="00CA69F8" w:rsidRPr="282DA22F">
        <w:rPr>
          <w:rFonts w:cstheme="majorBidi"/>
          <w:sz w:val="22"/>
        </w:rPr>
        <w:t>s</w:t>
      </w:r>
      <w:r w:rsidR="001B52D7" w:rsidRPr="282DA22F">
        <w:rPr>
          <w:rFonts w:cstheme="majorBidi"/>
          <w:sz w:val="22"/>
        </w:rPr>
        <w:t xml:space="preserve"> </w:t>
      </w:r>
      <w:r w:rsidR="00E92008" w:rsidRPr="282DA22F">
        <w:rPr>
          <w:rFonts w:cstheme="majorBidi"/>
          <w:sz w:val="22"/>
        </w:rPr>
        <w:t>(</w:t>
      </w:r>
      <w:hyperlink r:id="rId13">
        <w:r w:rsidR="00E92008" w:rsidRPr="282DA22F">
          <w:rPr>
            <w:rStyle w:val="Hyperlink"/>
            <w:rFonts w:cstheme="majorBidi"/>
            <w:sz w:val="22"/>
          </w:rPr>
          <w:t>LL</w:t>
        </w:r>
        <w:r w:rsidR="00E92008" w:rsidRPr="282DA22F">
          <w:rPr>
            <w:rStyle w:val="Hyperlink"/>
            <w:rFonts w:cstheme="majorBidi"/>
            <w:sz w:val="22"/>
          </w:rPr>
          <w:t>0</w:t>
        </w:r>
        <w:r w:rsidR="00E92008" w:rsidRPr="282DA22F">
          <w:rPr>
            <w:rStyle w:val="Hyperlink"/>
            <w:rFonts w:cstheme="majorBidi"/>
            <w:sz w:val="22"/>
          </w:rPr>
          <w:t>95</w:t>
        </w:r>
      </w:hyperlink>
      <w:r w:rsidR="00E92008" w:rsidRPr="282DA22F">
        <w:rPr>
          <w:rFonts w:cstheme="majorBidi"/>
          <w:sz w:val="22"/>
        </w:rPr>
        <w:t xml:space="preserve"> and </w:t>
      </w:r>
      <w:hyperlink r:id="rId14">
        <w:r w:rsidR="00E92008" w:rsidRPr="282DA22F">
          <w:rPr>
            <w:rStyle w:val="Hyperlink"/>
            <w:rFonts w:cstheme="majorBidi"/>
            <w:sz w:val="22"/>
          </w:rPr>
          <w:t>LL1</w:t>
        </w:r>
        <w:r w:rsidR="00E92008" w:rsidRPr="282DA22F">
          <w:rPr>
            <w:rStyle w:val="Hyperlink"/>
            <w:rFonts w:cstheme="majorBidi"/>
            <w:sz w:val="22"/>
          </w:rPr>
          <w:t>1</w:t>
        </w:r>
        <w:r w:rsidR="00E92008" w:rsidRPr="282DA22F">
          <w:rPr>
            <w:rStyle w:val="Hyperlink"/>
            <w:rFonts w:cstheme="majorBidi"/>
            <w:sz w:val="22"/>
          </w:rPr>
          <w:t>0</w:t>
        </w:r>
      </w:hyperlink>
      <w:r w:rsidR="00E92008" w:rsidRPr="282DA22F">
        <w:rPr>
          <w:rFonts w:cstheme="majorBidi"/>
          <w:sz w:val="22"/>
        </w:rPr>
        <w:t xml:space="preserve"> Series)</w:t>
      </w:r>
      <w:r w:rsidR="0097654B" w:rsidRPr="282DA22F">
        <w:rPr>
          <w:rFonts w:cstheme="majorBidi"/>
          <w:sz w:val="22"/>
        </w:rPr>
        <w:t>. N</w:t>
      </w:r>
      <w:r w:rsidR="00CA69F8" w:rsidRPr="282DA22F">
        <w:rPr>
          <w:rFonts w:cstheme="majorBidi"/>
          <w:sz w:val="22"/>
        </w:rPr>
        <w:t>i</w:t>
      </w:r>
      <w:r w:rsidR="0097654B" w:rsidRPr="282DA22F">
        <w:rPr>
          <w:rFonts w:cstheme="majorBidi"/>
          <w:sz w:val="22"/>
        </w:rPr>
        <w:t>trowave cable’s novel construction</w:t>
      </w:r>
      <w:r w:rsidR="00360533" w:rsidRPr="282DA22F">
        <w:rPr>
          <w:rFonts w:cstheme="majorBidi"/>
          <w:sz w:val="22"/>
        </w:rPr>
        <w:t>,</w:t>
      </w:r>
      <w:r w:rsidR="0097654B" w:rsidRPr="282DA22F">
        <w:rPr>
          <w:rFonts w:cstheme="majorBidi"/>
          <w:sz w:val="22"/>
        </w:rPr>
        <w:t xml:space="preserve"> </w:t>
      </w:r>
      <w:r w:rsidR="00761B4D">
        <w:rPr>
          <w:rFonts w:cstheme="majorBidi"/>
          <w:sz w:val="22"/>
        </w:rPr>
        <w:t>including</w:t>
      </w:r>
      <w:r w:rsidR="0097654B" w:rsidRPr="282DA22F">
        <w:rPr>
          <w:rFonts w:cstheme="majorBidi"/>
          <w:sz w:val="22"/>
        </w:rPr>
        <w:t xml:space="preserve"> a Dynamic Performance Layer (DPL)</w:t>
      </w:r>
      <w:r w:rsidR="00C36920" w:rsidRPr="282DA22F">
        <w:rPr>
          <w:rFonts w:cstheme="majorBidi"/>
          <w:sz w:val="22"/>
        </w:rPr>
        <w:t>,</w:t>
      </w:r>
      <w:r w:rsidR="0097654B" w:rsidRPr="282DA22F">
        <w:rPr>
          <w:rFonts w:cstheme="majorBidi"/>
          <w:sz w:val="22"/>
        </w:rPr>
        <w:t xml:space="preserve"> support</w:t>
      </w:r>
      <w:r w:rsidR="00360533" w:rsidRPr="282DA22F">
        <w:rPr>
          <w:rFonts w:cstheme="majorBidi"/>
          <w:sz w:val="22"/>
        </w:rPr>
        <w:t>s</w:t>
      </w:r>
      <w:r w:rsidR="0097654B" w:rsidRPr="282DA22F">
        <w:rPr>
          <w:rFonts w:cstheme="majorBidi"/>
          <w:sz w:val="22"/>
        </w:rPr>
        <w:t xml:space="preserve"> </w:t>
      </w:r>
      <w:r w:rsidRPr="282DA22F">
        <w:rPr>
          <w:rFonts w:cstheme="majorBidi"/>
          <w:sz w:val="22"/>
        </w:rPr>
        <w:t>reliable</w:t>
      </w:r>
      <w:r w:rsidR="00761B4D">
        <w:rPr>
          <w:rFonts w:cstheme="majorBidi"/>
          <w:sz w:val="22"/>
        </w:rPr>
        <w:t>,</w:t>
      </w:r>
      <w:r w:rsidRPr="282DA22F">
        <w:rPr>
          <w:rFonts w:cstheme="majorBidi"/>
          <w:sz w:val="22"/>
        </w:rPr>
        <w:t xml:space="preserve"> repeatable measurements in demanding lab environments.</w:t>
      </w:r>
    </w:p>
    <w:p w14:paraId="00A247D6" w14:textId="77777777" w:rsidR="0097654B" w:rsidRDefault="0097654B" w:rsidP="00C133EB">
      <w:pPr>
        <w:spacing w:afterLines="20" w:after="48" w:line="276" w:lineRule="auto"/>
        <w:rPr>
          <w:rFonts w:cstheme="majorHAnsi"/>
          <w:sz w:val="22"/>
        </w:rPr>
      </w:pPr>
    </w:p>
    <w:p w14:paraId="3C9B70F3" w14:textId="2321A8F2" w:rsidR="00B11FA3" w:rsidRDefault="0097654B" w:rsidP="00C133EB">
      <w:pPr>
        <w:spacing w:afterLines="20" w:after="48" w:line="276" w:lineRule="auto"/>
        <w:rPr>
          <w:rFonts w:cstheme="majorHAnsi"/>
          <w:sz w:val="22"/>
        </w:rPr>
      </w:pPr>
      <w:r w:rsidRPr="00C57E8C">
        <w:rPr>
          <w:rFonts w:cstheme="majorHAnsi"/>
          <w:sz w:val="22"/>
        </w:rPr>
        <w:t>At millimeter</w:t>
      </w:r>
      <w:r w:rsidR="0078415A">
        <w:rPr>
          <w:rFonts w:cstheme="majorHAnsi"/>
          <w:sz w:val="22"/>
        </w:rPr>
        <w:t>-</w:t>
      </w:r>
      <w:r w:rsidRPr="00C57E8C">
        <w:rPr>
          <w:rFonts w:cstheme="majorHAnsi"/>
          <w:sz w:val="22"/>
        </w:rPr>
        <w:t xml:space="preserve">wave frequencies, connector launch design becomes increasingly critical. </w:t>
      </w:r>
      <w:r w:rsidR="00B11FA3">
        <w:rPr>
          <w:rFonts w:cstheme="majorHAnsi"/>
          <w:sz w:val="22"/>
        </w:rPr>
        <w:t>Samtec offers signal integrity support</w:t>
      </w:r>
      <w:r w:rsidR="00761B4D">
        <w:rPr>
          <w:rFonts w:cstheme="majorHAnsi"/>
          <w:sz w:val="22"/>
        </w:rPr>
        <w:t>,</w:t>
      </w:r>
      <w:r w:rsidR="00B11FA3">
        <w:rPr>
          <w:rFonts w:cstheme="majorHAnsi"/>
          <w:sz w:val="22"/>
        </w:rPr>
        <w:t xml:space="preserve"> </w:t>
      </w:r>
      <w:r w:rsidR="00761B4D">
        <w:rPr>
          <w:rFonts w:cstheme="majorHAnsi"/>
          <w:sz w:val="22"/>
        </w:rPr>
        <w:t>including</w:t>
      </w:r>
      <w:r w:rsidR="00B11FA3">
        <w:rPr>
          <w:rFonts w:cstheme="majorHAnsi"/>
          <w:sz w:val="22"/>
        </w:rPr>
        <w:t xml:space="preserve"> board launch optimization, e-field simulation, and 3D modeling</w:t>
      </w:r>
      <w:r w:rsidR="00761B4D">
        <w:rPr>
          <w:rFonts w:cstheme="majorHAnsi"/>
          <w:sz w:val="22"/>
        </w:rPr>
        <w:t>,</w:t>
      </w:r>
      <w:r w:rsidR="00B11FA3">
        <w:rPr>
          <w:rFonts w:cstheme="majorHAnsi"/>
          <w:sz w:val="22"/>
        </w:rPr>
        <w:t xml:space="preserve"> to help ensure maximum system</w:t>
      </w:r>
      <w:r w:rsidR="00761B4D">
        <w:rPr>
          <w:rFonts w:cstheme="majorHAnsi"/>
          <w:sz w:val="22"/>
        </w:rPr>
        <w:t xml:space="preserve"> performance</w:t>
      </w:r>
      <w:r w:rsidR="00B11FA3">
        <w:rPr>
          <w:rFonts w:cstheme="majorHAnsi"/>
          <w:sz w:val="22"/>
        </w:rPr>
        <w:t xml:space="preserve">. Contact </w:t>
      </w:r>
      <w:hyperlink r:id="rId15" w:history="1">
        <w:r w:rsidR="00B11FA3" w:rsidRPr="00DC58C4">
          <w:rPr>
            <w:rStyle w:val="Hyperlink"/>
            <w:rFonts w:cstheme="majorHAnsi"/>
            <w:sz w:val="22"/>
          </w:rPr>
          <w:t>RFgroup@samtec.com</w:t>
        </w:r>
      </w:hyperlink>
      <w:r w:rsidR="00B11FA3">
        <w:rPr>
          <w:rFonts w:cstheme="majorHAnsi"/>
          <w:sz w:val="22"/>
        </w:rPr>
        <w:t xml:space="preserve"> for RF launch optimization and design support. </w:t>
      </w:r>
    </w:p>
    <w:p w14:paraId="1B3D9754" w14:textId="77777777" w:rsidR="006E0D83" w:rsidRPr="00E91219" w:rsidRDefault="006E0D83" w:rsidP="00C133EB">
      <w:pPr>
        <w:spacing w:afterLines="20" w:after="48" w:line="276" w:lineRule="auto"/>
        <w:rPr>
          <w:rFonts w:cstheme="majorHAnsi"/>
          <w:sz w:val="22"/>
        </w:rPr>
      </w:pPr>
    </w:p>
    <w:p w14:paraId="6CB86BEF" w14:textId="0C095732" w:rsidR="000441CC" w:rsidRDefault="00D02193" w:rsidP="00D02193">
      <w:pPr>
        <w:spacing w:afterLines="20" w:after="48" w:line="276" w:lineRule="auto"/>
        <w:rPr>
          <w:rFonts w:cstheme="majorHAnsi"/>
          <w:sz w:val="22"/>
        </w:rPr>
      </w:pPr>
      <w:r w:rsidRPr="00E91219">
        <w:rPr>
          <w:rFonts w:cstheme="majorHAnsi"/>
          <w:sz w:val="22"/>
        </w:rPr>
        <w:t>Th</w:t>
      </w:r>
      <w:r w:rsidR="00E91219">
        <w:rPr>
          <w:rFonts w:cstheme="majorHAnsi"/>
          <w:sz w:val="22"/>
        </w:rPr>
        <w:t>e</w:t>
      </w:r>
      <w:r w:rsidRPr="00E91219">
        <w:rPr>
          <w:rFonts w:cstheme="majorHAnsi"/>
          <w:sz w:val="22"/>
        </w:rPr>
        <w:t xml:space="preserve"> extended frequency range</w:t>
      </w:r>
      <w:r w:rsidR="00E91219" w:rsidRPr="00E91219">
        <w:rPr>
          <w:rFonts w:cstheme="majorHAnsi"/>
          <w:sz w:val="22"/>
        </w:rPr>
        <w:t xml:space="preserve"> of Samtec’s 100-CM connectors</w:t>
      </w:r>
      <w:r w:rsidRPr="00E91219">
        <w:rPr>
          <w:rFonts w:cstheme="majorHAnsi"/>
          <w:sz w:val="22"/>
        </w:rPr>
        <w:t xml:space="preserve"> </w:t>
      </w:r>
      <w:r w:rsidR="00761712">
        <w:rPr>
          <w:rFonts w:cstheme="majorHAnsi"/>
          <w:sz w:val="22"/>
        </w:rPr>
        <w:t>provides</w:t>
      </w:r>
      <w:r w:rsidRPr="00E91219">
        <w:rPr>
          <w:rFonts w:cstheme="majorHAnsi"/>
          <w:sz w:val="22"/>
        </w:rPr>
        <w:t xml:space="preserve"> engineers additional margin when developing and validating advanced RF, microwave, and high-speed digital systems.</w:t>
      </w:r>
      <w:r w:rsidR="00E91219">
        <w:rPr>
          <w:rFonts w:cstheme="majorHAnsi"/>
          <w:sz w:val="22"/>
        </w:rPr>
        <w:t xml:space="preserve"> To review specifications, access 3D models and test reports, or to place an order</w:t>
      </w:r>
      <w:r w:rsidR="0078415A">
        <w:rPr>
          <w:rFonts w:cstheme="majorHAnsi"/>
          <w:sz w:val="22"/>
        </w:rPr>
        <w:t>,</w:t>
      </w:r>
      <w:r w:rsidR="00E91219">
        <w:rPr>
          <w:rFonts w:cstheme="majorHAnsi"/>
          <w:sz w:val="22"/>
        </w:rPr>
        <w:t xml:space="preserve"> visit </w:t>
      </w:r>
      <w:hyperlink r:id="rId16" w:history="1">
        <w:r w:rsidR="00761B4D">
          <w:rPr>
            <w:rStyle w:val="Hyperlink"/>
            <w:rFonts w:cstheme="majorHAnsi"/>
            <w:sz w:val="22"/>
          </w:rPr>
          <w:t>samtec.com/100-CM</w:t>
        </w:r>
      </w:hyperlink>
      <w:r w:rsidR="00E91219">
        <w:rPr>
          <w:rFonts w:cstheme="majorHAnsi"/>
          <w:sz w:val="22"/>
        </w:rPr>
        <w:t>.</w:t>
      </w:r>
      <w:r w:rsidR="005F40A3">
        <w:rPr>
          <w:rFonts w:cstheme="majorHAnsi"/>
          <w:sz w:val="22"/>
        </w:rPr>
        <w:t xml:space="preserve"> </w:t>
      </w:r>
    </w:p>
    <w:p w14:paraId="30D4E58C" w14:textId="77777777" w:rsidR="000441CC" w:rsidRDefault="000441CC" w:rsidP="00D02193">
      <w:pPr>
        <w:spacing w:afterLines="20" w:after="48" w:line="276" w:lineRule="auto"/>
        <w:rPr>
          <w:rFonts w:cstheme="majorHAnsi"/>
          <w:sz w:val="22"/>
        </w:rPr>
      </w:pPr>
    </w:p>
    <w:p w14:paraId="3A35B5F3" w14:textId="04BA90DB" w:rsidR="00D02193" w:rsidRPr="001A7C0A" w:rsidRDefault="005F40A3" w:rsidP="0049260E">
      <w:pPr>
        <w:spacing w:afterLines="20" w:after="48" w:line="276" w:lineRule="auto"/>
        <w:jc w:val="center"/>
        <w:rPr>
          <w:rFonts w:cstheme="majorHAnsi"/>
          <w:b/>
          <w:bCs/>
          <w:i/>
          <w:iCs/>
          <w:sz w:val="22"/>
        </w:rPr>
      </w:pPr>
      <w:r w:rsidRPr="001A7C0A">
        <w:rPr>
          <w:rFonts w:cstheme="majorHAnsi"/>
          <w:b/>
          <w:bCs/>
          <w:i/>
          <w:iCs/>
          <w:sz w:val="22"/>
        </w:rPr>
        <w:t>Visit Samtec at European Microwave 2026 in London, booth #D40, for an overview of our latest products and technologies.</w:t>
      </w:r>
      <w:r w:rsidR="00212390" w:rsidRPr="001A7C0A">
        <w:rPr>
          <w:rFonts w:cstheme="majorHAnsi"/>
          <w:b/>
          <w:bCs/>
          <w:i/>
          <w:iCs/>
          <w:sz w:val="22"/>
        </w:rPr>
        <w:t xml:space="preserve"> Email mediaroom@samtec.com to make an appointment.</w:t>
      </w:r>
    </w:p>
    <w:p w14:paraId="12C2C730" w14:textId="77777777" w:rsidR="00351D28" w:rsidRPr="00C57E8C" w:rsidRDefault="00351D28" w:rsidP="00C133EB">
      <w:pPr>
        <w:spacing w:afterLines="20" w:after="48" w:line="276" w:lineRule="auto"/>
        <w:rPr>
          <w:rFonts w:cstheme="majorHAnsi"/>
          <w:b/>
          <w:color w:val="E31B23"/>
          <w:sz w:val="22"/>
        </w:rPr>
      </w:pPr>
    </w:p>
    <w:p w14:paraId="5F7084E5" w14:textId="77777777" w:rsidR="006E0D83" w:rsidRPr="00C57E8C" w:rsidRDefault="006E0D83" w:rsidP="006E0D83">
      <w:pPr>
        <w:rPr>
          <w:sz w:val="22"/>
        </w:rPr>
      </w:pPr>
      <w:r w:rsidRPr="00C57E8C">
        <w:rPr>
          <w:sz w:val="22"/>
        </w:rPr>
        <w:t>-----------------------------</w:t>
      </w:r>
    </w:p>
    <w:p w14:paraId="7AA730EF" w14:textId="77777777" w:rsidR="006E0D83" w:rsidRPr="0049260E" w:rsidRDefault="006E0D83" w:rsidP="0049260E">
      <w:pPr>
        <w:spacing w:after="0" w:line="240" w:lineRule="auto"/>
        <w:outlineLvl w:val="0"/>
        <w:rPr>
          <w:rFonts w:cs="Calibri"/>
          <w:b/>
          <w:sz w:val="24"/>
          <w:szCs w:val="24"/>
        </w:rPr>
      </w:pPr>
      <w:r w:rsidRPr="0049260E">
        <w:rPr>
          <w:rFonts w:cs="Calibri"/>
          <w:b/>
          <w:sz w:val="24"/>
          <w:szCs w:val="24"/>
        </w:rPr>
        <w:t xml:space="preserve">About Samtec, Inc. </w:t>
      </w:r>
    </w:p>
    <w:p w14:paraId="7B0D48AA" w14:textId="43984E27" w:rsidR="006E0D83" w:rsidRPr="0049260E" w:rsidRDefault="006E0D83" w:rsidP="0049260E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 w:rsidRPr="0049260E">
        <w:rPr>
          <w:color w:val="212121"/>
          <w:sz w:val="24"/>
          <w:szCs w:val="24"/>
        </w:rPr>
        <w:t>Samtec is a $1 billion global manufacturer of a broad line of electronic interconnect solutions, including High-Speed Board-to-Board, High-Speed Cables, Mid-Board and Panel Optics, Precision RF, Flexible Stacking, and Micro/Rugged components and cables.  With 40+ international locations and products sold in more than 125 countries, Samtec’s global presence enables its unmatched customer service. Samtec delivers next-generation, high-quality interconnect solutions for the datacom, industrial, military/aerospace, medical, computer, semiconductor, instrumentation, and automotive industries, among others.  For more information, please visit</w:t>
      </w:r>
      <w:r w:rsidRPr="0049260E">
        <w:rPr>
          <w:rFonts w:cs="Calibri"/>
          <w:sz w:val="24"/>
          <w:szCs w:val="24"/>
          <w:shd w:val="clear" w:color="auto" w:fill="FFFFFF"/>
        </w:rPr>
        <w:t>:</w:t>
      </w:r>
      <w:r w:rsidR="001A7C0A">
        <w:rPr>
          <w:rFonts w:cs="Calibri"/>
          <w:sz w:val="24"/>
          <w:szCs w:val="24"/>
          <w:shd w:val="clear" w:color="auto" w:fill="FFFFFF"/>
        </w:rPr>
        <w:t xml:space="preserve"> </w:t>
      </w:r>
      <w:hyperlink r:id="rId17" w:history="1">
        <w:r w:rsidR="001A7C0A" w:rsidRPr="00C61C60">
          <w:rPr>
            <w:rStyle w:val="Hyperlink"/>
            <w:rFonts w:cs="Calibri"/>
            <w:sz w:val="24"/>
            <w:szCs w:val="24"/>
            <w:shd w:val="clear" w:color="auto" w:fill="FFFFFF"/>
          </w:rPr>
          <w:t>www.samtec.com</w:t>
        </w:r>
      </w:hyperlink>
    </w:p>
    <w:p w14:paraId="3AC61375" w14:textId="791A312A" w:rsidR="003819F4" w:rsidRDefault="003819F4" w:rsidP="00C133EB">
      <w:pPr>
        <w:spacing w:afterLines="20" w:after="48" w:line="276" w:lineRule="auto"/>
        <w:rPr>
          <w:rFonts w:cstheme="majorHAnsi"/>
          <w:sz w:val="24"/>
          <w:szCs w:val="24"/>
        </w:rPr>
      </w:pPr>
    </w:p>
    <w:p w14:paraId="5A6EB3B4" w14:textId="271B9989" w:rsidR="001B0F4C" w:rsidRPr="0049260E" w:rsidRDefault="001B0F4C" w:rsidP="001B0F4C">
      <w:pPr>
        <w:spacing w:after="0" w:line="240" w:lineRule="auto"/>
        <w:rPr>
          <w:sz w:val="22"/>
        </w:rPr>
      </w:pPr>
      <w:r w:rsidRPr="0049260E">
        <w:rPr>
          <w:b/>
          <w:bCs/>
          <w:sz w:val="22"/>
        </w:rPr>
        <w:t>Samtec, Inc.</w:t>
      </w:r>
      <w:r w:rsidRPr="0049260E">
        <w:rPr>
          <w:b/>
          <w:bCs/>
          <w:sz w:val="22"/>
        </w:rPr>
        <w:br/>
        <w:t>P.O. Box 1147</w:t>
      </w:r>
      <w:r w:rsidRPr="0049260E">
        <w:rPr>
          <w:b/>
          <w:bCs/>
          <w:sz w:val="22"/>
        </w:rPr>
        <w:br/>
        <w:t>New Albany, IN 47151-1147</w:t>
      </w:r>
      <w:r w:rsidRPr="0049260E">
        <w:rPr>
          <w:b/>
          <w:bCs/>
          <w:sz w:val="22"/>
        </w:rPr>
        <w:br/>
        <w:t>USA</w:t>
      </w:r>
      <w:r w:rsidRPr="0049260E">
        <w:rPr>
          <w:b/>
          <w:bCs/>
          <w:sz w:val="22"/>
        </w:rPr>
        <w:br/>
        <w:t>Phone: + 812-944-6733</w:t>
      </w:r>
      <w:r w:rsidRPr="0049260E">
        <w:rPr>
          <w:b/>
          <w:bCs/>
          <w:sz w:val="22"/>
        </w:rPr>
        <w:br/>
      </w:r>
      <w:hyperlink r:id="rId18" w:history="1">
        <w:r w:rsidR="001A7C0A" w:rsidRPr="001A7C0A">
          <w:rPr>
            <w:rStyle w:val="Hyperlink"/>
            <w:sz w:val="22"/>
          </w:rPr>
          <w:t>www</w:t>
        </w:r>
        <w:r w:rsidR="001A7C0A" w:rsidRPr="001A7C0A">
          <w:rPr>
            <w:rStyle w:val="Hyperlink"/>
            <w:sz w:val="22"/>
          </w:rPr>
          <w:t>.</w:t>
        </w:r>
        <w:r w:rsidR="001A7C0A" w:rsidRPr="001A7C0A">
          <w:rPr>
            <w:rStyle w:val="Hyperlink"/>
            <w:sz w:val="22"/>
          </w:rPr>
          <w:t>samtec.com/m</w:t>
        </w:r>
        <w:r w:rsidR="001A7C0A" w:rsidRPr="001A7C0A">
          <w:rPr>
            <w:rStyle w:val="Hyperlink"/>
            <w:sz w:val="22"/>
          </w:rPr>
          <w:t>e</w:t>
        </w:r>
        <w:r w:rsidR="001A7C0A" w:rsidRPr="001A7C0A">
          <w:rPr>
            <w:rStyle w:val="Hyperlink"/>
            <w:sz w:val="22"/>
          </w:rPr>
          <w:t>dia-room</w:t>
        </w:r>
      </w:hyperlink>
      <w:r w:rsidR="001A7C0A">
        <w:t xml:space="preserve"> </w:t>
      </w:r>
    </w:p>
    <w:p w14:paraId="63F0E7DD" w14:textId="77777777" w:rsidR="001B0F4C" w:rsidRPr="0049260E" w:rsidRDefault="001B0F4C" w:rsidP="001B0F4C">
      <w:pPr>
        <w:spacing w:after="0" w:line="240" w:lineRule="auto"/>
        <w:rPr>
          <w:sz w:val="22"/>
        </w:rPr>
      </w:pPr>
    </w:p>
    <w:p w14:paraId="2BFC0392" w14:textId="3F60B72A" w:rsidR="001B0F4C" w:rsidRPr="0049260E" w:rsidRDefault="001B0F4C" w:rsidP="001B0F4C">
      <w:pPr>
        <w:spacing w:after="0" w:line="240" w:lineRule="auto"/>
        <w:rPr>
          <w:sz w:val="22"/>
        </w:rPr>
      </w:pPr>
      <w:r w:rsidRPr="0049260E">
        <w:rPr>
          <w:sz w:val="22"/>
        </w:rPr>
        <w:t xml:space="preserve">Our press team enjoys working with journalists </w:t>
      </w:r>
      <w:r w:rsidRPr="0049260E">
        <w:rPr>
          <w:sz w:val="22"/>
        </w:rPr>
        <w:t>worldwide</w:t>
      </w:r>
      <w:r w:rsidRPr="0049260E">
        <w:rPr>
          <w:sz w:val="22"/>
        </w:rPr>
        <w:t xml:space="preserve"> to share compelling</w:t>
      </w:r>
      <w:r w:rsidRPr="0049260E">
        <w:rPr>
          <w:sz w:val="22"/>
        </w:rPr>
        <w:t>,</w:t>
      </w:r>
      <w:r w:rsidRPr="0049260E">
        <w:rPr>
          <w:sz w:val="22"/>
        </w:rPr>
        <w:t xml:space="preserve"> innovative stories. If you are a member of the media/press and would like to talk, please email </w:t>
      </w:r>
      <w:r w:rsidRPr="0049260E">
        <w:rPr>
          <w:sz w:val="22"/>
        </w:rPr>
        <w:fldChar w:fldCharType="begin"/>
      </w:r>
      <w:r w:rsidRPr="0049260E">
        <w:rPr>
          <w:sz w:val="22"/>
        </w:rPr>
        <w:instrText>HYPERLINK "mailto:mediaroom@samtec.com" \t "_blank"</w:instrText>
      </w:r>
      <w:r w:rsidRPr="0049260E">
        <w:rPr>
          <w:sz w:val="22"/>
        </w:rPr>
      </w:r>
      <w:r w:rsidRPr="0049260E">
        <w:rPr>
          <w:sz w:val="22"/>
        </w:rPr>
        <w:fldChar w:fldCharType="separate"/>
      </w:r>
      <w:r w:rsidRPr="0049260E">
        <w:rPr>
          <w:rStyle w:val="Hyperlink"/>
          <w:color w:val="0070C0"/>
          <w:sz w:val="22"/>
        </w:rPr>
        <w:t>mediaroom@samtec.com</w:t>
      </w:r>
      <w:r w:rsidRPr="0049260E">
        <w:rPr>
          <w:sz w:val="22"/>
        </w:rPr>
        <w:fldChar w:fldCharType="end"/>
      </w:r>
      <w:r w:rsidRPr="0049260E">
        <w:rPr>
          <w:sz w:val="22"/>
        </w:rPr>
        <w:t>.</w:t>
      </w:r>
    </w:p>
    <w:p w14:paraId="284B9536" w14:textId="77777777" w:rsidR="001B0F4C" w:rsidRPr="0049260E" w:rsidRDefault="001B0F4C" w:rsidP="00C133EB">
      <w:pPr>
        <w:spacing w:afterLines="20" w:after="48" w:line="276" w:lineRule="auto"/>
        <w:rPr>
          <w:rFonts w:cstheme="majorHAnsi"/>
          <w:sz w:val="22"/>
        </w:rPr>
      </w:pPr>
    </w:p>
    <w:sectPr w:rsidR="001B0F4C" w:rsidRPr="0049260E" w:rsidSect="00C133EB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7CC969" w14:textId="77777777" w:rsidR="00813236" w:rsidRDefault="00813236">
      <w:pPr>
        <w:spacing w:after="0" w:line="240" w:lineRule="auto"/>
      </w:pPr>
      <w:r>
        <w:separator/>
      </w:r>
    </w:p>
  </w:endnote>
  <w:endnote w:type="continuationSeparator" w:id="0">
    <w:p w14:paraId="264929D3" w14:textId="77777777" w:rsidR="00813236" w:rsidRDefault="0081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961D0" w14:textId="7D4FE91F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0DEF80" w14:textId="77777777" w:rsidR="00813236" w:rsidRDefault="00813236">
      <w:pPr>
        <w:spacing w:after="0" w:line="240" w:lineRule="auto"/>
      </w:pPr>
      <w:r>
        <w:separator/>
      </w:r>
    </w:p>
  </w:footnote>
  <w:footnote w:type="continuationSeparator" w:id="0">
    <w:p w14:paraId="1A3DFA7C" w14:textId="77777777" w:rsidR="00813236" w:rsidRDefault="00813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9668155">
    <w:abstractNumId w:val="8"/>
  </w:num>
  <w:num w:numId="2" w16cid:durableId="1382511310">
    <w:abstractNumId w:val="6"/>
  </w:num>
  <w:num w:numId="3" w16cid:durableId="1557932733">
    <w:abstractNumId w:val="5"/>
  </w:num>
  <w:num w:numId="4" w16cid:durableId="1277517753">
    <w:abstractNumId w:val="4"/>
  </w:num>
  <w:num w:numId="5" w16cid:durableId="1790470728">
    <w:abstractNumId w:val="7"/>
  </w:num>
  <w:num w:numId="6" w16cid:durableId="1142120349">
    <w:abstractNumId w:val="3"/>
  </w:num>
  <w:num w:numId="7" w16cid:durableId="685211420">
    <w:abstractNumId w:val="2"/>
  </w:num>
  <w:num w:numId="8" w16cid:durableId="688021957">
    <w:abstractNumId w:val="1"/>
  </w:num>
  <w:num w:numId="9" w16cid:durableId="285235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1CC"/>
    <w:rsid w:val="0006063C"/>
    <w:rsid w:val="000F51ED"/>
    <w:rsid w:val="00105456"/>
    <w:rsid w:val="00116935"/>
    <w:rsid w:val="0015074B"/>
    <w:rsid w:val="00150788"/>
    <w:rsid w:val="00162B92"/>
    <w:rsid w:val="00181E07"/>
    <w:rsid w:val="001A7C0A"/>
    <w:rsid w:val="001B0F4C"/>
    <w:rsid w:val="001B52D7"/>
    <w:rsid w:val="001E1F82"/>
    <w:rsid w:val="001F22BD"/>
    <w:rsid w:val="00212390"/>
    <w:rsid w:val="0023745C"/>
    <w:rsid w:val="00246F1B"/>
    <w:rsid w:val="0026602D"/>
    <w:rsid w:val="0029639D"/>
    <w:rsid w:val="002B196B"/>
    <w:rsid w:val="002D07E8"/>
    <w:rsid w:val="002E31BC"/>
    <w:rsid w:val="0032290D"/>
    <w:rsid w:val="00326F90"/>
    <w:rsid w:val="00351D28"/>
    <w:rsid w:val="00360533"/>
    <w:rsid w:val="003819F4"/>
    <w:rsid w:val="003C7CFA"/>
    <w:rsid w:val="004101E5"/>
    <w:rsid w:val="00421C06"/>
    <w:rsid w:val="00477645"/>
    <w:rsid w:val="00490C49"/>
    <w:rsid w:val="0049260E"/>
    <w:rsid w:val="004D4B68"/>
    <w:rsid w:val="00501F7C"/>
    <w:rsid w:val="00544D17"/>
    <w:rsid w:val="005C5697"/>
    <w:rsid w:val="005F40A3"/>
    <w:rsid w:val="006261C7"/>
    <w:rsid w:val="006A5AFF"/>
    <w:rsid w:val="006D7B84"/>
    <w:rsid w:val="006E0D83"/>
    <w:rsid w:val="00761712"/>
    <w:rsid w:val="00761B4D"/>
    <w:rsid w:val="0078145B"/>
    <w:rsid w:val="0078415A"/>
    <w:rsid w:val="007C2BAB"/>
    <w:rsid w:val="007F55D5"/>
    <w:rsid w:val="00813236"/>
    <w:rsid w:val="008D47AD"/>
    <w:rsid w:val="0090517F"/>
    <w:rsid w:val="0092783A"/>
    <w:rsid w:val="009354A9"/>
    <w:rsid w:val="00952BB3"/>
    <w:rsid w:val="0097654B"/>
    <w:rsid w:val="00994230"/>
    <w:rsid w:val="009A64CE"/>
    <w:rsid w:val="009F75F4"/>
    <w:rsid w:val="00AA0DB6"/>
    <w:rsid w:val="00AA1D8D"/>
    <w:rsid w:val="00B11FA3"/>
    <w:rsid w:val="00B36C65"/>
    <w:rsid w:val="00B47730"/>
    <w:rsid w:val="00BB131C"/>
    <w:rsid w:val="00BC46AF"/>
    <w:rsid w:val="00BD2FC3"/>
    <w:rsid w:val="00BD509B"/>
    <w:rsid w:val="00BD52DB"/>
    <w:rsid w:val="00BF4C41"/>
    <w:rsid w:val="00C133EB"/>
    <w:rsid w:val="00C220B5"/>
    <w:rsid w:val="00C36920"/>
    <w:rsid w:val="00C57E8C"/>
    <w:rsid w:val="00C63704"/>
    <w:rsid w:val="00C85747"/>
    <w:rsid w:val="00CA55B3"/>
    <w:rsid w:val="00CA69F8"/>
    <w:rsid w:val="00CB0664"/>
    <w:rsid w:val="00CB3223"/>
    <w:rsid w:val="00CE09D8"/>
    <w:rsid w:val="00D02193"/>
    <w:rsid w:val="00D11182"/>
    <w:rsid w:val="00D650C1"/>
    <w:rsid w:val="00D8726E"/>
    <w:rsid w:val="00DF536A"/>
    <w:rsid w:val="00E91219"/>
    <w:rsid w:val="00E92008"/>
    <w:rsid w:val="00F90D10"/>
    <w:rsid w:val="00FC693F"/>
    <w:rsid w:val="00FC7DAB"/>
    <w:rsid w:val="00FD6401"/>
    <w:rsid w:val="00FE1637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992253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mtec.com/products/ll095" TargetMode="External"/><Relationship Id="rId18" Type="http://schemas.openxmlformats.org/officeDocument/2006/relationships/hyperlink" Target="http://www.samtec.com/media-ro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amtec.com/rf/cables/" TargetMode="External"/><Relationship Id="rId17" Type="http://schemas.openxmlformats.org/officeDocument/2006/relationships/hyperlink" Target="http://www.samtec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amtec.com/products/100-c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og.samtec.com/post/new-features-ensure-precision-alignment-in-test-measurement-application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Fgroup@samtec.com" TargetMode="External"/><Relationship Id="rId10" Type="http://schemas.openxmlformats.org/officeDocument/2006/relationships/image" Target="media/image2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diaroom@samtec.com" TargetMode="External"/><Relationship Id="rId14" Type="http://schemas.openxmlformats.org/officeDocument/2006/relationships/hyperlink" Target="https://www.samtec.com/products/ll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590</Words>
  <Characters>3717</Characters>
  <Application>Microsoft Office Word</Application>
  <DocSecurity>0</DocSecurity>
  <Lines>82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Samtec 100-CM Press Release</vt:lpstr>
    </vt:vector>
  </TitlesOfParts>
  <Manager/>
  <Company/>
  <LinksUpToDate>false</LinksUpToDate>
  <CharactersWithSpaces>4289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Samtec 100-CM Press Release</dc:title>
  <dc:subject>Draft press release for Samtec 100-CM Series</dc:subject>
  <dc:creator>Laura Kachnavage</dc:creator>
  <cp:keywords>Samtec, 100-CM, 1.0 mm, compression mount, 120 GHz, RF</cp:keywords>
  <dc:description/>
  <cp:lastModifiedBy>Patrick Mannion</cp:lastModifiedBy>
  <cp:revision>5</cp:revision>
  <dcterms:created xsi:type="dcterms:W3CDTF">2026-08-25T20:21:00Z</dcterms:created>
  <dcterms:modified xsi:type="dcterms:W3CDTF">2026-08-25T20:33:00Z</dcterms:modified>
  <cp:category/>
</cp:coreProperties>
</file>