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CD22A0" w14:textId="36964D48" w:rsidR="00C357E3" w:rsidRDefault="00C357E3" w:rsidP="001F1DBB">
      <w:pPr>
        <w:spacing w:after="0" w:line="240" w:lineRule="auto"/>
        <w:rPr>
          <w:b/>
          <w:bCs/>
        </w:rPr>
      </w:pPr>
      <w:r>
        <w:rPr>
          <w:noProof/>
        </w:rPr>
        <w:drawing>
          <wp:inline distT="0" distB="0" distL="0" distR="0" wp14:anchorId="0A7BE21A" wp14:editId="4D9DBDB6">
            <wp:extent cx="1509311" cy="437887"/>
            <wp:effectExtent l="0" t="0" r="2540" b="0"/>
            <wp:docPr id="1" name="Picture 1" descr="Un gros plan d'un panneau&#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mtec-logo-PMS.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60843" cy="452838"/>
                    </a:xfrm>
                    <a:prstGeom prst="rect">
                      <a:avLst/>
                    </a:prstGeom>
                  </pic:spPr>
                </pic:pic>
              </a:graphicData>
            </a:graphic>
          </wp:inline>
        </w:drawing>
      </w:r>
    </w:p>
    <w:p w14:paraId="0B8971D3" w14:textId="77777777" w:rsidR="00C357E3" w:rsidRDefault="00C357E3" w:rsidP="001F1DBB">
      <w:pPr>
        <w:spacing w:after="0" w:line="240" w:lineRule="auto"/>
        <w:rPr>
          <w:b/>
          <w:bCs/>
        </w:rPr>
      </w:pPr>
    </w:p>
    <w:p w14:paraId="4D380C2C" w14:textId="15B63E87" w:rsidR="001F1DBB" w:rsidRPr="007938E8" w:rsidRDefault="001F1DBB" w:rsidP="001F1DBB">
      <w:pPr>
        <w:spacing w:after="0" w:line="240" w:lineRule="auto"/>
        <w:rPr>
          <w:b/>
          <w:bCs/>
          <w:lang w:val="fr-BE"/>
        </w:rPr>
      </w:pPr>
      <w:r w:rsidRPr="007938E8">
        <w:rPr>
          <w:b/>
          <w:bCs/>
          <w:lang w:val="fr-BE"/>
        </w:rPr>
        <w:t>POUR DIFFUSION IMMÉDIATE</w:t>
      </w:r>
    </w:p>
    <w:p w14:paraId="24227B67" w14:textId="77777777" w:rsidR="00C357E3" w:rsidRPr="007938E8" w:rsidRDefault="00C357E3" w:rsidP="001F1DBB">
      <w:pPr>
        <w:spacing w:after="0" w:line="240" w:lineRule="auto"/>
        <w:rPr>
          <w:b/>
          <w:bCs/>
          <w:lang w:val="fr-BE"/>
        </w:rPr>
      </w:pPr>
    </w:p>
    <w:p w14:paraId="48533B2C" w14:textId="5125B430" w:rsidR="001F1DBB" w:rsidRPr="007938E8" w:rsidRDefault="001F1DBB" w:rsidP="001F1DBB">
      <w:pPr>
        <w:spacing w:after="0" w:line="240" w:lineRule="auto"/>
        <w:rPr>
          <w:b/>
          <w:bCs/>
          <w:lang w:val="fr-BE"/>
        </w:rPr>
      </w:pPr>
      <w:r w:rsidRPr="007938E8">
        <w:rPr>
          <w:b/>
          <w:bCs/>
          <w:lang w:val="fr-BE"/>
        </w:rPr>
        <w:t xml:space="preserve">CONTACT : </w:t>
      </w:r>
      <w:hyperlink r:id="rId7" w:history="1">
        <w:r w:rsidR="00C357E3" w:rsidRPr="007938E8">
          <w:rPr>
            <w:rStyle w:val="Hyperlink"/>
            <w:color w:val="0432FF"/>
            <w:lang w:val="fr-BE"/>
          </w:rPr>
          <w:t>mediaroom@samtec.com</w:t>
        </w:r>
      </w:hyperlink>
    </w:p>
    <w:p w14:paraId="13D6DCBE" w14:textId="77777777" w:rsidR="001F1DBB" w:rsidRPr="007938E8" w:rsidRDefault="001F1DBB" w:rsidP="001F1DBB">
      <w:pPr>
        <w:spacing w:after="0" w:line="240" w:lineRule="auto"/>
        <w:rPr>
          <w:lang w:val="fr-BE"/>
        </w:rPr>
      </w:pPr>
    </w:p>
    <w:p w14:paraId="6F766441" w14:textId="0E17AA8C" w:rsidR="001F1DBB" w:rsidRPr="00492015" w:rsidRDefault="005B3410" w:rsidP="006C328A">
      <w:pPr>
        <w:spacing w:after="0" w:line="240" w:lineRule="auto"/>
        <w:jc w:val="center"/>
        <w:rPr>
          <w:lang w:val="fr-FR"/>
        </w:rPr>
      </w:pPr>
      <w:r w:rsidRPr="00492015">
        <w:rPr>
          <w:b/>
          <w:bCs/>
          <w:sz w:val="32"/>
          <w:szCs w:val="32"/>
          <w:lang w:val="fr-FR"/>
        </w:rPr>
        <w:t xml:space="preserve">Samtec présentera </w:t>
      </w:r>
      <w:r w:rsidR="00FF1B4A" w:rsidRPr="00492015">
        <w:rPr>
          <w:b/>
          <w:bCs/>
          <w:sz w:val="32"/>
          <w:szCs w:val="32"/>
          <w:lang w:val="fr-FR"/>
        </w:rPr>
        <w:t>s</w:t>
      </w:r>
      <w:r w:rsidRPr="00492015">
        <w:rPr>
          <w:b/>
          <w:bCs/>
          <w:sz w:val="32"/>
          <w:szCs w:val="32"/>
          <w:lang w:val="fr-FR"/>
        </w:rPr>
        <w:t xml:space="preserve">es solutions </w:t>
      </w:r>
      <w:r w:rsidR="007C6733" w:rsidRPr="00492015">
        <w:rPr>
          <w:b/>
          <w:bCs/>
          <w:sz w:val="32"/>
          <w:szCs w:val="32"/>
          <w:lang w:val="fr-FR"/>
        </w:rPr>
        <w:t>pour la</w:t>
      </w:r>
      <w:r w:rsidRPr="00492015">
        <w:rPr>
          <w:b/>
          <w:bCs/>
          <w:sz w:val="32"/>
          <w:szCs w:val="32"/>
          <w:lang w:val="fr-FR"/>
        </w:rPr>
        <w:t xml:space="preserve"> défense, </w:t>
      </w:r>
      <w:r w:rsidR="007C6733" w:rsidRPr="00492015">
        <w:rPr>
          <w:b/>
          <w:bCs/>
          <w:sz w:val="32"/>
          <w:szCs w:val="32"/>
          <w:lang w:val="fr-FR"/>
        </w:rPr>
        <w:t>l’</w:t>
      </w:r>
      <w:r w:rsidRPr="00492015">
        <w:rPr>
          <w:b/>
          <w:bCs/>
          <w:sz w:val="32"/>
          <w:szCs w:val="32"/>
          <w:lang w:val="fr-FR"/>
        </w:rPr>
        <w:t>aérospatial</w:t>
      </w:r>
      <w:r w:rsidR="007C6733" w:rsidRPr="00492015">
        <w:rPr>
          <w:b/>
          <w:bCs/>
          <w:sz w:val="32"/>
          <w:szCs w:val="32"/>
          <w:lang w:val="fr-FR"/>
        </w:rPr>
        <w:t xml:space="preserve"> </w:t>
      </w:r>
      <w:r w:rsidRPr="00492015">
        <w:rPr>
          <w:b/>
          <w:bCs/>
          <w:sz w:val="32"/>
          <w:szCs w:val="32"/>
          <w:lang w:val="fr-FR"/>
        </w:rPr>
        <w:t>et</w:t>
      </w:r>
      <w:r w:rsidR="007C6733" w:rsidRPr="00492015">
        <w:rPr>
          <w:b/>
          <w:bCs/>
          <w:sz w:val="32"/>
          <w:szCs w:val="32"/>
          <w:lang w:val="fr-FR"/>
        </w:rPr>
        <w:t xml:space="preserve"> la</w:t>
      </w:r>
      <w:r w:rsidRPr="00492015">
        <w:rPr>
          <w:b/>
          <w:bCs/>
          <w:sz w:val="32"/>
          <w:szCs w:val="32"/>
          <w:lang w:val="fr-FR"/>
        </w:rPr>
        <w:t xml:space="preserve"> robotique </w:t>
      </w:r>
      <w:r w:rsidR="006A33F6">
        <w:rPr>
          <w:b/>
          <w:bCs/>
          <w:sz w:val="32"/>
          <w:szCs w:val="32"/>
          <w:lang w:val="fr-FR"/>
        </w:rPr>
        <w:t>a</w:t>
      </w:r>
      <w:r w:rsidR="007C6733" w:rsidRPr="00492015">
        <w:rPr>
          <w:b/>
          <w:bCs/>
          <w:sz w:val="32"/>
          <w:szCs w:val="32"/>
          <w:lang w:val="fr-FR"/>
        </w:rPr>
        <w:t>u salon</w:t>
      </w:r>
      <w:r w:rsidRPr="00492015">
        <w:rPr>
          <w:b/>
          <w:bCs/>
          <w:sz w:val="32"/>
          <w:szCs w:val="32"/>
          <w:lang w:val="fr-FR"/>
        </w:rPr>
        <w:t xml:space="preserve"> electronica 2026</w:t>
      </w:r>
    </w:p>
    <w:p w14:paraId="1E3C0012" w14:textId="77777777" w:rsidR="00BB691D" w:rsidRPr="00492015" w:rsidRDefault="00BB691D" w:rsidP="006C328A">
      <w:pPr>
        <w:spacing w:after="0" w:line="240" w:lineRule="auto"/>
        <w:jc w:val="center"/>
        <w:rPr>
          <w:lang w:val="fr-FR"/>
        </w:rPr>
      </w:pPr>
    </w:p>
    <w:p w14:paraId="29F8606D" w14:textId="4FBCC7E0" w:rsidR="00C357E3" w:rsidRPr="00492015" w:rsidRDefault="00FF1B4A" w:rsidP="006C328A">
      <w:pPr>
        <w:spacing w:after="0" w:line="240" w:lineRule="auto"/>
        <w:jc w:val="center"/>
        <w:rPr>
          <w:i/>
          <w:iCs/>
          <w:lang w:val="fr-FR"/>
        </w:rPr>
      </w:pPr>
      <w:r w:rsidRPr="00492015">
        <w:rPr>
          <w:i/>
          <w:iCs/>
          <w:lang w:val="fr-FR"/>
        </w:rPr>
        <w:t>Découvrez</w:t>
      </w:r>
      <w:r w:rsidR="00BB691D" w:rsidRPr="00492015">
        <w:rPr>
          <w:i/>
          <w:iCs/>
          <w:lang w:val="fr-FR"/>
        </w:rPr>
        <w:t xml:space="preserve"> les solutions Samtec dans l</w:t>
      </w:r>
      <w:r w:rsidR="007C6733" w:rsidRPr="00492015">
        <w:rPr>
          <w:i/>
          <w:iCs/>
          <w:lang w:val="fr-FR"/>
        </w:rPr>
        <w:t>e Hall</w:t>
      </w:r>
      <w:r w:rsidR="00BB691D" w:rsidRPr="00492015">
        <w:rPr>
          <w:i/>
          <w:iCs/>
          <w:lang w:val="fr-FR"/>
        </w:rPr>
        <w:t xml:space="preserve"> B2, </w:t>
      </w:r>
      <w:r w:rsidR="007C6733" w:rsidRPr="00492015">
        <w:rPr>
          <w:i/>
          <w:iCs/>
          <w:lang w:val="fr-FR"/>
        </w:rPr>
        <w:t>stand</w:t>
      </w:r>
      <w:r w:rsidR="00BB691D" w:rsidRPr="00492015">
        <w:rPr>
          <w:i/>
          <w:iCs/>
          <w:lang w:val="fr-FR"/>
        </w:rPr>
        <w:t xml:space="preserve"> 107 </w:t>
      </w:r>
    </w:p>
    <w:p w14:paraId="45C80C61" w14:textId="77777777" w:rsidR="00BB691D" w:rsidRPr="00492015" w:rsidRDefault="00BB691D" w:rsidP="00C357E3">
      <w:pPr>
        <w:spacing w:after="0" w:line="240" w:lineRule="auto"/>
        <w:jc w:val="center"/>
        <w:rPr>
          <w:lang w:val="fr-FR"/>
        </w:rPr>
      </w:pPr>
    </w:p>
    <w:p w14:paraId="53115F0F" w14:textId="39E136D4" w:rsidR="003121CD" w:rsidRPr="00492015" w:rsidRDefault="005D0FD4" w:rsidP="001F1DBB">
      <w:pPr>
        <w:spacing w:after="0" w:line="240" w:lineRule="auto"/>
        <w:rPr>
          <w:lang w:val="fr-FR"/>
        </w:rPr>
      </w:pPr>
      <w:r w:rsidRPr="00492015">
        <w:rPr>
          <w:b/>
          <w:bCs/>
          <w:lang w:val="fr-FR"/>
        </w:rPr>
        <w:t>New Albany, IN, 2</w:t>
      </w:r>
      <w:r w:rsidR="00974A28">
        <w:rPr>
          <w:b/>
          <w:bCs/>
          <w:lang w:val="fr-FR"/>
        </w:rPr>
        <w:t>7</w:t>
      </w:r>
      <w:r w:rsidRPr="00492015">
        <w:rPr>
          <w:b/>
          <w:bCs/>
          <w:lang w:val="fr-FR"/>
        </w:rPr>
        <w:t xml:space="preserve"> octobre 2026 </w:t>
      </w:r>
      <w:r w:rsidRPr="00492015">
        <w:rPr>
          <w:lang w:val="fr-FR"/>
        </w:rPr>
        <w:t xml:space="preserve">— Samtec, Inc., leader du </w:t>
      </w:r>
      <w:r w:rsidR="007C6733" w:rsidRPr="00492015">
        <w:rPr>
          <w:lang w:val="fr-FR"/>
        </w:rPr>
        <w:t xml:space="preserve">service dans le </w:t>
      </w:r>
      <w:r w:rsidRPr="00492015">
        <w:rPr>
          <w:lang w:val="fr-FR"/>
        </w:rPr>
        <w:t xml:space="preserve">secteur des connecteurs, présentera sa gamme complète de produits d'interconnexion, incluant </w:t>
      </w:r>
      <w:r w:rsidR="00FF1B4A" w:rsidRPr="00492015">
        <w:rPr>
          <w:lang w:val="fr-FR"/>
        </w:rPr>
        <w:t>s</w:t>
      </w:r>
      <w:r w:rsidRPr="00492015">
        <w:rPr>
          <w:lang w:val="fr-FR"/>
        </w:rPr>
        <w:t>es solutions pour les industries de la Défense, de l'Aérospatial et de la Robotique, dans le Hall B2, Stand 107</w:t>
      </w:r>
      <w:r w:rsidR="00FF1B4A" w:rsidRPr="00492015">
        <w:rPr>
          <w:lang w:val="fr-FR"/>
        </w:rPr>
        <w:t>,</w:t>
      </w:r>
      <w:r w:rsidRPr="00492015">
        <w:rPr>
          <w:lang w:val="fr-FR"/>
        </w:rPr>
        <w:t xml:space="preserve"> </w:t>
      </w:r>
      <w:r w:rsidR="00FF1B4A" w:rsidRPr="00492015">
        <w:rPr>
          <w:lang w:val="fr-FR"/>
        </w:rPr>
        <w:t>à l’occasion</w:t>
      </w:r>
      <w:r w:rsidRPr="00492015">
        <w:rPr>
          <w:lang w:val="fr-FR"/>
        </w:rPr>
        <w:t xml:space="preserve"> d</w:t>
      </w:r>
      <w:r w:rsidR="007C6733" w:rsidRPr="00492015">
        <w:rPr>
          <w:lang w:val="fr-FR"/>
        </w:rPr>
        <w:t xml:space="preserve">u salon </w:t>
      </w:r>
      <w:r w:rsidRPr="00492015">
        <w:rPr>
          <w:lang w:val="fr-FR"/>
        </w:rPr>
        <w:t xml:space="preserve">electronica 2026 (10-13 novembre 2026, </w:t>
      </w:r>
      <w:r w:rsidR="00FF1B4A" w:rsidRPr="00492015">
        <w:rPr>
          <w:lang w:val="fr-FR"/>
        </w:rPr>
        <w:t>au parc des</w:t>
      </w:r>
      <w:r w:rsidRPr="00492015">
        <w:rPr>
          <w:lang w:val="fr-FR"/>
        </w:rPr>
        <w:t xml:space="preserve"> </w:t>
      </w:r>
      <w:r w:rsidR="002455E8" w:rsidRPr="00492015">
        <w:rPr>
          <w:lang w:val="fr-FR"/>
        </w:rPr>
        <w:t>expositions</w:t>
      </w:r>
      <w:r w:rsidRPr="00492015">
        <w:rPr>
          <w:lang w:val="fr-FR"/>
        </w:rPr>
        <w:t xml:space="preserve"> Messe Munich, </w:t>
      </w:r>
      <w:r w:rsidR="00FF1B4A" w:rsidRPr="00492015">
        <w:rPr>
          <w:lang w:val="fr-FR"/>
        </w:rPr>
        <w:t xml:space="preserve">en </w:t>
      </w:r>
      <w:r w:rsidRPr="00492015">
        <w:rPr>
          <w:lang w:val="fr-FR"/>
        </w:rPr>
        <w:t xml:space="preserve">Allemagne).  </w:t>
      </w:r>
    </w:p>
    <w:p w14:paraId="1B9A21FA" w14:textId="77777777" w:rsidR="00F2487F" w:rsidRPr="00492015" w:rsidRDefault="00F2487F" w:rsidP="001F1DBB">
      <w:pPr>
        <w:spacing w:after="0" w:line="240" w:lineRule="auto"/>
        <w:rPr>
          <w:lang w:val="fr-FR"/>
        </w:rPr>
      </w:pPr>
    </w:p>
    <w:p w14:paraId="70E369F3" w14:textId="2CF73A13" w:rsidR="00F2487F" w:rsidRPr="00492015" w:rsidRDefault="00F2487F" w:rsidP="00F2487F">
      <w:pPr>
        <w:spacing w:after="0" w:line="240" w:lineRule="auto"/>
        <w:rPr>
          <w:lang w:val="fr-FR"/>
        </w:rPr>
      </w:pPr>
      <w:r w:rsidRPr="00492015">
        <w:rPr>
          <w:lang w:val="fr-FR"/>
        </w:rPr>
        <w:t xml:space="preserve">Les solutions Samtec sont conçues pour répondre à </w:t>
      </w:r>
      <w:proofErr w:type="spellStart"/>
      <w:r w:rsidRPr="00492015">
        <w:rPr>
          <w:lang w:val="fr-FR"/>
        </w:rPr>
        <w:t>tout</w:t>
      </w:r>
      <w:proofErr w:type="spellEnd"/>
      <w:r w:rsidRPr="00492015">
        <w:rPr>
          <w:lang w:val="fr-FR"/>
        </w:rPr>
        <w:t xml:space="preserve"> besoin d'interconnexion, quelle que soit l'application, les exigences de performance</w:t>
      </w:r>
      <w:r w:rsidR="002455E8" w:rsidRPr="00492015">
        <w:rPr>
          <w:lang w:val="fr-FR"/>
        </w:rPr>
        <w:t>s</w:t>
      </w:r>
      <w:r w:rsidRPr="00492015">
        <w:rPr>
          <w:lang w:val="fr-FR"/>
        </w:rPr>
        <w:t xml:space="preserve"> ou l'environnement</w:t>
      </w:r>
      <w:r w:rsidR="00FF1B4A" w:rsidRPr="00492015">
        <w:rPr>
          <w:lang w:val="fr-FR"/>
        </w:rPr>
        <w:t xml:space="preserve"> d’utilisation</w:t>
      </w:r>
      <w:r w:rsidRPr="00492015">
        <w:rPr>
          <w:lang w:val="fr-FR"/>
        </w:rPr>
        <w:t xml:space="preserve">. Les produits d'interconnexion Samtec prennent en charge les applications </w:t>
      </w:r>
      <w:r w:rsidR="00FB3A72">
        <w:rPr>
          <w:lang w:val="fr-FR"/>
        </w:rPr>
        <w:t xml:space="preserve">en </w:t>
      </w:r>
      <w:r w:rsidRPr="00492015">
        <w:rPr>
          <w:lang w:val="fr-FR"/>
        </w:rPr>
        <w:t>cuivre, optique</w:t>
      </w:r>
      <w:r w:rsidR="00FB3A72">
        <w:rPr>
          <w:lang w:val="fr-FR"/>
        </w:rPr>
        <w:t>s</w:t>
      </w:r>
      <w:r w:rsidRPr="00492015">
        <w:rPr>
          <w:lang w:val="fr-FR"/>
        </w:rPr>
        <w:t xml:space="preserve">, RF et renforcées.  </w:t>
      </w:r>
    </w:p>
    <w:p w14:paraId="1C411B57" w14:textId="77777777" w:rsidR="003121CD" w:rsidRPr="00492015" w:rsidRDefault="003121CD" w:rsidP="001F1DBB">
      <w:pPr>
        <w:spacing w:after="0" w:line="240" w:lineRule="auto"/>
        <w:rPr>
          <w:lang w:val="fr-FR"/>
        </w:rPr>
      </w:pPr>
    </w:p>
    <w:p w14:paraId="32C013E3" w14:textId="3208A3D6" w:rsidR="002A2929" w:rsidRDefault="002A2929" w:rsidP="001F1DBB">
      <w:pPr>
        <w:spacing w:after="0" w:line="240" w:lineRule="auto"/>
        <w:rPr>
          <w:b/>
          <w:bCs/>
          <w:lang w:val="fr-FR"/>
        </w:rPr>
      </w:pPr>
      <w:r w:rsidRPr="00492015">
        <w:rPr>
          <w:b/>
          <w:bCs/>
          <w:lang w:val="fr-FR"/>
        </w:rPr>
        <w:t xml:space="preserve">Solutions </w:t>
      </w:r>
      <w:r w:rsidR="00FF1B4A" w:rsidRPr="00492015">
        <w:rPr>
          <w:b/>
          <w:bCs/>
          <w:lang w:val="fr-FR"/>
        </w:rPr>
        <w:t xml:space="preserve">Samtec </w:t>
      </w:r>
      <w:r w:rsidR="002455E8" w:rsidRPr="00492015">
        <w:rPr>
          <w:b/>
          <w:bCs/>
          <w:lang w:val="fr-FR"/>
        </w:rPr>
        <w:t>pour la</w:t>
      </w:r>
      <w:r w:rsidRPr="00492015">
        <w:rPr>
          <w:b/>
          <w:bCs/>
          <w:lang w:val="fr-FR"/>
        </w:rPr>
        <w:t xml:space="preserve"> défense et </w:t>
      </w:r>
      <w:r w:rsidR="002455E8" w:rsidRPr="00492015">
        <w:rPr>
          <w:b/>
          <w:bCs/>
          <w:lang w:val="fr-FR"/>
        </w:rPr>
        <w:t>l’</w:t>
      </w:r>
      <w:r w:rsidRPr="00492015">
        <w:rPr>
          <w:b/>
          <w:bCs/>
          <w:lang w:val="fr-FR"/>
        </w:rPr>
        <w:t>aérospatial</w:t>
      </w:r>
    </w:p>
    <w:p w14:paraId="2AFE0494" w14:textId="77777777" w:rsidR="00FF01B4" w:rsidRPr="00492015" w:rsidRDefault="00FF01B4" w:rsidP="001F1DBB">
      <w:pPr>
        <w:spacing w:after="0" w:line="240" w:lineRule="auto"/>
        <w:rPr>
          <w:b/>
          <w:bCs/>
          <w:lang w:val="fr-FR"/>
        </w:rPr>
      </w:pPr>
    </w:p>
    <w:p w14:paraId="2154545D" w14:textId="35163E07" w:rsidR="002A2929" w:rsidRPr="00492015" w:rsidRDefault="009F113A" w:rsidP="001F1DBB">
      <w:pPr>
        <w:spacing w:after="0" w:line="240" w:lineRule="auto"/>
        <w:rPr>
          <w:lang w:val="fr-FR"/>
        </w:rPr>
      </w:pPr>
      <w:r w:rsidRPr="00492015">
        <w:rPr>
          <w:lang w:val="fr-FR"/>
        </w:rPr>
        <w:t xml:space="preserve">Samtec exposera et démontrera une grande variété de solutions </w:t>
      </w:r>
      <w:r w:rsidR="00FF1B4A" w:rsidRPr="00492015">
        <w:rPr>
          <w:lang w:val="fr-FR"/>
        </w:rPr>
        <w:t>destinées aux</w:t>
      </w:r>
      <w:r w:rsidRPr="00492015">
        <w:rPr>
          <w:lang w:val="fr-FR"/>
        </w:rPr>
        <w:t xml:space="preserve"> applications de défense et </w:t>
      </w:r>
      <w:r w:rsidR="00FB3A72">
        <w:rPr>
          <w:lang w:val="fr-FR"/>
        </w:rPr>
        <w:t>d’aérospatiale</w:t>
      </w:r>
      <w:r w:rsidRPr="00492015">
        <w:rPr>
          <w:lang w:val="fr-FR"/>
        </w:rPr>
        <w:t xml:space="preserve">, </w:t>
      </w:r>
      <w:r w:rsidR="00FF1B4A" w:rsidRPr="00492015">
        <w:rPr>
          <w:lang w:val="fr-FR"/>
        </w:rPr>
        <w:t>notamment</w:t>
      </w:r>
      <w:r w:rsidRPr="00492015">
        <w:rPr>
          <w:lang w:val="fr-FR"/>
        </w:rPr>
        <w:t xml:space="preserve"> </w:t>
      </w:r>
      <w:r w:rsidR="002455E8" w:rsidRPr="00492015">
        <w:rPr>
          <w:lang w:val="fr-FR"/>
        </w:rPr>
        <w:t xml:space="preserve">les </w:t>
      </w:r>
      <w:r w:rsidRPr="00492015">
        <w:rPr>
          <w:lang w:val="fr-FR"/>
        </w:rPr>
        <w:t xml:space="preserve">drones/UAV, </w:t>
      </w:r>
      <w:r w:rsidR="002455E8" w:rsidRPr="00492015">
        <w:rPr>
          <w:lang w:val="fr-FR"/>
        </w:rPr>
        <w:t xml:space="preserve">les </w:t>
      </w:r>
      <w:r w:rsidRPr="00492015">
        <w:rPr>
          <w:lang w:val="fr-FR"/>
        </w:rPr>
        <w:t>radar</w:t>
      </w:r>
      <w:r w:rsidR="002455E8" w:rsidRPr="00492015">
        <w:rPr>
          <w:lang w:val="fr-FR"/>
        </w:rPr>
        <w:t>s</w:t>
      </w:r>
      <w:r w:rsidRPr="00492015">
        <w:rPr>
          <w:lang w:val="fr-FR"/>
        </w:rPr>
        <w:t xml:space="preserve">, </w:t>
      </w:r>
      <w:r w:rsidR="002455E8" w:rsidRPr="00492015">
        <w:rPr>
          <w:lang w:val="fr-FR"/>
        </w:rPr>
        <w:t xml:space="preserve">le </w:t>
      </w:r>
      <w:r w:rsidRPr="00492015">
        <w:rPr>
          <w:lang w:val="fr-FR"/>
        </w:rPr>
        <w:t>spati</w:t>
      </w:r>
      <w:r w:rsidR="002455E8" w:rsidRPr="00492015">
        <w:rPr>
          <w:lang w:val="fr-FR"/>
        </w:rPr>
        <w:t>al</w:t>
      </w:r>
      <w:r w:rsidRPr="00492015">
        <w:rPr>
          <w:lang w:val="fr-FR"/>
        </w:rPr>
        <w:t xml:space="preserve">, </w:t>
      </w:r>
      <w:r w:rsidR="002455E8" w:rsidRPr="00492015">
        <w:rPr>
          <w:lang w:val="fr-FR"/>
        </w:rPr>
        <w:t xml:space="preserve">les </w:t>
      </w:r>
      <w:r w:rsidRPr="00492015">
        <w:rPr>
          <w:lang w:val="fr-FR"/>
        </w:rPr>
        <w:t xml:space="preserve">communications, </w:t>
      </w:r>
      <w:r w:rsidR="002455E8" w:rsidRPr="00492015">
        <w:rPr>
          <w:lang w:val="fr-FR"/>
        </w:rPr>
        <w:t>l’</w:t>
      </w:r>
      <w:r w:rsidRPr="00492015">
        <w:rPr>
          <w:lang w:val="fr-FR"/>
        </w:rPr>
        <w:t>avionique, ainsi qu</w:t>
      </w:r>
      <w:r w:rsidR="002455E8" w:rsidRPr="00492015">
        <w:rPr>
          <w:lang w:val="fr-FR"/>
        </w:rPr>
        <w:t xml:space="preserve">e les </w:t>
      </w:r>
      <w:r w:rsidR="006A33F6" w:rsidRPr="00492015">
        <w:rPr>
          <w:lang w:val="fr-FR"/>
        </w:rPr>
        <w:t>systèmes</w:t>
      </w:r>
      <w:r w:rsidR="00FF1B4A" w:rsidRPr="00492015">
        <w:rPr>
          <w:lang w:val="fr-FR"/>
        </w:rPr>
        <w:t xml:space="preserve"> d’</w:t>
      </w:r>
      <w:r w:rsidRPr="00492015">
        <w:rPr>
          <w:lang w:val="fr-FR"/>
        </w:rPr>
        <w:t>armes</w:t>
      </w:r>
      <w:r w:rsidR="00FF1B4A" w:rsidRPr="00492015">
        <w:rPr>
          <w:lang w:val="fr-FR"/>
        </w:rPr>
        <w:t xml:space="preserve"> et de </w:t>
      </w:r>
      <w:r w:rsidRPr="00492015">
        <w:rPr>
          <w:lang w:val="fr-FR"/>
        </w:rPr>
        <w:t xml:space="preserve">munitions. </w:t>
      </w:r>
      <w:r w:rsidR="002455E8" w:rsidRPr="00492015">
        <w:rPr>
          <w:lang w:val="fr-FR"/>
        </w:rPr>
        <w:t xml:space="preserve"> Parmi l</w:t>
      </w:r>
      <w:r w:rsidRPr="00492015">
        <w:rPr>
          <w:lang w:val="fr-FR"/>
        </w:rPr>
        <w:t>es produits populaires</w:t>
      </w:r>
      <w:r w:rsidR="00FB3A72">
        <w:rPr>
          <w:lang w:val="fr-FR"/>
        </w:rPr>
        <w:t>,</w:t>
      </w:r>
      <w:r w:rsidR="002455E8" w:rsidRPr="00492015">
        <w:rPr>
          <w:lang w:val="fr-FR"/>
        </w:rPr>
        <w:t xml:space="preserve"> on </w:t>
      </w:r>
      <w:r w:rsidR="00FB3A72">
        <w:rPr>
          <w:kern w:val="0"/>
          <w:lang w:val="fr-FR"/>
          <w14:ligatures w14:val="none"/>
        </w:rPr>
        <w:t xml:space="preserve">note les systèmes de connecteurs </w:t>
      </w:r>
      <w:hyperlink r:id="rId8" w:history="1">
        <w:r w:rsidR="00FB3A72">
          <w:rPr>
            <w:rStyle w:val="Hyperlink"/>
            <w:color w:val="0432FF"/>
            <w:kern w:val="0"/>
            <w:lang w:val="fr-FR"/>
            <w14:ligatures w14:val="none"/>
          </w:rPr>
          <w:t>Tiger Eye</w:t>
        </w:r>
      </w:hyperlink>
      <w:r w:rsidR="00FB3A72">
        <w:rPr>
          <w:color w:val="000000" w:themeColor="text1"/>
          <w:kern w:val="0"/>
          <w:lang w:val="fr-FR"/>
          <w14:ligatures w14:val="none"/>
        </w:rPr>
        <w:t>™</w:t>
      </w:r>
      <w:r w:rsidR="00FB3A72">
        <w:rPr>
          <w:kern w:val="0"/>
          <w:lang w:val="fr-FR"/>
          <w14:ligatures w14:val="none"/>
        </w:rPr>
        <w:t>, à haut cycle et à haute fiabilité, dotés du système de contact le plus robuste de Samtec, conçu pour plus de 1000 cycles d'accouplement</w:t>
      </w:r>
      <w:r w:rsidR="00C357E3" w:rsidRPr="00492015">
        <w:rPr>
          <w:lang w:val="fr-FR"/>
        </w:rPr>
        <w:t xml:space="preserve"> </w:t>
      </w:r>
      <w:r w:rsidR="008F6D66" w:rsidRPr="00492015">
        <w:rPr>
          <w:lang w:val="fr-FR"/>
        </w:rPr>
        <w:t>et disponibles dans</w:t>
      </w:r>
      <w:r w:rsidR="00C357E3" w:rsidRPr="00492015">
        <w:rPr>
          <w:lang w:val="fr-FR"/>
        </w:rPr>
        <w:t xml:space="preserve"> une variété </w:t>
      </w:r>
      <w:r w:rsidR="008F6D66" w:rsidRPr="00492015">
        <w:rPr>
          <w:lang w:val="fr-FR"/>
        </w:rPr>
        <w:t>de configurations renforcées.</w:t>
      </w:r>
    </w:p>
    <w:p w14:paraId="78542ED5" w14:textId="77777777" w:rsidR="00DE4365" w:rsidRPr="00492015" w:rsidRDefault="00DE4365" w:rsidP="001F1DBB">
      <w:pPr>
        <w:spacing w:after="0" w:line="240" w:lineRule="auto"/>
        <w:rPr>
          <w:lang w:val="fr-FR"/>
        </w:rPr>
      </w:pPr>
    </w:p>
    <w:p w14:paraId="257086A1" w14:textId="5807E59F" w:rsidR="00DE4365" w:rsidRPr="00492015" w:rsidRDefault="00C357E3" w:rsidP="001F1DBB">
      <w:pPr>
        <w:spacing w:after="0" w:line="240" w:lineRule="auto"/>
        <w:rPr>
          <w:lang w:val="fr-FR"/>
        </w:rPr>
      </w:pPr>
      <w:hyperlink r:id="rId9" w:history="1">
        <w:r w:rsidRPr="00492015">
          <w:rPr>
            <w:rStyle w:val="Hyperlink"/>
            <w:color w:val="0432FF"/>
            <w:lang w:val="fr-FR"/>
          </w:rPr>
          <w:t>SEARAY</w:t>
        </w:r>
      </w:hyperlink>
      <w:r w:rsidRPr="00492015">
        <w:rPr>
          <w:color w:val="000000" w:themeColor="text1"/>
          <w:lang w:val="fr-FR"/>
        </w:rPr>
        <w:t xml:space="preserve">™ </w:t>
      </w:r>
      <w:r w:rsidR="00990C77" w:rsidRPr="00492015">
        <w:rPr>
          <w:lang w:val="fr-FR"/>
        </w:rPr>
        <w:t>est un</w:t>
      </w:r>
      <w:r w:rsidR="008F6D66" w:rsidRPr="00492015">
        <w:rPr>
          <w:lang w:val="fr-FR"/>
        </w:rPr>
        <w:t xml:space="preserve">e gamme de </w:t>
      </w:r>
      <w:r w:rsidR="00990C77" w:rsidRPr="00492015">
        <w:rPr>
          <w:lang w:val="fr-FR"/>
        </w:rPr>
        <w:t>réseau</w:t>
      </w:r>
      <w:r w:rsidR="008F6D66" w:rsidRPr="00492015">
        <w:rPr>
          <w:lang w:val="fr-FR"/>
        </w:rPr>
        <w:t>x</w:t>
      </w:r>
      <w:r w:rsidR="00077C42" w:rsidRPr="00492015">
        <w:rPr>
          <w:lang w:val="fr-FR"/>
        </w:rPr>
        <w:t xml:space="preserve"> d</w:t>
      </w:r>
      <w:r w:rsidR="008F6D66" w:rsidRPr="00492015">
        <w:rPr>
          <w:lang w:val="fr-FR"/>
        </w:rPr>
        <w:t>e connecteurs</w:t>
      </w:r>
      <w:r w:rsidR="00990C77" w:rsidRPr="00492015">
        <w:rPr>
          <w:lang w:val="fr-FR"/>
        </w:rPr>
        <w:t xml:space="preserve"> haute densité et haut</w:t>
      </w:r>
      <w:r w:rsidR="006A33F6">
        <w:rPr>
          <w:lang w:val="fr-FR"/>
        </w:rPr>
        <w:t xml:space="preserve"> </w:t>
      </w:r>
      <w:r w:rsidR="008F6D66" w:rsidRPr="00492015">
        <w:rPr>
          <w:lang w:val="fr-FR"/>
        </w:rPr>
        <w:t>débit</w:t>
      </w:r>
      <w:r w:rsidR="00990C77" w:rsidRPr="00492015">
        <w:rPr>
          <w:lang w:val="fr-FR"/>
        </w:rPr>
        <w:t xml:space="preserve"> à champ de broches ouvert</w:t>
      </w:r>
      <w:r w:rsidR="008F6D66" w:rsidRPr="00492015">
        <w:rPr>
          <w:lang w:val="fr-FR"/>
        </w:rPr>
        <w:t xml:space="preserve"> (open-pin-field)</w:t>
      </w:r>
      <w:r w:rsidR="00990C77" w:rsidRPr="00492015">
        <w:rPr>
          <w:lang w:val="fr-FR"/>
        </w:rPr>
        <w:t xml:space="preserve"> qui offre une flexibilité maximale pour la mise à la </w:t>
      </w:r>
      <w:r w:rsidR="008F6D66" w:rsidRPr="00492015">
        <w:rPr>
          <w:lang w:val="fr-FR"/>
        </w:rPr>
        <w:t>masse</w:t>
      </w:r>
      <w:r w:rsidR="00990C77" w:rsidRPr="00492015">
        <w:rPr>
          <w:lang w:val="fr-FR"/>
        </w:rPr>
        <w:t xml:space="preserve"> et le routage</w:t>
      </w:r>
      <w:r w:rsidR="008F6D66" w:rsidRPr="00492015">
        <w:rPr>
          <w:lang w:val="fr-FR"/>
        </w:rPr>
        <w:t xml:space="preserve"> des signaux</w:t>
      </w:r>
      <w:r w:rsidR="00990C77" w:rsidRPr="00492015">
        <w:rPr>
          <w:lang w:val="fr-FR"/>
        </w:rPr>
        <w:t xml:space="preserve">. SEARAY </w:t>
      </w:r>
      <w:r w:rsidR="008F6D66" w:rsidRPr="00492015">
        <w:rPr>
          <w:lang w:val="fr-FR"/>
        </w:rPr>
        <w:t>constitue l’offre la plus vaste</w:t>
      </w:r>
      <w:r w:rsidR="00990C77" w:rsidRPr="00492015">
        <w:rPr>
          <w:lang w:val="fr-FR"/>
        </w:rPr>
        <w:t xml:space="preserve"> de connecteurs à </w:t>
      </w:r>
      <w:r w:rsidR="008F6D66" w:rsidRPr="00492015">
        <w:rPr>
          <w:lang w:val="fr-FR"/>
        </w:rPr>
        <w:t>champ</w:t>
      </w:r>
      <w:r w:rsidR="00990C77" w:rsidRPr="00492015">
        <w:rPr>
          <w:lang w:val="fr-FR"/>
        </w:rPr>
        <w:t xml:space="preserve"> de broches ouvert d</w:t>
      </w:r>
      <w:r w:rsidR="008F6D66" w:rsidRPr="00492015">
        <w:rPr>
          <w:lang w:val="fr-FR"/>
        </w:rPr>
        <w:t>e</w:t>
      </w:r>
      <w:r w:rsidR="00990C77" w:rsidRPr="00492015">
        <w:rPr>
          <w:lang w:val="fr-FR"/>
        </w:rPr>
        <w:t xml:space="preserve"> </w:t>
      </w:r>
      <w:r w:rsidR="00FB3A72" w:rsidRPr="00492015">
        <w:rPr>
          <w:lang w:val="fr-FR"/>
        </w:rPr>
        <w:t>l</w:t>
      </w:r>
      <w:r w:rsidR="00FB3A72">
        <w:rPr>
          <w:lang w:val="fr-FR"/>
        </w:rPr>
        <w:t>’</w:t>
      </w:r>
      <w:r w:rsidR="00FB3A72" w:rsidRPr="00492015">
        <w:rPr>
          <w:lang w:val="fr-FR"/>
        </w:rPr>
        <w:t>industrie</w:t>
      </w:r>
      <w:r w:rsidR="00990C77" w:rsidRPr="00492015">
        <w:rPr>
          <w:lang w:val="fr-FR"/>
        </w:rPr>
        <w:t xml:space="preserve">, </w:t>
      </w:r>
      <w:r w:rsidR="008F6D66" w:rsidRPr="00492015">
        <w:rPr>
          <w:lang w:val="fr-FR"/>
        </w:rPr>
        <w:t>avec</w:t>
      </w:r>
      <w:r w:rsidR="00077C42" w:rsidRPr="00492015">
        <w:rPr>
          <w:lang w:val="fr-FR"/>
        </w:rPr>
        <w:t xml:space="preserve"> </w:t>
      </w:r>
      <w:r w:rsidR="00FB3A72" w:rsidRPr="00492015">
        <w:rPr>
          <w:lang w:val="fr-FR"/>
        </w:rPr>
        <w:t>jusqu</w:t>
      </w:r>
      <w:r w:rsidR="00FB3A72">
        <w:rPr>
          <w:lang w:val="fr-FR"/>
        </w:rPr>
        <w:t>’</w:t>
      </w:r>
      <w:r w:rsidR="00FB3A72" w:rsidRPr="00492015">
        <w:rPr>
          <w:lang w:val="fr-FR"/>
        </w:rPr>
        <w:t xml:space="preserve">à </w:t>
      </w:r>
      <w:r w:rsidR="00990C77" w:rsidRPr="00492015">
        <w:rPr>
          <w:lang w:val="fr-FR"/>
        </w:rPr>
        <w:t>560 E/S.</w:t>
      </w:r>
    </w:p>
    <w:p w14:paraId="4B70B4DF" w14:textId="77777777" w:rsidR="00416085" w:rsidRPr="00492015" w:rsidRDefault="00416085" w:rsidP="001F1DBB">
      <w:pPr>
        <w:spacing w:after="0" w:line="240" w:lineRule="auto"/>
        <w:rPr>
          <w:lang w:val="fr-FR"/>
        </w:rPr>
      </w:pPr>
    </w:p>
    <w:p w14:paraId="514AE04B" w14:textId="394E2A40" w:rsidR="00E24DA6" w:rsidRPr="00492015" w:rsidRDefault="006A33F6" w:rsidP="00E24DA6">
      <w:pPr>
        <w:spacing w:after="0" w:line="240" w:lineRule="auto"/>
        <w:rPr>
          <w:lang w:val="fr-FR"/>
        </w:rPr>
      </w:pPr>
      <w:hyperlink r:id="rId10" w:history="1">
        <w:r w:rsidRPr="00492015">
          <w:rPr>
            <w:rStyle w:val="Hyperlink"/>
            <w:color w:val="0432FF"/>
            <w:lang w:val="fr-FR"/>
          </w:rPr>
          <w:t>FireFly</w:t>
        </w:r>
      </w:hyperlink>
      <w:r w:rsidRPr="00492015">
        <w:rPr>
          <w:lang w:val="fr-FR"/>
        </w:rPr>
        <w:t>™</w:t>
      </w:r>
      <w:r>
        <w:rPr>
          <w:lang w:val="fr-FR"/>
        </w:rPr>
        <w:t>, d</w:t>
      </w:r>
      <w:r w:rsidR="00077C42" w:rsidRPr="00492015">
        <w:rPr>
          <w:lang w:val="fr-FR"/>
        </w:rPr>
        <w:t xml:space="preserve">es </w:t>
      </w:r>
      <w:r w:rsidR="00FF230B" w:rsidRPr="00492015">
        <w:rPr>
          <w:lang w:val="fr-FR"/>
        </w:rPr>
        <w:t xml:space="preserve">émetteurs-récepteurs optiques </w:t>
      </w:r>
      <w:r w:rsidR="00077C42" w:rsidRPr="00492015">
        <w:rPr>
          <w:lang w:val="fr-FR"/>
        </w:rPr>
        <w:t xml:space="preserve">de milieu de </w:t>
      </w:r>
      <w:r w:rsidR="008E5E33">
        <w:rPr>
          <w:kern w:val="0"/>
          <w:lang w:val="fr-FR"/>
          <w14:ligatures w14:val="none"/>
        </w:rPr>
        <w:t>carte, permettent une densité plus élevée et une proximité accrue</w:t>
      </w:r>
      <w:r w:rsidR="00FF230B" w:rsidRPr="00492015">
        <w:rPr>
          <w:lang w:val="fr-FR"/>
        </w:rPr>
        <w:t xml:space="preserve"> avec le CI</w:t>
      </w:r>
      <w:r w:rsidR="008F6D66" w:rsidRPr="00492015">
        <w:rPr>
          <w:lang w:val="fr-FR"/>
        </w:rPr>
        <w:t>, grâce à leur empreinte micro,</w:t>
      </w:r>
      <w:r w:rsidR="00FF230B" w:rsidRPr="00492015">
        <w:rPr>
          <w:lang w:val="fr-FR"/>
        </w:rPr>
        <w:t xml:space="preserve"> </w:t>
      </w:r>
      <w:r>
        <w:rPr>
          <w:lang w:val="fr-FR"/>
        </w:rPr>
        <w:t xml:space="preserve">ce qui </w:t>
      </w:r>
      <w:r w:rsidR="00FF230B" w:rsidRPr="00492015">
        <w:rPr>
          <w:lang w:val="fr-FR"/>
        </w:rPr>
        <w:t>simplifi</w:t>
      </w:r>
      <w:r>
        <w:rPr>
          <w:lang w:val="fr-FR"/>
        </w:rPr>
        <w:t>e</w:t>
      </w:r>
      <w:r w:rsidR="00FF230B" w:rsidRPr="00492015">
        <w:rPr>
          <w:lang w:val="fr-FR"/>
        </w:rPr>
        <w:t xml:space="preserve"> l</w:t>
      </w:r>
      <w:r w:rsidR="005E253F" w:rsidRPr="00492015">
        <w:rPr>
          <w:lang w:val="fr-FR"/>
        </w:rPr>
        <w:t>e routage</w:t>
      </w:r>
      <w:r w:rsidR="00FF230B" w:rsidRPr="00492015">
        <w:rPr>
          <w:lang w:val="fr-FR"/>
        </w:rPr>
        <w:t xml:space="preserve"> de la carte, amélior</w:t>
      </w:r>
      <w:r>
        <w:rPr>
          <w:lang w:val="fr-FR"/>
        </w:rPr>
        <w:t>e</w:t>
      </w:r>
      <w:r w:rsidR="00FF230B" w:rsidRPr="00492015">
        <w:rPr>
          <w:lang w:val="fr-FR"/>
        </w:rPr>
        <w:t xml:space="preserve"> l'intégrité du signal et réduit la dissipation d'énergie. </w:t>
      </w:r>
    </w:p>
    <w:p w14:paraId="030A51AD" w14:textId="77777777" w:rsidR="002A2929" w:rsidRPr="00492015" w:rsidRDefault="002A2929" w:rsidP="001F1DBB">
      <w:pPr>
        <w:spacing w:after="0" w:line="240" w:lineRule="auto"/>
        <w:rPr>
          <w:lang w:val="fr-FR"/>
        </w:rPr>
      </w:pPr>
    </w:p>
    <w:p w14:paraId="254C095F" w14:textId="57C72E07" w:rsidR="002A2929" w:rsidRPr="00492015" w:rsidRDefault="002A2929" w:rsidP="001F1DBB">
      <w:pPr>
        <w:spacing w:after="0" w:line="240" w:lineRule="auto"/>
        <w:rPr>
          <w:b/>
          <w:bCs/>
          <w:lang w:val="fr-FR"/>
        </w:rPr>
      </w:pPr>
      <w:r w:rsidRPr="00492015">
        <w:rPr>
          <w:b/>
          <w:bCs/>
          <w:lang w:val="fr-FR"/>
        </w:rPr>
        <w:lastRenderedPageBreak/>
        <w:t xml:space="preserve">Solutions </w:t>
      </w:r>
      <w:r w:rsidR="00CC25C7" w:rsidRPr="00492015">
        <w:rPr>
          <w:b/>
          <w:bCs/>
          <w:lang w:val="fr-FR"/>
        </w:rPr>
        <w:t xml:space="preserve">Samtec pour la </w:t>
      </w:r>
      <w:r w:rsidRPr="00492015">
        <w:rPr>
          <w:b/>
          <w:bCs/>
          <w:lang w:val="fr-FR"/>
        </w:rPr>
        <w:t>robotique humanoïde</w:t>
      </w:r>
    </w:p>
    <w:p w14:paraId="1242097C" w14:textId="7D3B68B3" w:rsidR="00E73930" w:rsidRPr="00492015" w:rsidRDefault="000E000F" w:rsidP="001F1DBB">
      <w:pPr>
        <w:spacing w:after="0" w:line="240" w:lineRule="auto"/>
        <w:rPr>
          <w:lang w:val="fr-FR"/>
        </w:rPr>
      </w:pPr>
      <w:r w:rsidRPr="00492015">
        <w:rPr>
          <w:lang w:val="fr-FR"/>
        </w:rPr>
        <w:t xml:space="preserve">Samtec propose des interconnexions robustes, haute </w:t>
      </w:r>
      <w:r w:rsidR="00F959DB">
        <w:rPr>
          <w:lang w:val="fr-FR"/>
        </w:rPr>
        <w:t>vitesse</w:t>
      </w:r>
      <w:r w:rsidRPr="00492015">
        <w:rPr>
          <w:lang w:val="fr-FR"/>
        </w:rPr>
        <w:t xml:space="preserve"> et haute densité </w:t>
      </w:r>
      <w:r w:rsidR="005E253F" w:rsidRPr="00492015">
        <w:rPr>
          <w:lang w:val="fr-FR"/>
        </w:rPr>
        <w:t>capables d’assurer</w:t>
      </w:r>
      <w:r w:rsidRPr="00492015">
        <w:rPr>
          <w:lang w:val="fr-FR"/>
        </w:rPr>
        <w:t xml:space="preserve"> de manière fiable </w:t>
      </w:r>
      <w:r w:rsidR="005E253F" w:rsidRPr="00492015">
        <w:rPr>
          <w:lang w:val="fr-FR"/>
        </w:rPr>
        <w:t xml:space="preserve">la transmission de </w:t>
      </w:r>
      <w:r w:rsidRPr="00492015">
        <w:rPr>
          <w:lang w:val="fr-FR"/>
        </w:rPr>
        <w:t xml:space="preserve">l'alimentation et </w:t>
      </w:r>
      <w:r w:rsidR="005E253F" w:rsidRPr="00492015">
        <w:rPr>
          <w:lang w:val="fr-FR"/>
        </w:rPr>
        <w:t>d</w:t>
      </w:r>
      <w:r w:rsidRPr="00492015">
        <w:rPr>
          <w:lang w:val="fr-FR"/>
        </w:rPr>
        <w:t xml:space="preserve">es signaux </w:t>
      </w:r>
      <w:r w:rsidR="00FF01B4" w:rsidRPr="00492015">
        <w:rPr>
          <w:lang w:val="fr-FR"/>
        </w:rPr>
        <w:t>numériques à</w:t>
      </w:r>
      <w:r w:rsidR="005E253F" w:rsidRPr="00492015">
        <w:rPr>
          <w:lang w:val="fr-FR"/>
        </w:rPr>
        <w:t xml:space="preserve"> haut débit </w:t>
      </w:r>
      <w:r w:rsidRPr="00492015">
        <w:rPr>
          <w:lang w:val="fr-FR"/>
        </w:rPr>
        <w:t xml:space="preserve">dans </w:t>
      </w:r>
      <w:r w:rsidR="009D3F06" w:rsidRPr="00492015">
        <w:rPr>
          <w:lang w:val="fr-FR"/>
        </w:rPr>
        <w:t>l’ensemble du</w:t>
      </w:r>
      <w:r w:rsidRPr="00492015">
        <w:rPr>
          <w:lang w:val="fr-FR"/>
        </w:rPr>
        <w:t xml:space="preserve"> robot</w:t>
      </w:r>
      <w:r w:rsidR="005E253F" w:rsidRPr="00492015">
        <w:rPr>
          <w:lang w:val="fr-FR"/>
        </w:rPr>
        <w:t>. Elles permettent d’acheminer</w:t>
      </w:r>
      <w:r w:rsidRPr="00492015">
        <w:rPr>
          <w:lang w:val="fr-FR"/>
        </w:rPr>
        <w:t xml:space="preserve"> les données </w:t>
      </w:r>
      <w:r w:rsidR="005E253F" w:rsidRPr="00492015">
        <w:rPr>
          <w:lang w:val="fr-FR"/>
        </w:rPr>
        <w:t>des</w:t>
      </w:r>
      <w:r w:rsidRPr="00492015">
        <w:rPr>
          <w:lang w:val="fr-FR"/>
        </w:rPr>
        <w:t xml:space="preserve"> systèmes de capteurs et de vision </w:t>
      </w:r>
      <w:r w:rsidR="005E253F" w:rsidRPr="00492015">
        <w:rPr>
          <w:lang w:val="fr-FR"/>
        </w:rPr>
        <w:t>vers les</w:t>
      </w:r>
      <w:r w:rsidRPr="00492015">
        <w:rPr>
          <w:lang w:val="fr-FR"/>
        </w:rPr>
        <w:t xml:space="preserve"> processeurs embarqués. L'intégrité du signal, la </w:t>
      </w:r>
      <w:r w:rsidR="009D3F06" w:rsidRPr="00492015">
        <w:rPr>
          <w:lang w:val="fr-FR"/>
        </w:rPr>
        <w:t>CEM</w:t>
      </w:r>
      <w:r w:rsidRPr="00492015">
        <w:rPr>
          <w:lang w:val="fr-FR"/>
        </w:rPr>
        <w:t xml:space="preserve"> et la durabilité sont des c</w:t>
      </w:r>
      <w:r w:rsidR="005E253F" w:rsidRPr="00492015">
        <w:rPr>
          <w:lang w:val="fr-FR"/>
        </w:rPr>
        <w:t>ritères essentiels</w:t>
      </w:r>
      <w:r w:rsidRPr="00492015">
        <w:rPr>
          <w:lang w:val="fr-FR"/>
        </w:rPr>
        <w:t xml:space="preserve"> dans le choix des connecteurs, ainsi que l</w:t>
      </w:r>
      <w:r w:rsidR="005E253F" w:rsidRPr="00492015">
        <w:rPr>
          <w:lang w:val="fr-FR"/>
        </w:rPr>
        <w:t>eur</w:t>
      </w:r>
      <w:r w:rsidRPr="00492015">
        <w:rPr>
          <w:lang w:val="fr-FR"/>
        </w:rPr>
        <w:t xml:space="preserve"> résistance aux facteurs environnementaux tels que l'humidité et la poussière.</w:t>
      </w:r>
    </w:p>
    <w:p w14:paraId="6AF37996" w14:textId="77777777" w:rsidR="00E73930" w:rsidRPr="00492015" w:rsidRDefault="00E73930" w:rsidP="001F1DBB">
      <w:pPr>
        <w:spacing w:after="0" w:line="240" w:lineRule="auto"/>
        <w:rPr>
          <w:lang w:val="fr-FR"/>
        </w:rPr>
      </w:pPr>
    </w:p>
    <w:p w14:paraId="6B2B5B03" w14:textId="06B7BD95" w:rsidR="00475BCC" w:rsidRPr="00492015" w:rsidRDefault="00475BCC" w:rsidP="001F1DBB">
      <w:pPr>
        <w:spacing w:after="0" w:line="240" w:lineRule="auto"/>
        <w:rPr>
          <w:lang w:val="fr-FR"/>
        </w:rPr>
      </w:pPr>
      <w:r w:rsidRPr="00492015">
        <w:rPr>
          <w:lang w:val="fr-FR"/>
        </w:rPr>
        <w:t>Parmi les produits populaires figure</w:t>
      </w:r>
      <w:r w:rsidR="002447FE" w:rsidRPr="00492015">
        <w:rPr>
          <w:lang w:val="fr-FR"/>
        </w:rPr>
        <w:t xml:space="preserve"> la gamme</w:t>
      </w:r>
      <w:r w:rsidRPr="00492015">
        <w:rPr>
          <w:lang w:val="fr-FR"/>
        </w:rPr>
        <w:t xml:space="preserve"> </w:t>
      </w:r>
      <w:hyperlink r:id="rId11" w:history="1">
        <w:r w:rsidRPr="00492015">
          <w:rPr>
            <w:rStyle w:val="Hyperlink"/>
            <w:color w:val="0432FF"/>
            <w:lang w:val="fr-FR"/>
          </w:rPr>
          <w:t>l'URSA® I/O</w:t>
        </w:r>
      </w:hyperlink>
      <w:r w:rsidR="00914F59" w:rsidRPr="00492015">
        <w:rPr>
          <w:lang w:val="fr-FR"/>
        </w:rPr>
        <w:t>, qui utilise la technolog</w:t>
      </w:r>
      <w:r w:rsidR="009D3F06" w:rsidRPr="00492015">
        <w:rPr>
          <w:lang w:val="fr-FR"/>
        </w:rPr>
        <w:t>ie</w:t>
      </w:r>
      <w:r w:rsidR="00914F59" w:rsidRPr="00492015">
        <w:rPr>
          <w:lang w:val="fr-FR"/>
        </w:rPr>
        <w:t xml:space="preserve"> de contact hyperboloïde Hyper Claw</w:t>
      </w:r>
      <w:r w:rsidR="00CB76CF">
        <w:rPr>
          <w:lang w:val="fr-FR"/>
        </w:rPr>
        <w:t>™</w:t>
      </w:r>
      <w:r w:rsidR="00914F59" w:rsidRPr="00492015">
        <w:rPr>
          <w:lang w:val="fr-FR"/>
        </w:rPr>
        <w:t xml:space="preserve"> pour offrir une fiabilité extrême, </w:t>
      </w:r>
      <w:r w:rsidR="002447FE" w:rsidRPr="00492015">
        <w:rPr>
          <w:lang w:val="fr-FR"/>
        </w:rPr>
        <w:t xml:space="preserve">un grand nombre </w:t>
      </w:r>
      <w:r w:rsidR="00914F59" w:rsidRPr="00492015">
        <w:rPr>
          <w:lang w:val="fr-FR"/>
        </w:rPr>
        <w:t xml:space="preserve">de cycles d'accouplement et un courant maximal de 3,8 A, tandis que le blindage EMI réduit le bruit externe pour </w:t>
      </w:r>
      <w:r w:rsidR="0033510F" w:rsidRPr="00492015">
        <w:rPr>
          <w:lang w:val="fr-FR"/>
        </w:rPr>
        <w:t>répondre aux exigences</w:t>
      </w:r>
      <w:r w:rsidR="00914F59" w:rsidRPr="00492015">
        <w:rPr>
          <w:lang w:val="fr-FR"/>
        </w:rPr>
        <w:t xml:space="preserve"> des applications robustes critiques. </w:t>
      </w:r>
    </w:p>
    <w:p w14:paraId="1C49A79A" w14:textId="77777777" w:rsidR="00F9666B" w:rsidRPr="00492015" w:rsidRDefault="00F9666B" w:rsidP="001F1DBB">
      <w:pPr>
        <w:spacing w:after="0" w:line="240" w:lineRule="auto"/>
        <w:rPr>
          <w:lang w:val="fr-FR"/>
        </w:rPr>
      </w:pPr>
    </w:p>
    <w:p w14:paraId="79ADBDE6" w14:textId="5459B2D5" w:rsidR="00F9666B" w:rsidRPr="00492015" w:rsidRDefault="00F959DB" w:rsidP="001F1DBB">
      <w:pPr>
        <w:spacing w:after="0" w:line="240" w:lineRule="auto"/>
        <w:rPr>
          <w:lang w:val="fr-FR"/>
        </w:rPr>
      </w:pPr>
      <w:hyperlink r:id="rId12" w:history="1">
        <w:r w:rsidRPr="00492015">
          <w:rPr>
            <w:rStyle w:val="Hyperlink"/>
            <w:color w:val="0432FF"/>
            <w:lang w:val="fr-FR"/>
          </w:rPr>
          <w:t>Edge Rate</w:t>
        </w:r>
      </w:hyperlink>
      <w:r w:rsidRPr="00492015">
        <w:rPr>
          <w:color w:val="000000" w:themeColor="text1"/>
          <w:lang w:val="fr-FR"/>
        </w:rPr>
        <w:t>®</w:t>
      </w:r>
      <w:r>
        <w:rPr>
          <w:color w:val="000000" w:themeColor="text1"/>
          <w:lang w:val="fr-FR"/>
        </w:rPr>
        <w:t xml:space="preserve">, </w:t>
      </w:r>
      <w:r>
        <w:rPr>
          <w:lang w:val="fr-FR"/>
        </w:rPr>
        <w:t>d</w:t>
      </w:r>
      <w:r w:rsidR="005F2725" w:rsidRPr="00492015">
        <w:rPr>
          <w:lang w:val="fr-FR"/>
        </w:rPr>
        <w:t xml:space="preserve">es </w:t>
      </w:r>
      <w:r w:rsidR="00C4128E" w:rsidRPr="00492015">
        <w:rPr>
          <w:color w:val="000000" w:themeColor="text1"/>
          <w:lang w:val="fr-FR"/>
        </w:rPr>
        <w:t>ba</w:t>
      </w:r>
      <w:r w:rsidR="005F2725" w:rsidRPr="00492015">
        <w:rPr>
          <w:color w:val="000000" w:themeColor="text1"/>
          <w:lang w:val="fr-FR"/>
        </w:rPr>
        <w:t>rrettes</w:t>
      </w:r>
      <w:r w:rsidR="00C4128E" w:rsidRPr="00492015">
        <w:rPr>
          <w:color w:val="000000" w:themeColor="text1"/>
          <w:lang w:val="fr-FR"/>
        </w:rPr>
        <w:t xml:space="preserve"> de connecteurs robustes</w:t>
      </w:r>
      <w:r w:rsidR="0033510F" w:rsidRPr="00492015">
        <w:rPr>
          <w:color w:val="000000" w:themeColor="text1"/>
          <w:lang w:val="fr-FR"/>
        </w:rPr>
        <w:t xml:space="preserve"> à</w:t>
      </w:r>
      <w:r w:rsidR="00C4128E" w:rsidRPr="00492015">
        <w:rPr>
          <w:color w:val="000000" w:themeColor="text1"/>
          <w:lang w:val="fr-FR"/>
        </w:rPr>
        <w:t xml:space="preserve"> haute </w:t>
      </w:r>
      <w:r w:rsidR="0033510F" w:rsidRPr="00492015">
        <w:rPr>
          <w:color w:val="000000" w:themeColor="text1"/>
          <w:lang w:val="fr-FR"/>
        </w:rPr>
        <w:t>débit</w:t>
      </w:r>
      <w:r w:rsidR="00C4128E" w:rsidRPr="00492015">
        <w:rPr>
          <w:color w:val="000000" w:themeColor="text1"/>
          <w:lang w:val="fr-FR"/>
        </w:rPr>
        <w:t xml:space="preserve">, disponibles </w:t>
      </w:r>
      <w:r w:rsidR="0033510F" w:rsidRPr="00492015">
        <w:rPr>
          <w:color w:val="000000" w:themeColor="text1"/>
          <w:lang w:val="fr-FR"/>
        </w:rPr>
        <w:t>avec des pas de</w:t>
      </w:r>
      <w:r w:rsidR="00C4128E" w:rsidRPr="00492015">
        <w:rPr>
          <w:color w:val="000000" w:themeColor="text1"/>
          <w:lang w:val="fr-FR"/>
        </w:rPr>
        <w:t xml:space="preserve"> 0,80 mm, 0,635 mm ou 0,50 mm, </w:t>
      </w:r>
      <w:r w:rsidR="0033510F" w:rsidRPr="00492015">
        <w:rPr>
          <w:color w:val="000000" w:themeColor="text1"/>
          <w:lang w:val="fr-FR"/>
        </w:rPr>
        <w:t>sont dotées</w:t>
      </w:r>
      <w:r w:rsidR="00C4128E" w:rsidRPr="00492015">
        <w:rPr>
          <w:color w:val="000000" w:themeColor="text1"/>
          <w:lang w:val="fr-FR"/>
        </w:rPr>
        <w:t xml:space="preserve"> de contacts optimisés pour l'intégrité du signal, une </w:t>
      </w:r>
      <w:r w:rsidR="005F2725" w:rsidRPr="00492015">
        <w:rPr>
          <w:color w:val="000000" w:themeColor="text1"/>
          <w:lang w:val="fr-FR"/>
        </w:rPr>
        <w:t xml:space="preserve">meilleure </w:t>
      </w:r>
      <w:r w:rsidR="00C4128E" w:rsidRPr="00492015">
        <w:rPr>
          <w:color w:val="000000" w:themeColor="text1"/>
          <w:lang w:val="fr-FR"/>
        </w:rPr>
        <w:t>durabilité et un</w:t>
      </w:r>
      <w:r w:rsidR="005F2725" w:rsidRPr="00492015">
        <w:rPr>
          <w:color w:val="000000" w:themeColor="text1"/>
          <w:lang w:val="fr-FR"/>
        </w:rPr>
        <w:t xml:space="preserve"> nombre de</w:t>
      </w:r>
      <w:r w:rsidR="00C4128E" w:rsidRPr="00492015">
        <w:rPr>
          <w:color w:val="000000" w:themeColor="text1"/>
          <w:lang w:val="fr-FR"/>
        </w:rPr>
        <w:t xml:space="preserve"> cycles</w:t>
      </w:r>
      <w:r w:rsidR="005F2725" w:rsidRPr="00492015">
        <w:rPr>
          <w:color w:val="000000" w:themeColor="text1"/>
          <w:lang w:val="fr-FR"/>
        </w:rPr>
        <w:t xml:space="preserve"> </w:t>
      </w:r>
      <w:r w:rsidR="0033510F" w:rsidRPr="00492015">
        <w:rPr>
          <w:color w:val="000000" w:themeColor="text1"/>
          <w:lang w:val="fr-FR"/>
        </w:rPr>
        <w:t>d’</w:t>
      </w:r>
      <w:r w:rsidRPr="00492015">
        <w:rPr>
          <w:color w:val="000000" w:themeColor="text1"/>
          <w:lang w:val="fr-FR"/>
        </w:rPr>
        <w:t>accouplement</w:t>
      </w:r>
      <w:r w:rsidR="0033510F" w:rsidRPr="00492015">
        <w:rPr>
          <w:color w:val="000000" w:themeColor="text1"/>
          <w:lang w:val="fr-FR"/>
        </w:rPr>
        <w:t xml:space="preserve"> plus élevé</w:t>
      </w:r>
      <w:r w:rsidR="00C4128E" w:rsidRPr="00492015">
        <w:rPr>
          <w:color w:val="000000" w:themeColor="text1"/>
          <w:lang w:val="fr-FR"/>
        </w:rPr>
        <w:t>.</w:t>
      </w:r>
    </w:p>
    <w:p w14:paraId="149ED823" w14:textId="77777777" w:rsidR="00D5184E" w:rsidRPr="00492015" w:rsidRDefault="00D5184E" w:rsidP="001F1DBB">
      <w:pPr>
        <w:spacing w:after="0" w:line="240" w:lineRule="auto"/>
        <w:rPr>
          <w:lang w:val="fr-FR"/>
        </w:rPr>
      </w:pPr>
    </w:p>
    <w:p w14:paraId="37F6F402" w14:textId="795E8F6F" w:rsidR="00D5184E" w:rsidRPr="00492015" w:rsidRDefault="0033510F" w:rsidP="001F1DBB">
      <w:pPr>
        <w:spacing w:after="0" w:line="240" w:lineRule="auto"/>
        <w:rPr>
          <w:b/>
          <w:bCs/>
          <w:lang w:val="fr-FR"/>
        </w:rPr>
      </w:pPr>
      <w:r w:rsidRPr="00492015">
        <w:rPr>
          <w:b/>
          <w:bCs/>
          <w:lang w:val="fr-FR"/>
        </w:rPr>
        <w:t>Essais</w:t>
      </w:r>
      <w:r w:rsidR="00D5184E" w:rsidRPr="00492015">
        <w:rPr>
          <w:b/>
          <w:bCs/>
          <w:lang w:val="fr-FR"/>
        </w:rPr>
        <w:t xml:space="preserve"> </w:t>
      </w:r>
      <w:r w:rsidR="00CB76CF">
        <w:rPr>
          <w:b/>
          <w:bCs/>
          <w:lang w:val="fr-FR"/>
        </w:rPr>
        <w:t>en</w:t>
      </w:r>
      <w:r w:rsidR="00CB76CF" w:rsidRPr="00492015">
        <w:rPr>
          <w:b/>
          <w:bCs/>
          <w:lang w:val="fr-FR"/>
        </w:rPr>
        <w:t xml:space="preserve"> environnement</w:t>
      </w:r>
      <w:r w:rsidR="00CB76CF">
        <w:rPr>
          <w:b/>
          <w:bCs/>
          <w:lang w:val="fr-FR"/>
        </w:rPr>
        <w:t>s</w:t>
      </w:r>
      <w:r w:rsidR="00CB76CF" w:rsidRPr="00492015">
        <w:rPr>
          <w:b/>
          <w:bCs/>
          <w:lang w:val="fr-FR"/>
        </w:rPr>
        <w:t xml:space="preserve"> </w:t>
      </w:r>
      <w:r w:rsidR="00D5184E" w:rsidRPr="00492015">
        <w:rPr>
          <w:b/>
          <w:bCs/>
          <w:lang w:val="fr-FR"/>
        </w:rPr>
        <w:t>sévères (SET)</w:t>
      </w:r>
    </w:p>
    <w:p w14:paraId="06F8F0B4" w14:textId="43952AFD" w:rsidR="005045CF" w:rsidRPr="00492015" w:rsidRDefault="005045CF" w:rsidP="005045CF">
      <w:pPr>
        <w:spacing w:after="0" w:line="240" w:lineRule="auto"/>
        <w:rPr>
          <w:lang w:val="fr-FR"/>
        </w:rPr>
      </w:pPr>
      <w:hyperlink r:id="rId13" w:history="1">
        <w:r w:rsidRPr="00492015">
          <w:rPr>
            <w:rStyle w:val="Hyperlink"/>
            <w:color w:val="0432FF"/>
            <w:lang w:val="fr-FR"/>
          </w:rPr>
          <w:t>SET (Severe Environment Testing)</w:t>
        </w:r>
      </w:hyperlink>
      <w:r w:rsidRPr="00492015">
        <w:rPr>
          <w:lang w:val="fr-FR"/>
        </w:rPr>
        <w:t xml:space="preserve"> est une initiative </w:t>
      </w:r>
      <w:r w:rsidR="0033510F" w:rsidRPr="00492015">
        <w:rPr>
          <w:lang w:val="fr-FR"/>
        </w:rPr>
        <w:t xml:space="preserve">de </w:t>
      </w:r>
      <w:r w:rsidRPr="00492015">
        <w:rPr>
          <w:lang w:val="fr-FR"/>
        </w:rPr>
        <w:t>Samtec visant à tester certains produits au-delà des normes et spécifications habituelles</w:t>
      </w:r>
      <w:r w:rsidR="0033510F" w:rsidRPr="00492015">
        <w:rPr>
          <w:lang w:val="fr-FR"/>
        </w:rPr>
        <w:t xml:space="preserve"> du secteur</w:t>
      </w:r>
      <w:r w:rsidRPr="00492015">
        <w:rPr>
          <w:lang w:val="fr-FR"/>
        </w:rPr>
        <w:t xml:space="preserve">, dont beaucoup </w:t>
      </w:r>
      <w:r w:rsidR="0033510F" w:rsidRPr="00492015">
        <w:rPr>
          <w:lang w:val="fr-FR"/>
        </w:rPr>
        <w:t>correspondent aux</w:t>
      </w:r>
      <w:r w:rsidRPr="00492015">
        <w:rPr>
          <w:lang w:val="fr-FR"/>
        </w:rPr>
        <w:t xml:space="preserve"> exigences courantes des applicatio</w:t>
      </w:r>
      <w:r w:rsidR="00401A1A" w:rsidRPr="00492015">
        <w:rPr>
          <w:lang w:val="fr-FR"/>
        </w:rPr>
        <w:t xml:space="preserve">ns </w:t>
      </w:r>
      <w:r w:rsidRPr="00492015">
        <w:rPr>
          <w:lang w:val="fr-FR"/>
        </w:rPr>
        <w:t>industrie</w:t>
      </w:r>
      <w:r w:rsidR="00401A1A" w:rsidRPr="00492015">
        <w:rPr>
          <w:lang w:val="fr-FR"/>
        </w:rPr>
        <w:t>lles</w:t>
      </w:r>
      <w:r w:rsidR="00422B00" w:rsidRPr="00492015">
        <w:rPr>
          <w:lang w:val="fr-FR"/>
        </w:rPr>
        <w:t xml:space="preserve"> et</w:t>
      </w:r>
      <w:r w:rsidRPr="00492015">
        <w:rPr>
          <w:lang w:val="fr-FR"/>
        </w:rPr>
        <w:t xml:space="preserve"> </w:t>
      </w:r>
      <w:r w:rsidR="00CB76CF">
        <w:rPr>
          <w:lang w:val="fr-FR"/>
        </w:rPr>
        <w:t>des</w:t>
      </w:r>
      <w:r w:rsidRPr="00492015">
        <w:rPr>
          <w:lang w:val="fr-FR"/>
        </w:rPr>
        <w:t xml:space="preserve"> environnement</w:t>
      </w:r>
      <w:r w:rsidR="00CB76CF">
        <w:rPr>
          <w:lang w:val="fr-FR"/>
        </w:rPr>
        <w:t>s</w:t>
      </w:r>
      <w:r w:rsidRPr="00492015">
        <w:rPr>
          <w:lang w:val="fr-FR"/>
        </w:rPr>
        <w:t xml:space="preserve"> difficile</w:t>
      </w:r>
      <w:r w:rsidR="00CB76CF">
        <w:rPr>
          <w:lang w:val="fr-FR"/>
        </w:rPr>
        <w:t>s</w:t>
      </w:r>
      <w:r w:rsidRPr="00492015">
        <w:rPr>
          <w:lang w:val="fr-FR"/>
        </w:rPr>
        <w:t xml:space="preserve">. Motivé par la demande d'interconnexions </w:t>
      </w:r>
      <w:r w:rsidR="00422B00" w:rsidRPr="00492015">
        <w:rPr>
          <w:lang w:val="fr-FR"/>
        </w:rPr>
        <w:t xml:space="preserve">standards offrant </w:t>
      </w:r>
      <w:r w:rsidR="00401A1A" w:rsidRPr="00492015">
        <w:rPr>
          <w:lang w:val="fr-FR"/>
        </w:rPr>
        <w:t>des performances plus élevées</w:t>
      </w:r>
      <w:r w:rsidRPr="00492015">
        <w:rPr>
          <w:lang w:val="fr-FR"/>
        </w:rPr>
        <w:t xml:space="preserve">, SET s'est avéré bénéfique pour </w:t>
      </w:r>
      <w:r w:rsidR="00422B00" w:rsidRPr="00492015">
        <w:rPr>
          <w:lang w:val="fr-FR"/>
        </w:rPr>
        <w:t>garantir</w:t>
      </w:r>
      <w:r w:rsidRPr="00492015">
        <w:rPr>
          <w:lang w:val="fr-FR"/>
        </w:rPr>
        <w:t xml:space="preserve"> </w:t>
      </w:r>
      <w:r w:rsidR="00422B00" w:rsidRPr="00492015">
        <w:rPr>
          <w:lang w:val="fr-FR"/>
        </w:rPr>
        <w:t>la</w:t>
      </w:r>
      <w:r w:rsidRPr="00492015">
        <w:rPr>
          <w:lang w:val="fr-FR"/>
        </w:rPr>
        <w:t xml:space="preserve"> confiance </w:t>
      </w:r>
      <w:r w:rsidR="00422B00" w:rsidRPr="00492015">
        <w:rPr>
          <w:lang w:val="fr-FR"/>
        </w:rPr>
        <w:t>dans les</w:t>
      </w:r>
      <w:r w:rsidRPr="00492015">
        <w:rPr>
          <w:lang w:val="fr-FR"/>
        </w:rPr>
        <w:t xml:space="preserve"> performance</w:t>
      </w:r>
      <w:r w:rsidR="00422B00" w:rsidRPr="00492015">
        <w:rPr>
          <w:lang w:val="fr-FR"/>
        </w:rPr>
        <w:t>s</w:t>
      </w:r>
      <w:r w:rsidRPr="00492015">
        <w:rPr>
          <w:lang w:val="fr-FR"/>
        </w:rPr>
        <w:t xml:space="preserve"> </w:t>
      </w:r>
      <w:r w:rsidR="00401A1A" w:rsidRPr="00492015">
        <w:rPr>
          <w:lang w:val="fr-FR"/>
        </w:rPr>
        <w:t xml:space="preserve">des produits. Il bénéficie </w:t>
      </w:r>
      <w:r w:rsidRPr="00492015">
        <w:rPr>
          <w:lang w:val="fr-FR"/>
        </w:rPr>
        <w:t xml:space="preserve">non seulement </w:t>
      </w:r>
      <w:r w:rsidR="00401A1A" w:rsidRPr="00492015">
        <w:rPr>
          <w:lang w:val="fr-FR"/>
        </w:rPr>
        <w:t xml:space="preserve">aux secteurs </w:t>
      </w:r>
      <w:r w:rsidRPr="00492015">
        <w:rPr>
          <w:lang w:val="fr-FR"/>
        </w:rPr>
        <w:t>et applications robustes de la défense/aéro</w:t>
      </w:r>
      <w:r w:rsidR="00F959DB">
        <w:rPr>
          <w:lang w:val="fr-FR"/>
        </w:rPr>
        <w:t>spatial</w:t>
      </w:r>
      <w:r w:rsidRPr="00492015">
        <w:rPr>
          <w:lang w:val="fr-FR"/>
        </w:rPr>
        <w:t xml:space="preserve">, mais aussi </w:t>
      </w:r>
      <w:r w:rsidR="00401A1A" w:rsidRPr="00492015">
        <w:rPr>
          <w:lang w:val="fr-FR"/>
        </w:rPr>
        <w:t>aux domaines de l’</w:t>
      </w:r>
      <w:r w:rsidRPr="00492015">
        <w:rPr>
          <w:lang w:val="fr-FR"/>
        </w:rPr>
        <w:t>automobile,</w:t>
      </w:r>
      <w:r w:rsidR="00401A1A" w:rsidRPr="00492015">
        <w:rPr>
          <w:lang w:val="fr-FR"/>
        </w:rPr>
        <w:t xml:space="preserve"> de l’</w:t>
      </w:r>
      <w:r w:rsidRPr="00492015">
        <w:rPr>
          <w:lang w:val="fr-FR"/>
        </w:rPr>
        <w:t xml:space="preserve">industrie et </w:t>
      </w:r>
      <w:r w:rsidR="00401A1A" w:rsidRPr="00492015">
        <w:rPr>
          <w:lang w:val="fr-FR"/>
        </w:rPr>
        <w:t xml:space="preserve">du </w:t>
      </w:r>
      <w:r w:rsidRPr="00492015">
        <w:rPr>
          <w:lang w:val="fr-FR"/>
        </w:rPr>
        <w:t>médical.</w:t>
      </w:r>
    </w:p>
    <w:p w14:paraId="00D75D6D" w14:textId="77777777" w:rsidR="002A2929" w:rsidRPr="00492015" w:rsidRDefault="002A2929" w:rsidP="001F1DBB">
      <w:pPr>
        <w:spacing w:after="0" w:line="240" w:lineRule="auto"/>
        <w:rPr>
          <w:lang w:val="fr-FR"/>
        </w:rPr>
      </w:pPr>
    </w:p>
    <w:p w14:paraId="0A80B32D" w14:textId="77777777" w:rsidR="008B1A74" w:rsidRPr="00492015" w:rsidRDefault="001F1DBB" w:rsidP="001F1DBB">
      <w:pPr>
        <w:spacing w:after="0" w:line="240" w:lineRule="auto"/>
        <w:rPr>
          <w:lang w:val="fr-FR"/>
        </w:rPr>
      </w:pPr>
      <w:r w:rsidRPr="00492015">
        <w:rPr>
          <w:b/>
          <w:bCs/>
          <w:lang w:val="fr-FR"/>
        </w:rPr>
        <w:t>À propos de Samtec, Inc.</w:t>
      </w:r>
    </w:p>
    <w:p w14:paraId="610E7EFA" w14:textId="63625F29" w:rsidR="001F1DBB" w:rsidRPr="00492015" w:rsidRDefault="001F1DBB" w:rsidP="001F1DBB">
      <w:pPr>
        <w:spacing w:after="0" w:line="240" w:lineRule="auto"/>
        <w:rPr>
          <w:lang w:val="fr-FR"/>
        </w:rPr>
      </w:pPr>
      <w:r w:rsidRPr="00492015">
        <w:rPr>
          <w:lang w:val="fr-FR"/>
        </w:rPr>
        <w:t xml:space="preserve">Samtec est un fabricant mondial d'un milliard de dollars </w:t>
      </w:r>
      <w:r w:rsidR="00C45C26" w:rsidRPr="00492015">
        <w:rPr>
          <w:lang w:val="fr-FR"/>
        </w:rPr>
        <w:t xml:space="preserve">de chiffre d’affaires </w:t>
      </w:r>
      <w:r w:rsidR="007B5E12">
        <w:rPr>
          <w:lang w:val="fr-FR"/>
        </w:rPr>
        <w:t xml:space="preserve">proposant </w:t>
      </w:r>
      <w:r w:rsidRPr="00492015">
        <w:rPr>
          <w:lang w:val="fr-FR"/>
        </w:rPr>
        <w:t xml:space="preserve">une large gamme de solutions d'interconnexion électronique, incluant des </w:t>
      </w:r>
      <w:r w:rsidR="007B5E12">
        <w:rPr>
          <w:lang w:val="fr-FR"/>
        </w:rPr>
        <w:t>connecteurs</w:t>
      </w:r>
      <w:r w:rsidRPr="00492015">
        <w:rPr>
          <w:lang w:val="fr-FR"/>
        </w:rPr>
        <w:t xml:space="preserve"> carte à carte haute vitesse, des câbles haute vitesse, des </w:t>
      </w:r>
      <w:r w:rsidR="00C45C26" w:rsidRPr="00492015">
        <w:rPr>
          <w:lang w:val="fr-FR"/>
        </w:rPr>
        <w:t xml:space="preserve">connecteurs </w:t>
      </w:r>
      <w:r w:rsidRPr="00492015">
        <w:rPr>
          <w:lang w:val="fr-FR"/>
        </w:rPr>
        <w:t xml:space="preserve">optiques de </w:t>
      </w:r>
      <w:r w:rsidR="00C45C26" w:rsidRPr="00492015">
        <w:rPr>
          <w:lang w:val="fr-FR"/>
        </w:rPr>
        <w:t xml:space="preserve">milieu de </w:t>
      </w:r>
      <w:r w:rsidRPr="00492015">
        <w:rPr>
          <w:lang w:val="fr-FR"/>
        </w:rPr>
        <w:t xml:space="preserve">carte et de panneau, </w:t>
      </w:r>
      <w:r w:rsidR="007B5E12">
        <w:rPr>
          <w:lang w:val="fr-FR"/>
        </w:rPr>
        <w:t xml:space="preserve">des connecteurs </w:t>
      </w:r>
      <w:r w:rsidRPr="00492015">
        <w:rPr>
          <w:lang w:val="fr-FR"/>
        </w:rPr>
        <w:t xml:space="preserve">RF de précision, </w:t>
      </w:r>
      <w:r w:rsidR="007B5E12">
        <w:rPr>
          <w:lang w:val="fr-FR"/>
        </w:rPr>
        <w:t xml:space="preserve">des </w:t>
      </w:r>
      <w:r w:rsidRPr="00492015">
        <w:rPr>
          <w:lang w:val="fr-FR"/>
        </w:rPr>
        <w:t xml:space="preserve">empilements flexibles et des composants et câbles micro/robustes. Avec </w:t>
      </w:r>
      <w:r w:rsidR="00C45C26" w:rsidRPr="00492015">
        <w:rPr>
          <w:lang w:val="fr-FR"/>
        </w:rPr>
        <w:t xml:space="preserve">plus de </w:t>
      </w:r>
      <w:r w:rsidRPr="00492015">
        <w:rPr>
          <w:lang w:val="fr-FR"/>
        </w:rPr>
        <w:t>40</w:t>
      </w:r>
      <w:r w:rsidR="00C45C26" w:rsidRPr="00492015">
        <w:rPr>
          <w:lang w:val="fr-FR"/>
        </w:rPr>
        <w:t xml:space="preserve"> sites</w:t>
      </w:r>
      <w:r w:rsidRPr="00492015">
        <w:rPr>
          <w:lang w:val="fr-FR"/>
        </w:rPr>
        <w:t xml:space="preserve"> internationaux et </w:t>
      </w:r>
      <w:r w:rsidR="00C45C26" w:rsidRPr="00492015">
        <w:rPr>
          <w:lang w:val="fr-FR"/>
        </w:rPr>
        <w:t xml:space="preserve">des </w:t>
      </w:r>
      <w:r w:rsidRPr="00492015">
        <w:rPr>
          <w:lang w:val="fr-FR"/>
        </w:rPr>
        <w:t xml:space="preserve">produits vendus dans plus de 125 pays, la présence mondiale de Samtec permet un service client inégalé. Samtec propose des solutions d'interconnexion de nouvelle génération et de haute qualité pour les secteurs des datacoms, </w:t>
      </w:r>
      <w:r w:rsidR="008733F3">
        <w:rPr>
          <w:kern w:val="0"/>
          <w:lang w:val="fr-FR"/>
          <w14:ligatures w14:val="none"/>
        </w:rPr>
        <w:t>des télécommunications, de l'informatique, des semi-conducteurs, du médical, de l'industrie, de l'automobile et de l'instrumentation,</w:t>
      </w:r>
      <w:r w:rsidRPr="00492015">
        <w:rPr>
          <w:lang w:val="fr-FR"/>
        </w:rPr>
        <w:t xml:space="preserve"> entre autres. Pour plus d'informations, veuillez consulter : </w:t>
      </w:r>
      <w:hyperlink r:id="rId14" w:tgtFrame="_blank" w:history="1">
        <w:r w:rsidR="00C4128E" w:rsidRPr="00492015">
          <w:rPr>
            <w:rStyle w:val="Hyperlink"/>
            <w:color w:val="0432FF"/>
            <w:lang w:val="fr-FR"/>
          </w:rPr>
          <w:t>www.samtec.com</w:t>
        </w:r>
      </w:hyperlink>
      <w:r w:rsidR="00C4128E" w:rsidRPr="00492015">
        <w:rPr>
          <w:color w:val="0432FF"/>
          <w:lang w:val="fr-FR"/>
        </w:rPr>
        <w:t>.</w:t>
      </w:r>
    </w:p>
    <w:p w14:paraId="77FD39FA" w14:textId="77777777" w:rsidR="001F1DBB" w:rsidRPr="00492015" w:rsidRDefault="001F1DBB" w:rsidP="001F1DBB">
      <w:pPr>
        <w:spacing w:after="0" w:line="240" w:lineRule="auto"/>
        <w:rPr>
          <w:lang w:val="fr-FR"/>
        </w:rPr>
      </w:pPr>
    </w:p>
    <w:p w14:paraId="042A2E1E" w14:textId="538DBA8D" w:rsidR="001F1DBB" w:rsidRPr="00492015" w:rsidRDefault="001F1DBB" w:rsidP="001F1DBB">
      <w:pPr>
        <w:spacing w:after="0" w:line="240" w:lineRule="auto"/>
        <w:rPr>
          <w:lang w:val="fr-FR"/>
        </w:rPr>
      </w:pPr>
      <w:r w:rsidRPr="00492015">
        <w:rPr>
          <w:b/>
          <w:bCs/>
          <w:lang w:val="fr-FR"/>
        </w:rPr>
        <w:t>Samtec, Inc.</w:t>
      </w:r>
      <w:r w:rsidRPr="00492015">
        <w:rPr>
          <w:b/>
          <w:bCs/>
          <w:lang w:val="fr-FR"/>
        </w:rPr>
        <w:br/>
      </w:r>
      <w:r w:rsidR="007B5E12">
        <w:rPr>
          <w:b/>
          <w:bCs/>
          <w:lang w:val="fr-FR"/>
        </w:rPr>
        <w:t>P</w:t>
      </w:r>
      <w:r w:rsidRPr="00492015">
        <w:rPr>
          <w:b/>
          <w:bCs/>
          <w:lang w:val="fr-FR"/>
        </w:rPr>
        <w:t>.</w:t>
      </w:r>
      <w:r w:rsidR="007B5E12">
        <w:rPr>
          <w:b/>
          <w:bCs/>
          <w:lang w:val="fr-FR"/>
        </w:rPr>
        <w:t>O</w:t>
      </w:r>
      <w:r w:rsidRPr="00492015">
        <w:rPr>
          <w:b/>
          <w:bCs/>
          <w:lang w:val="fr-FR"/>
        </w:rPr>
        <w:t xml:space="preserve">. </w:t>
      </w:r>
      <w:r w:rsidR="007B5E12">
        <w:rPr>
          <w:b/>
          <w:bCs/>
          <w:lang w:val="fr-FR"/>
        </w:rPr>
        <w:t xml:space="preserve">Box </w:t>
      </w:r>
      <w:r w:rsidRPr="00492015">
        <w:rPr>
          <w:b/>
          <w:bCs/>
          <w:lang w:val="fr-FR"/>
        </w:rPr>
        <w:t>1147</w:t>
      </w:r>
      <w:r w:rsidRPr="00492015">
        <w:rPr>
          <w:b/>
          <w:bCs/>
          <w:lang w:val="fr-FR"/>
        </w:rPr>
        <w:br/>
        <w:t>New Albany, IN 47151-1147</w:t>
      </w:r>
      <w:r w:rsidRPr="00492015">
        <w:rPr>
          <w:b/>
          <w:bCs/>
          <w:lang w:val="fr-FR"/>
        </w:rPr>
        <w:br/>
        <w:t>USA</w:t>
      </w:r>
      <w:r w:rsidRPr="00492015">
        <w:rPr>
          <w:b/>
          <w:bCs/>
          <w:lang w:val="fr-FR"/>
        </w:rPr>
        <w:br/>
      </w:r>
      <w:r w:rsidRPr="00492015">
        <w:rPr>
          <w:b/>
          <w:bCs/>
          <w:lang w:val="fr-FR"/>
        </w:rPr>
        <w:lastRenderedPageBreak/>
        <w:t>Téléphone : 1-800-SAMTEC-9 (800-726-8329)</w:t>
      </w:r>
      <w:r w:rsidRPr="00492015">
        <w:rPr>
          <w:b/>
          <w:bCs/>
          <w:lang w:val="fr-FR"/>
        </w:rPr>
        <w:br/>
      </w:r>
      <w:hyperlink r:id="rId15" w:tgtFrame="_blank" w:history="1">
        <w:r w:rsidRPr="00492015">
          <w:rPr>
            <w:rStyle w:val="Hyperlink"/>
            <w:color w:val="0432FF"/>
            <w:lang w:val="fr-FR"/>
          </w:rPr>
          <w:t>www.samtec.com/media-room</w:t>
        </w:r>
      </w:hyperlink>
    </w:p>
    <w:p w14:paraId="6137DA96" w14:textId="77777777" w:rsidR="001F1DBB" w:rsidRPr="00492015" w:rsidRDefault="001F1DBB" w:rsidP="001F1DBB">
      <w:pPr>
        <w:spacing w:after="0" w:line="240" w:lineRule="auto"/>
        <w:rPr>
          <w:lang w:val="fr-FR"/>
        </w:rPr>
      </w:pPr>
    </w:p>
    <w:p w14:paraId="36C99458" w14:textId="03381C70" w:rsidR="001F1DBB" w:rsidRPr="00492015" w:rsidRDefault="001F1DBB" w:rsidP="001F1DBB">
      <w:pPr>
        <w:spacing w:after="0" w:line="240" w:lineRule="auto"/>
        <w:rPr>
          <w:lang w:val="fr-FR"/>
        </w:rPr>
      </w:pPr>
      <w:r w:rsidRPr="00492015">
        <w:rPr>
          <w:lang w:val="fr-FR"/>
        </w:rPr>
        <w:t xml:space="preserve">Notre équipe de presse </w:t>
      </w:r>
      <w:r w:rsidR="007B5E12">
        <w:rPr>
          <w:lang w:val="fr-FR"/>
        </w:rPr>
        <w:t>adore</w:t>
      </w:r>
      <w:r w:rsidRPr="00492015">
        <w:rPr>
          <w:lang w:val="fr-FR"/>
        </w:rPr>
        <w:t xml:space="preserve"> travailler avec </w:t>
      </w:r>
      <w:r w:rsidR="007B5E12">
        <w:rPr>
          <w:lang w:val="fr-FR"/>
        </w:rPr>
        <w:t>l</w:t>
      </w:r>
      <w:r w:rsidRPr="00492015">
        <w:rPr>
          <w:lang w:val="fr-FR"/>
        </w:rPr>
        <w:t xml:space="preserve">es journalistes du monde entier pour </w:t>
      </w:r>
      <w:r w:rsidR="007B5E12">
        <w:rPr>
          <w:lang w:val="fr-FR"/>
        </w:rPr>
        <w:t>proposer des articles captivants sur nos technologies</w:t>
      </w:r>
      <w:r w:rsidRPr="00492015">
        <w:rPr>
          <w:lang w:val="fr-FR"/>
        </w:rPr>
        <w:t xml:space="preserve"> innovantes. Si vous êtes membre des médias ou de la presse et souhaitez </w:t>
      </w:r>
      <w:r w:rsidR="007B5E12">
        <w:rPr>
          <w:lang w:val="fr-FR"/>
        </w:rPr>
        <w:t>en parler</w:t>
      </w:r>
      <w:r w:rsidR="007938E8">
        <w:rPr>
          <w:lang w:val="fr-FR"/>
        </w:rPr>
        <w:t>,</w:t>
      </w:r>
      <w:r w:rsidRPr="00492015">
        <w:rPr>
          <w:lang w:val="fr-FR"/>
        </w:rPr>
        <w:t xml:space="preserve"> veuillez envoyer un </w:t>
      </w:r>
      <w:proofErr w:type="gramStart"/>
      <w:r w:rsidRPr="00492015">
        <w:rPr>
          <w:lang w:val="fr-FR"/>
        </w:rPr>
        <w:t>e-mail</w:t>
      </w:r>
      <w:proofErr w:type="gramEnd"/>
      <w:r w:rsidRPr="00492015">
        <w:rPr>
          <w:lang w:val="fr-FR"/>
        </w:rPr>
        <w:t xml:space="preserve"> à : </w:t>
      </w:r>
      <w:hyperlink r:id="rId16" w:history="1">
        <w:r w:rsidRPr="00492015">
          <w:rPr>
            <w:rStyle w:val="Hyperlink"/>
            <w:color w:val="0432FF"/>
            <w:lang w:val="fr-FR"/>
          </w:rPr>
          <w:t>mediaroom@samtec.com</w:t>
        </w:r>
      </w:hyperlink>
      <w:r w:rsidRPr="00492015">
        <w:rPr>
          <w:lang w:val="fr-FR"/>
        </w:rPr>
        <w:t>.</w:t>
      </w:r>
    </w:p>
    <w:p w14:paraId="6E4CC45D" w14:textId="77777777" w:rsidR="001F1DBB" w:rsidRPr="007938E8" w:rsidRDefault="001F1DBB" w:rsidP="001F1DBB">
      <w:pPr>
        <w:spacing w:after="0" w:line="240" w:lineRule="auto"/>
        <w:rPr>
          <w:lang w:val="fr-BE"/>
        </w:rPr>
      </w:pPr>
    </w:p>
    <w:p w14:paraId="16AD7380" w14:textId="5A9F914E" w:rsidR="00AD2223" w:rsidRPr="007938E8" w:rsidRDefault="00AD2223" w:rsidP="001F1DBB">
      <w:pPr>
        <w:spacing w:after="0" w:line="240" w:lineRule="auto"/>
        <w:rPr>
          <w:lang w:val="fr-BE"/>
        </w:rPr>
      </w:pPr>
    </w:p>
    <w:sectPr w:rsidR="00AD2223" w:rsidRPr="007938E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F01576" w14:textId="77777777" w:rsidR="0021351A" w:rsidRDefault="0021351A" w:rsidP="00C357E3">
      <w:pPr>
        <w:spacing w:after="0" w:line="240" w:lineRule="auto"/>
      </w:pPr>
      <w:r>
        <w:separator/>
      </w:r>
    </w:p>
  </w:endnote>
  <w:endnote w:type="continuationSeparator" w:id="0">
    <w:p w14:paraId="0DE453C9" w14:textId="77777777" w:rsidR="0021351A" w:rsidRDefault="0021351A" w:rsidP="00C35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E878A9" w14:textId="77777777" w:rsidR="0021351A" w:rsidRDefault="0021351A" w:rsidP="00C357E3">
      <w:pPr>
        <w:spacing w:after="0" w:line="240" w:lineRule="auto"/>
      </w:pPr>
      <w:r>
        <w:separator/>
      </w:r>
    </w:p>
  </w:footnote>
  <w:footnote w:type="continuationSeparator" w:id="0">
    <w:p w14:paraId="0B2A0DA6" w14:textId="77777777" w:rsidR="0021351A" w:rsidRDefault="0021351A" w:rsidP="00C357E3">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DBB"/>
    <w:rsid w:val="00000265"/>
    <w:rsid w:val="00001012"/>
    <w:rsid w:val="000556EC"/>
    <w:rsid w:val="00066B0B"/>
    <w:rsid w:val="00077C42"/>
    <w:rsid w:val="000A2B29"/>
    <w:rsid w:val="000B1B5C"/>
    <w:rsid w:val="000C4032"/>
    <w:rsid w:val="000D1BE7"/>
    <w:rsid w:val="000D2CD9"/>
    <w:rsid w:val="000D5E9A"/>
    <w:rsid w:val="000E000F"/>
    <w:rsid w:val="00117EB5"/>
    <w:rsid w:val="00134777"/>
    <w:rsid w:val="00151103"/>
    <w:rsid w:val="00157191"/>
    <w:rsid w:val="0016387E"/>
    <w:rsid w:val="00183F86"/>
    <w:rsid w:val="00197081"/>
    <w:rsid w:val="001A61A4"/>
    <w:rsid w:val="001E6A84"/>
    <w:rsid w:val="001F1DBB"/>
    <w:rsid w:val="002046B2"/>
    <w:rsid w:val="00210961"/>
    <w:rsid w:val="0021351A"/>
    <w:rsid w:val="002168E1"/>
    <w:rsid w:val="002170A3"/>
    <w:rsid w:val="00230F7F"/>
    <w:rsid w:val="00235268"/>
    <w:rsid w:val="002447FE"/>
    <w:rsid w:val="002455E8"/>
    <w:rsid w:val="002605CF"/>
    <w:rsid w:val="0026428A"/>
    <w:rsid w:val="002808C9"/>
    <w:rsid w:val="0028245F"/>
    <w:rsid w:val="00284D7E"/>
    <w:rsid w:val="00290DD6"/>
    <w:rsid w:val="002A040F"/>
    <w:rsid w:val="002A2929"/>
    <w:rsid w:val="002D7E97"/>
    <w:rsid w:val="002F1079"/>
    <w:rsid w:val="002F70CF"/>
    <w:rsid w:val="003121CD"/>
    <w:rsid w:val="0032449F"/>
    <w:rsid w:val="003311A5"/>
    <w:rsid w:val="00331259"/>
    <w:rsid w:val="0033510F"/>
    <w:rsid w:val="003537E8"/>
    <w:rsid w:val="00354A5E"/>
    <w:rsid w:val="00382E55"/>
    <w:rsid w:val="00387BAC"/>
    <w:rsid w:val="003C155B"/>
    <w:rsid w:val="003C1E2C"/>
    <w:rsid w:val="003C255F"/>
    <w:rsid w:val="00401A1A"/>
    <w:rsid w:val="00404CF5"/>
    <w:rsid w:val="00416085"/>
    <w:rsid w:val="00422B00"/>
    <w:rsid w:val="00440355"/>
    <w:rsid w:val="00454A87"/>
    <w:rsid w:val="00464C5D"/>
    <w:rsid w:val="00475BCC"/>
    <w:rsid w:val="00492015"/>
    <w:rsid w:val="004957E7"/>
    <w:rsid w:val="004A774C"/>
    <w:rsid w:val="004C50A6"/>
    <w:rsid w:val="004C56BC"/>
    <w:rsid w:val="004E011B"/>
    <w:rsid w:val="005045CF"/>
    <w:rsid w:val="0051584D"/>
    <w:rsid w:val="0051602A"/>
    <w:rsid w:val="005610D4"/>
    <w:rsid w:val="005B1C4D"/>
    <w:rsid w:val="005B3410"/>
    <w:rsid w:val="005C5B0C"/>
    <w:rsid w:val="005D0FD4"/>
    <w:rsid w:val="005D751F"/>
    <w:rsid w:val="005E253F"/>
    <w:rsid w:val="005E4A75"/>
    <w:rsid w:val="005F2725"/>
    <w:rsid w:val="00611179"/>
    <w:rsid w:val="00615FCC"/>
    <w:rsid w:val="00627657"/>
    <w:rsid w:val="00671858"/>
    <w:rsid w:val="0067341F"/>
    <w:rsid w:val="006764AF"/>
    <w:rsid w:val="0068329C"/>
    <w:rsid w:val="006A33F6"/>
    <w:rsid w:val="006A3701"/>
    <w:rsid w:val="006A5689"/>
    <w:rsid w:val="006C328A"/>
    <w:rsid w:val="006E1211"/>
    <w:rsid w:val="00733C2F"/>
    <w:rsid w:val="00734094"/>
    <w:rsid w:val="00782CF0"/>
    <w:rsid w:val="00783428"/>
    <w:rsid w:val="007938E8"/>
    <w:rsid w:val="007A0FAF"/>
    <w:rsid w:val="007B5E12"/>
    <w:rsid w:val="007C6733"/>
    <w:rsid w:val="007D67FB"/>
    <w:rsid w:val="007E23D8"/>
    <w:rsid w:val="007F246A"/>
    <w:rsid w:val="007F6DCF"/>
    <w:rsid w:val="00810D59"/>
    <w:rsid w:val="0082435E"/>
    <w:rsid w:val="008544D4"/>
    <w:rsid w:val="008657DA"/>
    <w:rsid w:val="008733F3"/>
    <w:rsid w:val="00897A18"/>
    <w:rsid w:val="008B1A74"/>
    <w:rsid w:val="008E5E33"/>
    <w:rsid w:val="008F5099"/>
    <w:rsid w:val="008F6D66"/>
    <w:rsid w:val="00902A29"/>
    <w:rsid w:val="00914F59"/>
    <w:rsid w:val="00974A28"/>
    <w:rsid w:val="00976447"/>
    <w:rsid w:val="00987ECE"/>
    <w:rsid w:val="00990C77"/>
    <w:rsid w:val="009D0401"/>
    <w:rsid w:val="009D3F06"/>
    <w:rsid w:val="009D663F"/>
    <w:rsid w:val="009E08C6"/>
    <w:rsid w:val="009F113A"/>
    <w:rsid w:val="009F20B3"/>
    <w:rsid w:val="009F7ED5"/>
    <w:rsid w:val="00A233F2"/>
    <w:rsid w:val="00A30FF4"/>
    <w:rsid w:val="00A64D9A"/>
    <w:rsid w:val="00A6593F"/>
    <w:rsid w:val="00AC6E11"/>
    <w:rsid w:val="00AD2223"/>
    <w:rsid w:val="00AD6A29"/>
    <w:rsid w:val="00AE5BE7"/>
    <w:rsid w:val="00AF42FA"/>
    <w:rsid w:val="00B03F8D"/>
    <w:rsid w:val="00B054C9"/>
    <w:rsid w:val="00B2456F"/>
    <w:rsid w:val="00B40284"/>
    <w:rsid w:val="00B40462"/>
    <w:rsid w:val="00B61505"/>
    <w:rsid w:val="00B67743"/>
    <w:rsid w:val="00B7051A"/>
    <w:rsid w:val="00B75035"/>
    <w:rsid w:val="00B84D84"/>
    <w:rsid w:val="00BA7A00"/>
    <w:rsid w:val="00BB17C5"/>
    <w:rsid w:val="00BB691D"/>
    <w:rsid w:val="00BC0AB7"/>
    <w:rsid w:val="00BE7659"/>
    <w:rsid w:val="00C00A03"/>
    <w:rsid w:val="00C13501"/>
    <w:rsid w:val="00C23C26"/>
    <w:rsid w:val="00C3271B"/>
    <w:rsid w:val="00C3396D"/>
    <w:rsid w:val="00C357E3"/>
    <w:rsid w:val="00C4128E"/>
    <w:rsid w:val="00C45C26"/>
    <w:rsid w:val="00C53892"/>
    <w:rsid w:val="00C53A9B"/>
    <w:rsid w:val="00C57793"/>
    <w:rsid w:val="00C60B09"/>
    <w:rsid w:val="00C6197B"/>
    <w:rsid w:val="00C61C53"/>
    <w:rsid w:val="00C71ADF"/>
    <w:rsid w:val="00C77E97"/>
    <w:rsid w:val="00C80652"/>
    <w:rsid w:val="00C80AB2"/>
    <w:rsid w:val="00C85C65"/>
    <w:rsid w:val="00CA6B09"/>
    <w:rsid w:val="00CB76CF"/>
    <w:rsid w:val="00CC25C7"/>
    <w:rsid w:val="00CD15CB"/>
    <w:rsid w:val="00D14F57"/>
    <w:rsid w:val="00D20DC6"/>
    <w:rsid w:val="00D21DBB"/>
    <w:rsid w:val="00D308A2"/>
    <w:rsid w:val="00D5184E"/>
    <w:rsid w:val="00D57593"/>
    <w:rsid w:val="00D809D5"/>
    <w:rsid w:val="00D829ED"/>
    <w:rsid w:val="00D82C16"/>
    <w:rsid w:val="00D95975"/>
    <w:rsid w:val="00DA77F7"/>
    <w:rsid w:val="00DD75FE"/>
    <w:rsid w:val="00DE4365"/>
    <w:rsid w:val="00DF6BD0"/>
    <w:rsid w:val="00E14FF6"/>
    <w:rsid w:val="00E2492F"/>
    <w:rsid w:val="00E24DA6"/>
    <w:rsid w:val="00E5277D"/>
    <w:rsid w:val="00E54CA4"/>
    <w:rsid w:val="00E62F0D"/>
    <w:rsid w:val="00E73930"/>
    <w:rsid w:val="00EA2C97"/>
    <w:rsid w:val="00EA40D1"/>
    <w:rsid w:val="00EA63C1"/>
    <w:rsid w:val="00EB5D4A"/>
    <w:rsid w:val="00EE10EB"/>
    <w:rsid w:val="00F017C0"/>
    <w:rsid w:val="00F2487F"/>
    <w:rsid w:val="00F37EB1"/>
    <w:rsid w:val="00F51A19"/>
    <w:rsid w:val="00F63397"/>
    <w:rsid w:val="00F64848"/>
    <w:rsid w:val="00F740A5"/>
    <w:rsid w:val="00F959DB"/>
    <w:rsid w:val="00F962F5"/>
    <w:rsid w:val="00F9666B"/>
    <w:rsid w:val="00F96968"/>
    <w:rsid w:val="00F973B0"/>
    <w:rsid w:val="00FA15E5"/>
    <w:rsid w:val="00FB3A72"/>
    <w:rsid w:val="00FB748F"/>
    <w:rsid w:val="00FE17D4"/>
    <w:rsid w:val="00FF01B4"/>
    <w:rsid w:val="00FF1B4A"/>
    <w:rsid w:val="00FF230B"/>
    <w:rsid w:val="00FF2F3A"/>
    <w:rsid w:val="00FF4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B4B8C"/>
  <w15:chartTrackingRefBased/>
  <w15:docId w15:val="{C8011CAD-1DEF-4D3E-A6EF-7E4012B13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1D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1D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1D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1D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1D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1D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1D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1D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1D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D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1D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1D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1D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1D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1D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D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D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DBB"/>
    <w:rPr>
      <w:rFonts w:eastAsiaTheme="majorEastAsia" w:cstheme="majorBidi"/>
      <w:color w:val="272727" w:themeColor="text1" w:themeTint="D8"/>
    </w:rPr>
  </w:style>
  <w:style w:type="paragraph" w:styleId="Title">
    <w:name w:val="Title"/>
    <w:basedOn w:val="Normal"/>
    <w:next w:val="Normal"/>
    <w:link w:val="TitleChar"/>
    <w:uiPriority w:val="10"/>
    <w:qFormat/>
    <w:rsid w:val="001F1D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D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D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D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DBB"/>
    <w:pPr>
      <w:spacing w:before="160"/>
      <w:jc w:val="center"/>
    </w:pPr>
    <w:rPr>
      <w:i/>
      <w:iCs/>
      <w:color w:val="404040" w:themeColor="text1" w:themeTint="BF"/>
    </w:rPr>
  </w:style>
  <w:style w:type="character" w:customStyle="1" w:styleId="QuoteChar">
    <w:name w:val="Quote Char"/>
    <w:basedOn w:val="DefaultParagraphFont"/>
    <w:link w:val="Quote"/>
    <w:uiPriority w:val="29"/>
    <w:rsid w:val="001F1DBB"/>
    <w:rPr>
      <w:i/>
      <w:iCs/>
      <w:color w:val="404040" w:themeColor="text1" w:themeTint="BF"/>
    </w:rPr>
  </w:style>
  <w:style w:type="paragraph" w:styleId="ListParagraph">
    <w:name w:val="List Paragraph"/>
    <w:basedOn w:val="Normal"/>
    <w:uiPriority w:val="34"/>
    <w:qFormat/>
    <w:rsid w:val="001F1DBB"/>
    <w:pPr>
      <w:ind w:left="720"/>
      <w:contextualSpacing/>
    </w:pPr>
  </w:style>
  <w:style w:type="character" w:styleId="IntenseEmphasis">
    <w:name w:val="Intense Emphasis"/>
    <w:basedOn w:val="DefaultParagraphFont"/>
    <w:uiPriority w:val="21"/>
    <w:qFormat/>
    <w:rsid w:val="001F1DBB"/>
    <w:rPr>
      <w:i/>
      <w:iCs/>
      <w:color w:val="0F4761" w:themeColor="accent1" w:themeShade="BF"/>
    </w:rPr>
  </w:style>
  <w:style w:type="paragraph" w:styleId="IntenseQuote">
    <w:name w:val="Intense Quote"/>
    <w:basedOn w:val="Normal"/>
    <w:next w:val="Normal"/>
    <w:link w:val="IntenseQuoteChar"/>
    <w:uiPriority w:val="30"/>
    <w:qFormat/>
    <w:rsid w:val="001F1D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1DBB"/>
    <w:rPr>
      <w:i/>
      <w:iCs/>
      <w:color w:val="0F4761" w:themeColor="accent1" w:themeShade="BF"/>
    </w:rPr>
  </w:style>
  <w:style w:type="character" w:styleId="IntenseReference">
    <w:name w:val="Intense Reference"/>
    <w:basedOn w:val="DefaultParagraphFont"/>
    <w:uiPriority w:val="32"/>
    <w:qFormat/>
    <w:rsid w:val="001F1DBB"/>
    <w:rPr>
      <w:b/>
      <w:bCs/>
      <w:smallCaps/>
      <w:color w:val="0F4761" w:themeColor="accent1" w:themeShade="BF"/>
      <w:spacing w:val="5"/>
    </w:rPr>
  </w:style>
  <w:style w:type="character" w:styleId="Hyperlink">
    <w:name w:val="Hyperlink"/>
    <w:basedOn w:val="DefaultParagraphFont"/>
    <w:uiPriority w:val="99"/>
    <w:unhideWhenUsed/>
    <w:rsid w:val="001F1DBB"/>
    <w:rPr>
      <w:color w:val="467886" w:themeColor="hyperlink"/>
      <w:u w:val="single"/>
    </w:rPr>
  </w:style>
  <w:style w:type="character" w:styleId="UnresolvedMention">
    <w:name w:val="Unresolved Mention"/>
    <w:basedOn w:val="DefaultParagraphFont"/>
    <w:uiPriority w:val="99"/>
    <w:semiHidden/>
    <w:unhideWhenUsed/>
    <w:rsid w:val="001F1DBB"/>
    <w:rPr>
      <w:color w:val="605E5C"/>
      <w:shd w:val="clear" w:color="auto" w:fill="E1DFDD"/>
    </w:rPr>
  </w:style>
  <w:style w:type="character" w:styleId="FollowedHyperlink">
    <w:name w:val="FollowedHyperlink"/>
    <w:basedOn w:val="DefaultParagraphFont"/>
    <w:uiPriority w:val="99"/>
    <w:semiHidden/>
    <w:unhideWhenUsed/>
    <w:rsid w:val="00C80652"/>
    <w:rPr>
      <w:color w:val="96607D" w:themeColor="followedHyperlink"/>
      <w:u w:val="single"/>
    </w:rPr>
  </w:style>
  <w:style w:type="paragraph" w:styleId="Header">
    <w:name w:val="header"/>
    <w:basedOn w:val="Normal"/>
    <w:link w:val="HeaderChar"/>
    <w:uiPriority w:val="99"/>
    <w:unhideWhenUsed/>
    <w:rsid w:val="00C357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7E3"/>
  </w:style>
  <w:style w:type="paragraph" w:styleId="Footer">
    <w:name w:val="footer"/>
    <w:basedOn w:val="Normal"/>
    <w:link w:val="FooterChar"/>
    <w:uiPriority w:val="99"/>
    <w:unhideWhenUsed/>
    <w:rsid w:val="00C357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7E3"/>
  </w:style>
  <w:style w:type="paragraph" w:styleId="Revision">
    <w:name w:val="Revision"/>
    <w:hidden/>
    <w:uiPriority w:val="99"/>
    <w:semiHidden/>
    <w:rsid w:val="00C357E3"/>
    <w:pPr>
      <w:spacing w:after="0" w:line="240" w:lineRule="auto"/>
    </w:pPr>
  </w:style>
  <w:style w:type="character" w:styleId="PlaceholderText">
    <w:name w:val="Placeholder Text"/>
    <w:basedOn w:val="DefaultParagraphFont"/>
    <w:uiPriority w:val="99"/>
    <w:semiHidden/>
    <w:rsid w:val="0051602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mtec.com/rugged-power/board-to-board/tiger-eye/" TargetMode="External"/><Relationship Id="rId13" Type="http://schemas.openxmlformats.org/officeDocument/2006/relationships/hyperlink" Target="https://www.samtec.com/testing/severe-environment/"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mediaroom@samtec.com" TargetMode="External"/><Relationship Id="rId12" Type="http://schemas.openxmlformats.org/officeDocument/2006/relationships/hyperlink" Target="https://www.samtec.com/high-speed-board-to-board/dual-row-mezzanine-strips/edge-rate/"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mediaroom@samtec.com"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samtec.com/rugged-power/ultra-rugged/ursa-io/" TargetMode="External"/><Relationship Id="rId5" Type="http://schemas.openxmlformats.org/officeDocument/2006/relationships/endnotes" Target="endnotes.xml"/><Relationship Id="rId15" Type="http://schemas.openxmlformats.org/officeDocument/2006/relationships/hyperlink" Target="https://www.samtec.com/media-room" TargetMode="External"/><Relationship Id="rId10" Type="http://schemas.openxmlformats.org/officeDocument/2006/relationships/hyperlink" Target="https://www.samtec.com/optics/systems/firefly/" TargetMode="External"/><Relationship Id="rId4" Type="http://schemas.openxmlformats.org/officeDocument/2006/relationships/footnotes" Target="footnotes.xml"/><Relationship Id="rId9" Type="http://schemas.openxmlformats.org/officeDocument/2006/relationships/hyperlink" Target="https://www.samtec.com/high-speed-board-to-board/high-density-arrays/searay/" TargetMode="External"/><Relationship Id="rId14" Type="http://schemas.openxmlformats.org/officeDocument/2006/relationships/hyperlink" Target="http://www.samte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973d5fe-5312-4a89-ad5f-2e3553b61012}" enabled="1" method="Standard" siteId="{9943a816-2cec-4883-855e-09a8c36108af}"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879</Words>
  <Characters>5014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Danny Boesing</dc:creator>
  <cp:keywords/>
  <dc:description/>
  <cp:lastModifiedBy>Patrick Mannion</cp:lastModifiedBy>
  <cp:revision>5</cp:revision>
  <dcterms:created xsi:type="dcterms:W3CDTF">2026-10-22T03:40:00Z</dcterms:created>
  <dcterms:modified xsi:type="dcterms:W3CDTF">2026-10-22T18:22:00Z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c6f3f08d-ddda-4c06-b822-cf48273ae470</vt:lpwstr>
  </property>
</Properties>
</file>