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A3CA6A6" w14:textId="77777777" w:rsidR="00C357E3" w:rsidRDefault="00000000" w:rsidP="001F1DBB">
      <w:pPr>
        <w:spacing w:after="0" w:line="240" w:lineRule="auto"/>
        <w:rPr>
          <w:b/>
          <w:bCs/>
        </w:rPr>
      </w:pPr>
      <w:r>
        <w:rPr>
          <w:noProof/>
        </w:rPr>
        <w:drawing>
          <wp:inline distT="0" distB="0" distL="0" distR="0" wp14:anchorId="09CA2561" wp14:editId="2B08A27A">
            <wp:extent cx="1509311" cy="437887"/>
            <wp:effectExtent l="0" t="0" r="2540" b="0"/>
            <wp:docPr id="1" name="Picture 1" descr="A close up of a sig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2178151" name="samtec-logo-PMS.pn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60843" cy="4528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D1D75D" w14:textId="77777777" w:rsidR="00C357E3" w:rsidRDefault="00C357E3" w:rsidP="001F1DBB">
      <w:pPr>
        <w:spacing w:after="0" w:line="240" w:lineRule="auto"/>
        <w:rPr>
          <w:b/>
          <w:bCs/>
        </w:rPr>
      </w:pPr>
    </w:p>
    <w:p w14:paraId="343FF94E" w14:textId="77777777" w:rsidR="001F1DBB" w:rsidRPr="000B20A7" w:rsidRDefault="00000000" w:rsidP="001F1DBB">
      <w:pPr>
        <w:spacing w:after="0" w:line="240" w:lineRule="auto"/>
        <w:rPr>
          <w:b/>
          <w:bCs/>
          <w:lang w:val="it-IT"/>
        </w:rPr>
      </w:pPr>
      <w:r w:rsidRPr="001F1DBB">
        <w:rPr>
          <w:b/>
          <w:bCs/>
          <w:lang w:val="it-IT"/>
        </w:rPr>
        <w:t>CON CORTESE RICHIESTA DI IMMEDIATA PUBBLICAZIONE</w:t>
      </w:r>
    </w:p>
    <w:p w14:paraId="154BFC1B" w14:textId="77777777" w:rsidR="00C357E3" w:rsidRPr="000B20A7" w:rsidRDefault="00C357E3" w:rsidP="001F1DBB">
      <w:pPr>
        <w:spacing w:after="0" w:line="240" w:lineRule="auto"/>
        <w:rPr>
          <w:b/>
          <w:bCs/>
          <w:lang w:val="it-IT"/>
        </w:rPr>
      </w:pPr>
    </w:p>
    <w:p w14:paraId="1F135853" w14:textId="77777777" w:rsidR="001F1DBB" w:rsidRPr="000B20A7" w:rsidRDefault="00000000" w:rsidP="001F1DBB">
      <w:pPr>
        <w:spacing w:after="0" w:line="240" w:lineRule="auto"/>
        <w:rPr>
          <w:b/>
          <w:bCs/>
          <w:lang w:val="it-IT"/>
        </w:rPr>
      </w:pPr>
      <w:r w:rsidRPr="001F1DBB">
        <w:rPr>
          <w:b/>
          <w:bCs/>
          <w:lang w:val="it-IT"/>
        </w:rPr>
        <w:t>PER MAGGIORI INFORMAZIONI: </w:t>
      </w:r>
      <w:hyperlink r:id="rId5" w:history="1">
        <w:r w:rsidR="00C357E3" w:rsidRPr="00331259">
          <w:rPr>
            <w:rStyle w:val="Hyperlink"/>
            <w:color w:val="0432FF"/>
            <w:u w:val="none"/>
            <w:lang w:val="it-IT"/>
          </w:rPr>
          <w:t>mediaroom@samtec.com</w:t>
        </w:r>
      </w:hyperlink>
    </w:p>
    <w:p w14:paraId="44302AB0" w14:textId="77777777" w:rsidR="001F1DBB" w:rsidRPr="000B20A7" w:rsidRDefault="001F1DBB" w:rsidP="001F1DBB">
      <w:pPr>
        <w:spacing w:after="0" w:line="240" w:lineRule="auto"/>
        <w:rPr>
          <w:lang w:val="it-IT"/>
        </w:rPr>
      </w:pPr>
    </w:p>
    <w:p w14:paraId="06E2872B" w14:textId="77777777" w:rsidR="001F1DBB" w:rsidRPr="000B20A7" w:rsidRDefault="00000000" w:rsidP="006C328A">
      <w:pPr>
        <w:spacing w:after="0" w:line="240" w:lineRule="auto"/>
        <w:jc w:val="center"/>
        <w:rPr>
          <w:lang w:val="it-IT"/>
        </w:rPr>
      </w:pPr>
      <w:r>
        <w:rPr>
          <w:b/>
          <w:bCs/>
          <w:sz w:val="32"/>
          <w:szCs w:val="32"/>
          <w:lang w:val="it-IT"/>
        </w:rPr>
        <w:t>Samtec presenterà soluzioni robotiche, aerospaziali e per la difesa a electronica 2026</w:t>
      </w:r>
    </w:p>
    <w:p w14:paraId="3B683F4F" w14:textId="77777777" w:rsidR="00BB691D" w:rsidRPr="000B20A7" w:rsidRDefault="00BB691D" w:rsidP="006C328A">
      <w:pPr>
        <w:spacing w:after="0" w:line="240" w:lineRule="auto"/>
        <w:jc w:val="center"/>
        <w:rPr>
          <w:lang w:val="it-IT"/>
        </w:rPr>
      </w:pPr>
    </w:p>
    <w:p w14:paraId="29518681" w14:textId="77777777" w:rsidR="00C357E3" w:rsidRPr="000B20A7" w:rsidRDefault="00000000" w:rsidP="006C328A">
      <w:pPr>
        <w:spacing w:after="0" w:line="240" w:lineRule="auto"/>
        <w:jc w:val="center"/>
        <w:rPr>
          <w:i/>
          <w:iCs/>
          <w:lang w:val="it-IT"/>
        </w:rPr>
      </w:pPr>
      <w:r w:rsidRPr="00C357E3">
        <w:rPr>
          <w:i/>
          <w:iCs/>
          <w:lang w:val="it-IT"/>
        </w:rPr>
        <w:t xml:space="preserve">Le soluzioni Samtec saranno esposte nella Hall B2, stand 107 </w:t>
      </w:r>
    </w:p>
    <w:p w14:paraId="37A1BD4F" w14:textId="77777777" w:rsidR="00BB691D" w:rsidRPr="000B20A7" w:rsidRDefault="00BB691D" w:rsidP="00C357E3">
      <w:pPr>
        <w:spacing w:after="0" w:line="240" w:lineRule="auto"/>
        <w:jc w:val="center"/>
        <w:rPr>
          <w:lang w:val="it-IT"/>
        </w:rPr>
      </w:pPr>
    </w:p>
    <w:p w14:paraId="52E84D40" w14:textId="6EFF1C08" w:rsidR="003121CD" w:rsidRPr="000B20A7" w:rsidRDefault="00000000" w:rsidP="001F1DBB">
      <w:pPr>
        <w:spacing w:after="0" w:line="240" w:lineRule="auto"/>
        <w:rPr>
          <w:lang w:val="it-IT"/>
        </w:rPr>
      </w:pPr>
      <w:r w:rsidRPr="005D0FD4">
        <w:rPr>
          <w:b/>
          <w:bCs/>
          <w:lang w:val="it-IT"/>
        </w:rPr>
        <w:t>New Albany, Indiana, 2</w:t>
      </w:r>
      <w:r w:rsidR="009C2DE0">
        <w:rPr>
          <w:b/>
          <w:bCs/>
          <w:lang w:val="it-IT"/>
        </w:rPr>
        <w:t xml:space="preserve">7 </w:t>
      </w:r>
      <w:r w:rsidRPr="005D0FD4">
        <w:rPr>
          <w:b/>
          <w:bCs/>
          <w:lang w:val="it-IT"/>
        </w:rPr>
        <w:t xml:space="preserve">ottobre 2026 </w:t>
      </w:r>
      <w:r w:rsidRPr="005D0FD4">
        <w:rPr>
          <w:lang w:val="it-IT"/>
        </w:rPr>
        <w:t xml:space="preserve">— Samtec, Inc., </w:t>
      </w:r>
      <w:r w:rsidR="00193062" w:rsidRPr="00193062">
        <w:rPr>
          <w:lang w:val="it-IT"/>
        </w:rPr>
        <w:t>leader nel servizio al cliente nel settore dei connettori</w:t>
      </w:r>
      <w:r w:rsidRPr="005D0FD4">
        <w:rPr>
          <w:lang w:val="it-IT"/>
        </w:rPr>
        <w:t>, presenterà la</w:t>
      </w:r>
      <w:r w:rsidR="003058AF">
        <w:rPr>
          <w:lang w:val="it-IT"/>
        </w:rPr>
        <w:t xml:space="preserve"> propria</w:t>
      </w:r>
      <w:r w:rsidRPr="005D0FD4">
        <w:rPr>
          <w:lang w:val="it-IT"/>
        </w:rPr>
        <w:t xml:space="preserve"> linea completa di dispositivi di interconnessione, comprese soluzioni robotiche, aerospaziali e per la difesa, presso lo stand 107, Hall B2 </w:t>
      </w:r>
      <w:r w:rsidR="003058AF">
        <w:rPr>
          <w:lang w:val="it-IT"/>
        </w:rPr>
        <w:t>in occasione di</w:t>
      </w:r>
      <w:r w:rsidR="003058AF" w:rsidRPr="005D0FD4">
        <w:rPr>
          <w:lang w:val="it-IT"/>
        </w:rPr>
        <w:t xml:space="preserve"> </w:t>
      </w:r>
      <w:r w:rsidRPr="005D0FD4">
        <w:rPr>
          <w:lang w:val="it-IT"/>
        </w:rPr>
        <w:t>electronica 2026, che s</w:t>
      </w:r>
      <w:r w:rsidR="00193062">
        <w:rPr>
          <w:lang w:val="it-IT"/>
        </w:rPr>
        <w:t>i ter</w:t>
      </w:r>
      <w:r w:rsidRPr="005D0FD4">
        <w:rPr>
          <w:lang w:val="it-IT"/>
        </w:rPr>
        <w:t xml:space="preserve">rà dal 10 al 13 novembre in Germania al Centro espositivo di Monaco di Baviera Trade Fair Center Messe München. </w:t>
      </w:r>
    </w:p>
    <w:p w14:paraId="34E86A04" w14:textId="77777777" w:rsidR="00F2487F" w:rsidRPr="000B20A7" w:rsidRDefault="00F2487F" w:rsidP="001F1DBB">
      <w:pPr>
        <w:spacing w:after="0" w:line="240" w:lineRule="auto"/>
        <w:rPr>
          <w:lang w:val="it-IT"/>
        </w:rPr>
      </w:pPr>
    </w:p>
    <w:p w14:paraId="5337E628" w14:textId="11272AFF" w:rsidR="00F2487F" w:rsidRPr="000B20A7" w:rsidRDefault="00000000" w:rsidP="00F2487F">
      <w:pPr>
        <w:spacing w:after="0" w:line="240" w:lineRule="auto"/>
        <w:rPr>
          <w:lang w:val="it-IT"/>
        </w:rPr>
      </w:pPr>
      <w:r>
        <w:rPr>
          <w:lang w:val="it-IT"/>
        </w:rPr>
        <w:t xml:space="preserve">Le soluzioni Samtec </w:t>
      </w:r>
      <w:r w:rsidR="00193062">
        <w:rPr>
          <w:lang w:val="it-IT"/>
        </w:rPr>
        <w:t>s</w:t>
      </w:r>
      <w:r w:rsidR="00193062">
        <w:rPr>
          <w:lang w:val="it-IT"/>
        </w:rPr>
        <w:t xml:space="preserve">ono </w:t>
      </w:r>
      <w:r>
        <w:rPr>
          <w:lang w:val="it-IT"/>
        </w:rPr>
        <w:t>progettate per rispondere a qualsiasi esigenza di interconnettività</w:t>
      </w:r>
      <w:r w:rsidR="00193062">
        <w:rPr>
          <w:lang w:val="it-IT"/>
        </w:rPr>
        <w:t>,</w:t>
      </w:r>
      <w:r>
        <w:rPr>
          <w:lang w:val="it-IT"/>
        </w:rPr>
        <w:t xml:space="preserve"> indipendentemente dall’applicazione, dai requisiti prestazion</w:t>
      </w:r>
      <w:r w:rsidR="003058AF">
        <w:rPr>
          <w:lang w:val="it-IT"/>
        </w:rPr>
        <w:t>al</w:t>
      </w:r>
      <w:r>
        <w:rPr>
          <w:lang w:val="it-IT"/>
        </w:rPr>
        <w:t xml:space="preserve">i e dall’ambiente. I dispositivi di interconnessione Samtec sono impiegabili per sistemi in rame, ottici, RF e rinforzati. </w:t>
      </w:r>
    </w:p>
    <w:p w14:paraId="22856A0B" w14:textId="77777777" w:rsidR="003121CD" w:rsidRPr="000B20A7" w:rsidRDefault="003121CD" w:rsidP="001F1DBB">
      <w:pPr>
        <w:spacing w:after="0" w:line="240" w:lineRule="auto"/>
        <w:rPr>
          <w:lang w:val="it-IT"/>
        </w:rPr>
      </w:pPr>
    </w:p>
    <w:p w14:paraId="7341F5D8" w14:textId="77777777" w:rsidR="002A2929" w:rsidRPr="000B20A7" w:rsidRDefault="00000000" w:rsidP="001F1DBB">
      <w:pPr>
        <w:spacing w:after="0" w:line="240" w:lineRule="auto"/>
        <w:rPr>
          <w:b/>
          <w:bCs/>
          <w:lang w:val="it-IT"/>
        </w:rPr>
      </w:pPr>
      <w:r w:rsidRPr="00454A87">
        <w:rPr>
          <w:b/>
          <w:bCs/>
          <w:lang w:val="it-IT"/>
        </w:rPr>
        <w:t>Soluzioni Samtec per i settori aerospaziale e difesa</w:t>
      </w:r>
    </w:p>
    <w:p w14:paraId="4481551B" w14:textId="58012B4B" w:rsidR="002A2929" w:rsidRPr="00477C95" w:rsidRDefault="00000000" w:rsidP="001F1DBB">
      <w:pPr>
        <w:spacing w:after="0" w:line="240" w:lineRule="auto"/>
        <w:rPr>
          <w:lang w:val="it-IT"/>
        </w:rPr>
      </w:pPr>
      <w:r>
        <w:rPr>
          <w:lang w:val="it-IT"/>
        </w:rPr>
        <w:t xml:space="preserve">Samtec esporrà una vasta gamma di soluzioni per applicazioni aerospaziali e di difesa – </w:t>
      </w:r>
      <w:r w:rsidR="00193062">
        <w:rPr>
          <w:lang w:val="it-IT"/>
        </w:rPr>
        <w:t>tra</w:t>
      </w:r>
      <w:r>
        <w:rPr>
          <w:lang w:val="it-IT"/>
        </w:rPr>
        <w:t xml:space="preserve"> </w:t>
      </w:r>
      <w:r w:rsidR="00193062">
        <w:rPr>
          <w:lang w:val="it-IT"/>
        </w:rPr>
        <w:t>cui droni</w:t>
      </w:r>
      <w:r>
        <w:rPr>
          <w:lang w:val="it-IT"/>
        </w:rPr>
        <w:t xml:space="preserve">/UAV, radar, spazio, telecomunicazioni, avionica e armi/munizioni – </w:t>
      </w:r>
      <w:r w:rsidR="00193062">
        <w:rPr>
          <w:lang w:val="it-IT"/>
        </w:rPr>
        <w:t>e presenterà</w:t>
      </w:r>
      <w:r w:rsidR="003058AF">
        <w:rPr>
          <w:lang w:val="it-IT"/>
        </w:rPr>
        <w:t xml:space="preserve"> anche</w:t>
      </w:r>
      <w:r>
        <w:rPr>
          <w:lang w:val="it-IT"/>
        </w:rPr>
        <w:t xml:space="preserve"> varie demo. Tra i prodotti di ampia diffusione figurano i sistemi di connettori ad alto numero di cicli ed elevata affidabilità </w:t>
      </w:r>
      <w:hyperlink r:id="rId6" w:history="1">
        <w:r w:rsidR="00C357E3">
          <w:rPr>
            <w:rStyle w:val="Hyperlink"/>
            <w:color w:val="0432FF"/>
            <w:lang w:val="it-IT"/>
          </w:rPr>
          <w:t>Tiger Eye</w:t>
        </w:r>
      </w:hyperlink>
      <w:r>
        <w:rPr>
          <w:lang w:val="it-IT"/>
        </w:rPr>
        <w:t>™, dotati dei contatti Samtec più robusti, che vantano durata meccanica nominale &gt;100</w:t>
      </w:r>
      <w:r w:rsidR="000B20A7">
        <w:rPr>
          <w:lang w:val="it-IT"/>
        </w:rPr>
        <w:t>0</w:t>
      </w:r>
      <w:r>
        <w:rPr>
          <w:lang w:val="it-IT"/>
        </w:rPr>
        <w:t xml:space="preserve"> cicli di accoppiamento e </w:t>
      </w:r>
      <w:r w:rsidR="003058AF">
        <w:rPr>
          <w:lang w:val="it-IT"/>
        </w:rPr>
        <w:t>per i quali è offerta</w:t>
      </w:r>
      <w:r>
        <w:rPr>
          <w:lang w:val="it-IT"/>
        </w:rPr>
        <w:t xml:space="preserve"> un’ampia scelta di versioni per condizioni difficili.</w:t>
      </w:r>
    </w:p>
    <w:p w14:paraId="30AACD8B" w14:textId="77777777" w:rsidR="00DE4365" w:rsidRPr="00477C95" w:rsidRDefault="00DE4365" w:rsidP="001F1DBB">
      <w:pPr>
        <w:spacing w:after="0" w:line="240" w:lineRule="auto"/>
        <w:rPr>
          <w:lang w:val="it-IT"/>
        </w:rPr>
      </w:pPr>
    </w:p>
    <w:p w14:paraId="239C1415" w14:textId="5B580854" w:rsidR="00DE4365" w:rsidRPr="000B20A7" w:rsidRDefault="00DE4365" w:rsidP="001F1DBB">
      <w:pPr>
        <w:spacing w:after="0" w:line="240" w:lineRule="auto"/>
        <w:rPr>
          <w:lang w:val="it-IT"/>
        </w:rPr>
      </w:pPr>
      <w:hyperlink r:id="rId7" w:history="1">
        <w:r w:rsidRPr="00A6593F">
          <w:rPr>
            <w:rStyle w:val="Hyperlink"/>
            <w:color w:val="0432FF"/>
            <w:lang w:val="it-IT"/>
          </w:rPr>
          <w:t>SEARAY</w:t>
        </w:r>
      </w:hyperlink>
      <w:r>
        <w:rPr>
          <w:lang w:val="it-IT"/>
        </w:rPr>
        <w:t xml:space="preserve">™ è un connettore ad array con configurazione aperta dei pin, ad alta velocità e </w:t>
      </w:r>
      <w:r w:rsidR="00442D2B" w:rsidRPr="009C2DE0">
        <w:t xml:space="preserve">ad </w:t>
      </w:r>
      <w:r>
        <w:rPr>
          <w:lang w:val="it-IT"/>
        </w:rPr>
        <w:t>alta densità, che offre</w:t>
      </w:r>
      <w:r w:rsidR="00442D2B" w:rsidRPr="009C2DE0">
        <w:t xml:space="preserve"> la</w:t>
      </w:r>
      <w:r>
        <w:rPr>
          <w:lang w:val="it-IT"/>
        </w:rPr>
        <w:t xml:space="preserve"> massima flessibilità per la messa a terra e l’instradamento. SEARAY </w:t>
      </w:r>
      <w:r w:rsidR="003058AF">
        <w:rPr>
          <w:lang w:val="it-IT"/>
        </w:rPr>
        <w:t xml:space="preserve">offre la gamma </w:t>
      </w:r>
      <w:r>
        <w:rPr>
          <w:lang w:val="it-IT"/>
        </w:rPr>
        <w:t xml:space="preserve">più ampia nel settore </w:t>
      </w:r>
      <w:r w:rsidR="003058AF">
        <w:rPr>
          <w:lang w:val="it-IT"/>
        </w:rPr>
        <w:t>dei</w:t>
      </w:r>
      <w:r>
        <w:rPr>
          <w:lang w:val="it-IT"/>
        </w:rPr>
        <w:t xml:space="preserve"> connettori</w:t>
      </w:r>
      <w:r w:rsidR="003058AF">
        <w:rPr>
          <w:lang w:val="it-IT"/>
        </w:rPr>
        <w:t xml:space="preserve"> ad array con configurazione aperta dei pin:</w:t>
      </w:r>
      <w:r>
        <w:rPr>
          <w:lang w:val="it-IT"/>
        </w:rPr>
        <w:t xml:space="preserve"> fino a 560 </w:t>
      </w:r>
      <w:r w:rsidR="003058AF">
        <w:rPr>
          <w:lang w:val="it-IT"/>
        </w:rPr>
        <w:t xml:space="preserve">posizioni </w:t>
      </w:r>
      <w:r>
        <w:rPr>
          <w:lang w:val="it-IT"/>
        </w:rPr>
        <w:t>I/O.</w:t>
      </w:r>
    </w:p>
    <w:p w14:paraId="35BB2127" w14:textId="77777777" w:rsidR="00416085" w:rsidRPr="000B20A7" w:rsidRDefault="00416085" w:rsidP="001F1DBB">
      <w:pPr>
        <w:spacing w:after="0" w:line="240" w:lineRule="auto"/>
        <w:rPr>
          <w:lang w:val="it-IT"/>
        </w:rPr>
      </w:pPr>
    </w:p>
    <w:p w14:paraId="66F39F7F" w14:textId="371EFB98" w:rsidR="00E24DA6" w:rsidRPr="000B20A7" w:rsidRDefault="00E24DA6" w:rsidP="00E24DA6">
      <w:pPr>
        <w:spacing w:after="0" w:line="240" w:lineRule="auto"/>
        <w:rPr>
          <w:lang w:val="it-IT"/>
        </w:rPr>
      </w:pPr>
      <w:hyperlink r:id="rId8" w:history="1">
        <w:r>
          <w:rPr>
            <w:lang w:val="it-IT"/>
          </w:rPr>
          <w:t xml:space="preserve">I </w:t>
        </w:r>
        <w:r w:rsidRPr="00FD0183">
          <w:rPr>
            <w:rStyle w:val="Hyperlink"/>
            <w:color w:val="0432FF"/>
            <w:lang w:val="it-IT"/>
          </w:rPr>
          <w:t>FireFly</w:t>
        </w:r>
      </w:hyperlink>
      <w:r>
        <w:rPr>
          <w:lang w:val="it-IT"/>
        </w:rPr>
        <w:t xml:space="preserve">™ sono </w:t>
      </w:r>
      <w:proofErr w:type="spellStart"/>
      <w:r>
        <w:rPr>
          <w:lang w:val="it-IT"/>
        </w:rPr>
        <w:t>microtransceiver</w:t>
      </w:r>
      <w:proofErr w:type="spellEnd"/>
      <w:r>
        <w:rPr>
          <w:lang w:val="it-IT"/>
        </w:rPr>
        <w:t xml:space="preserve"> ottici </w:t>
      </w:r>
      <w:proofErr w:type="spellStart"/>
      <w:r>
        <w:rPr>
          <w:lang w:val="it-IT"/>
        </w:rPr>
        <w:t>mid</w:t>
      </w:r>
      <w:proofErr w:type="spellEnd"/>
      <w:r>
        <w:rPr>
          <w:lang w:val="it-IT"/>
        </w:rPr>
        <w:t>-board che</w:t>
      </w:r>
      <w:r w:rsidR="00193062">
        <w:rPr>
          <w:lang w:val="it-IT"/>
        </w:rPr>
        <w:t>,</w:t>
      </w:r>
      <w:r>
        <w:rPr>
          <w:lang w:val="it-IT"/>
        </w:rPr>
        <w:t xml:space="preserve"> grazie </w:t>
      </w:r>
      <w:r w:rsidR="00193062">
        <w:rPr>
          <w:kern w:val="0"/>
          <w:lang w:val="it-IT"/>
          <w14:ligatures w14:val="none"/>
        </w:rPr>
        <w:t>al ridotto ingombro, consentono una densità superiore e una maggiore prossimità al circuito integrato,</w:t>
      </w:r>
      <w:r>
        <w:rPr>
          <w:lang w:val="it-IT"/>
        </w:rPr>
        <w:t xml:space="preserve"> semplificando il layout della scheda, </w:t>
      </w:r>
      <w:r w:rsidR="00193062" w:rsidRPr="00193062">
        <w:rPr>
          <w:lang w:val="it-IT"/>
        </w:rPr>
        <w:t>migliorando l’integrità del segnale</w:t>
      </w:r>
      <w:r>
        <w:rPr>
          <w:lang w:val="it-IT"/>
        </w:rPr>
        <w:t xml:space="preserve"> e riducendo la dissipazione di potenza.</w:t>
      </w:r>
      <w:r w:rsidR="008E2735">
        <w:rPr>
          <w:lang w:val="it-IT"/>
        </w:rPr>
        <w:t xml:space="preserve"> </w:t>
      </w:r>
    </w:p>
    <w:p w14:paraId="2B3AAC2C" w14:textId="77777777" w:rsidR="002A2929" w:rsidRPr="000B20A7" w:rsidRDefault="002A2929" w:rsidP="001F1DBB">
      <w:pPr>
        <w:spacing w:after="0" w:line="240" w:lineRule="auto"/>
        <w:rPr>
          <w:lang w:val="it-IT"/>
        </w:rPr>
      </w:pPr>
    </w:p>
    <w:p w14:paraId="04EBD015" w14:textId="77777777" w:rsidR="002A2929" w:rsidRPr="000B20A7" w:rsidRDefault="00000000" w:rsidP="001F1DBB">
      <w:pPr>
        <w:spacing w:after="0" w:line="240" w:lineRule="auto"/>
        <w:rPr>
          <w:b/>
          <w:bCs/>
          <w:lang w:val="it-IT"/>
        </w:rPr>
      </w:pPr>
      <w:r w:rsidRPr="00454A87">
        <w:rPr>
          <w:b/>
          <w:bCs/>
          <w:lang w:val="it-IT"/>
        </w:rPr>
        <w:t>Soluzioni robotiche umanoidi Samtec</w:t>
      </w:r>
    </w:p>
    <w:p w14:paraId="659A5CAA" w14:textId="2BDC1D85" w:rsidR="00E73930" w:rsidRPr="000B20A7" w:rsidRDefault="00000000" w:rsidP="001F1DBB">
      <w:pPr>
        <w:spacing w:after="0" w:line="240" w:lineRule="auto"/>
        <w:rPr>
          <w:lang w:val="it-IT"/>
        </w:rPr>
      </w:pPr>
      <w:r w:rsidRPr="000E000F">
        <w:rPr>
          <w:lang w:val="it-IT"/>
        </w:rPr>
        <w:lastRenderedPageBreak/>
        <w:t xml:space="preserve">Samtec offre robusti dispositivi di interconnessione ad alta velocità e </w:t>
      </w:r>
      <w:r w:rsidR="00246FDD">
        <w:rPr>
          <w:kern w:val="0"/>
          <w:lang w:val="it-IT"/>
          <w14:ligatures w14:val="none"/>
        </w:rPr>
        <w:t>ad alta densità che gestiscono in modo affidabile la distribuzione di potenza e di segnali digitali ad alta velocità tra i vari sistemi del robot, trasmettendo i dati dai sistemi di sensori e di</w:t>
      </w:r>
      <w:r w:rsidRPr="000E000F">
        <w:rPr>
          <w:lang w:val="it-IT"/>
        </w:rPr>
        <w:t xml:space="preserve"> visione artificiale ai processori</w:t>
      </w:r>
      <w:r w:rsidR="00246FDD">
        <w:rPr>
          <w:lang w:val="it-IT"/>
        </w:rPr>
        <w:t xml:space="preserve"> a </w:t>
      </w:r>
      <w:proofErr w:type="gramStart"/>
      <w:r w:rsidR="00246FDD">
        <w:rPr>
          <w:lang w:val="it-IT"/>
        </w:rPr>
        <w:t xml:space="preserve">bordo </w:t>
      </w:r>
      <w:r w:rsidRPr="000E000F">
        <w:rPr>
          <w:lang w:val="it-IT"/>
        </w:rPr>
        <w:t>.</w:t>
      </w:r>
      <w:proofErr w:type="gramEnd"/>
      <w:r w:rsidRPr="000E000F">
        <w:rPr>
          <w:lang w:val="it-IT"/>
        </w:rPr>
        <w:t xml:space="preserve"> L’integrità del segnale, le prestazioni in relazione alla compatibilità elettromagnetica e la durabilità sono – insieme alla resistenza a fattori ambientali quali l’umidità e la polvere – considerazioni cruciali nella scelta dei connettori.</w:t>
      </w:r>
    </w:p>
    <w:p w14:paraId="6DE1D7F2" w14:textId="77777777" w:rsidR="00E73930" w:rsidRPr="000B20A7" w:rsidRDefault="00E73930" w:rsidP="001F1DBB">
      <w:pPr>
        <w:spacing w:after="0" w:line="240" w:lineRule="auto"/>
        <w:rPr>
          <w:lang w:val="it-IT"/>
        </w:rPr>
      </w:pPr>
    </w:p>
    <w:p w14:paraId="0C26583A" w14:textId="4C2F8AB4" w:rsidR="00475BCC" w:rsidRPr="000B20A7" w:rsidRDefault="00000000" w:rsidP="001F1DBB">
      <w:pPr>
        <w:spacing w:after="0" w:line="240" w:lineRule="auto"/>
        <w:rPr>
          <w:lang w:val="it-IT"/>
        </w:rPr>
      </w:pPr>
      <w:r>
        <w:rPr>
          <w:lang w:val="it-IT"/>
        </w:rPr>
        <w:t xml:space="preserve">Uno dei prodotti </w:t>
      </w:r>
      <w:r w:rsidR="00C069C1">
        <w:rPr>
          <w:kern w:val="0"/>
          <w:lang w:val="it-IT"/>
          <w14:ligatures w14:val="none"/>
        </w:rPr>
        <w:t xml:space="preserve">più popolari è il sistema di cavi </w:t>
      </w:r>
      <w:proofErr w:type="spellStart"/>
      <w:r w:rsidR="00C069C1">
        <w:rPr>
          <w:kern w:val="0"/>
          <w:lang w:val="it-IT"/>
          <w14:ligatures w14:val="none"/>
        </w:rPr>
        <w:t>ultrarobusti</w:t>
      </w:r>
      <w:proofErr w:type="spellEnd"/>
      <w:r w:rsidR="00C069C1">
        <w:rPr>
          <w:kern w:val="0"/>
          <w:lang w:val="it-IT"/>
          <w14:ligatures w14:val="none"/>
        </w:rPr>
        <w:t xml:space="preserve"> per l’interconnessione I/O </w:t>
      </w:r>
      <w:hyperlink r:id="rId9" w:history="1">
        <w:r w:rsidR="00C069C1">
          <w:rPr>
            <w:rStyle w:val="Hyperlink"/>
            <w:color w:val="0432FF"/>
            <w:kern w:val="0"/>
            <w:lang w:val="it-IT"/>
            <w14:ligatures w14:val="none"/>
          </w:rPr>
          <w:t>URSA® I/O</w:t>
        </w:r>
      </w:hyperlink>
      <w:r w:rsidR="00C069C1">
        <w:rPr>
          <w:kern w:val="0"/>
          <w:lang w:val="it-IT"/>
          <w14:ligatures w14:val="none"/>
        </w:rPr>
        <w:t xml:space="preserve">, che impiega la tecnologia dei contatti a iperboloide </w:t>
      </w:r>
      <w:proofErr w:type="spellStart"/>
      <w:r w:rsidR="00C069C1">
        <w:rPr>
          <w:kern w:val="0"/>
          <w:lang w:val="it-IT"/>
          <w14:ligatures w14:val="none"/>
        </w:rPr>
        <w:t>Hyper</w:t>
      </w:r>
      <w:proofErr w:type="spellEnd"/>
      <w:r w:rsidR="00C069C1">
        <w:rPr>
          <w:kern w:val="0"/>
          <w:lang w:val="it-IT"/>
          <w14:ligatures w14:val="none"/>
        </w:rPr>
        <w:t xml:space="preserve"> Claw™ per offrire un’affidabilità estrema, un elevato numero di cicli di accoppiamento e una corrente nominale massima di 3,8 A, mentre la schermatura contro le interferenze elettromagnetiche riduce il rumore esterno per soddisfare i requisiti delle</w:t>
      </w:r>
      <w:r>
        <w:rPr>
          <w:lang w:val="it-IT"/>
        </w:rPr>
        <w:t xml:space="preserve"> applicazioni essenziali per la missione. </w:t>
      </w:r>
    </w:p>
    <w:p w14:paraId="36135F8B" w14:textId="77777777" w:rsidR="00F9666B" w:rsidRPr="000B20A7" w:rsidRDefault="00F9666B" w:rsidP="001F1DBB">
      <w:pPr>
        <w:spacing w:after="0" w:line="240" w:lineRule="auto"/>
        <w:rPr>
          <w:lang w:val="it-IT"/>
        </w:rPr>
      </w:pPr>
    </w:p>
    <w:p w14:paraId="2045335C" w14:textId="56E90351" w:rsidR="00F9666B" w:rsidRPr="000B20A7" w:rsidRDefault="00F9666B" w:rsidP="001F1DBB">
      <w:pPr>
        <w:spacing w:after="0" w:line="240" w:lineRule="auto"/>
        <w:rPr>
          <w:lang w:val="it-IT"/>
        </w:rPr>
      </w:pPr>
      <w:hyperlink r:id="rId10" w:history="1">
        <w:r>
          <w:rPr>
            <w:lang w:val="it-IT"/>
          </w:rPr>
          <w:t xml:space="preserve">Le robuste strisce di connettori ad alta velocità </w:t>
        </w:r>
        <w:r>
          <w:rPr>
            <w:rStyle w:val="Hyperlink"/>
            <w:color w:val="0432FF"/>
            <w:lang w:val="it-IT"/>
          </w:rPr>
          <w:t>Edge Rate</w:t>
        </w:r>
      </w:hyperlink>
      <w:r>
        <w:rPr>
          <w:lang w:val="it-IT"/>
        </w:rPr>
        <w:t xml:space="preserve">®, disponibili con passo di 0,80 mm, 0,635 mm o 0,50 mm, presentano contatti ottimizzati per </w:t>
      </w:r>
      <w:r w:rsidR="00AE5A4C">
        <w:rPr>
          <w:kern w:val="0"/>
          <w:lang w:val="it-IT"/>
          <w14:ligatures w14:val="none"/>
        </w:rPr>
        <w:t>garantire l’integrità del segnale, una maggiore durabilità e un numero di cicli tollerabili,</w:t>
      </w:r>
      <w:r>
        <w:rPr>
          <w:lang w:val="it-IT"/>
        </w:rPr>
        <w:t xml:space="preserve"> per prestazioni sempre adeguate.</w:t>
      </w:r>
    </w:p>
    <w:p w14:paraId="19D01E6D" w14:textId="77777777" w:rsidR="00D5184E" w:rsidRPr="000B20A7" w:rsidRDefault="00D5184E" w:rsidP="001F1DBB">
      <w:pPr>
        <w:spacing w:after="0" w:line="240" w:lineRule="auto"/>
        <w:rPr>
          <w:lang w:val="it-IT"/>
        </w:rPr>
      </w:pPr>
    </w:p>
    <w:p w14:paraId="602BF272" w14:textId="77777777" w:rsidR="00D5184E" w:rsidRPr="000B20A7" w:rsidRDefault="00000000" w:rsidP="001F1DBB">
      <w:pPr>
        <w:spacing w:after="0" w:line="240" w:lineRule="auto"/>
        <w:rPr>
          <w:b/>
          <w:bCs/>
          <w:lang w:val="it-IT"/>
        </w:rPr>
      </w:pPr>
      <w:r w:rsidRPr="00D5184E">
        <w:rPr>
          <w:b/>
          <w:bCs/>
          <w:lang w:val="it-IT"/>
        </w:rPr>
        <w:t>Prove ambientali rigorose (SET)</w:t>
      </w:r>
    </w:p>
    <w:p w14:paraId="1100D7C2" w14:textId="136DD1A1" w:rsidR="005045CF" w:rsidRPr="000B20A7" w:rsidRDefault="005045CF" w:rsidP="005045CF">
      <w:pPr>
        <w:spacing w:after="0" w:line="240" w:lineRule="auto"/>
        <w:rPr>
          <w:lang w:val="it-IT"/>
        </w:rPr>
      </w:pPr>
      <w:hyperlink r:id="rId11" w:history="1">
        <w:r w:rsidRPr="006C328A">
          <w:rPr>
            <w:rStyle w:val="Hyperlink"/>
            <w:color w:val="0432FF"/>
            <w:lang w:val="it-IT"/>
          </w:rPr>
          <w:t>SET (Severe Environment Testing)</w:t>
        </w:r>
      </w:hyperlink>
      <w:r>
        <w:rPr>
          <w:lang w:val="it-IT"/>
        </w:rPr>
        <w:t xml:space="preserve"> è un’iniziativa </w:t>
      </w:r>
      <w:r w:rsidR="008B625A">
        <w:rPr>
          <w:kern w:val="0"/>
          <w:lang w:val="it-IT"/>
          <w14:ligatures w14:val="none"/>
        </w:rPr>
        <w:t xml:space="preserve">di Samtec, progettata per eseguire prove su determinati prodotti oltre le specifiche e le norme tipiche del settore dei dispositivi di interconnessione, molte delle quali </w:t>
      </w:r>
      <w:r w:rsidR="00AE5A4C">
        <w:rPr>
          <w:kern w:val="0"/>
          <w:lang w:val="it-IT"/>
          <w14:ligatures w14:val="none"/>
        </w:rPr>
        <w:t>s</w:t>
      </w:r>
      <w:r w:rsidR="008B625A">
        <w:rPr>
          <w:kern w:val="0"/>
          <w:lang w:val="it-IT"/>
          <w14:ligatures w14:val="none"/>
        </w:rPr>
        <w:t>ono requisiti frequenti in settori e applicazioni</w:t>
      </w:r>
      <w:r>
        <w:rPr>
          <w:lang w:val="it-IT"/>
        </w:rPr>
        <w:t xml:space="preserve"> caratterizzati da ambienti avversi. Sviluppatasi grazie alla richiesta di dispositivi di interconnessione commerciali standard e altamente funzionali, SET si è dimostrata vantaggiosa non solo per applicazioni nei settori aerospaziale e </w:t>
      </w:r>
      <w:r w:rsidR="00413111">
        <w:rPr>
          <w:kern w:val="0"/>
          <w:lang w:val="it-IT"/>
          <w14:ligatures w14:val="none"/>
        </w:rPr>
        <w:t xml:space="preserve">della difesa, in cui occorre soddisfare requisiti complessi, ma anche in altri settori quali </w:t>
      </w:r>
      <w:proofErr w:type="spellStart"/>
      <w:r w:rsidR="00413111">
        <w:rPr>
          <w:kern w:val="0"/>
          <w:lang w:val="it-IT"/>
          <w14:ligatures w14:val="none"/>
        </w:rPr>
        <w:t>l'automotive</w:t>
      </w:r>
      <w:proofErr w:type="spellEnd"/>
      <w:r w:rsidR="00413111">
        <w:rPr>
          <w:kern w:val="0"/>
          <w:lang w:val="it-IT"/>
          <w14:ligatures w14:val="none"/>
        </w:rPr>
        <w:t>, l'industriale e il</w:t>
      </w:r>
      <w:r>
        <w:rPr>
          <w:lang w:val="it-IT"/>
        </w:rPr>
        <w:t xml:space="preserve"> medico.</w:t>
      </w:r>
    </w:p>
    <w:p w14:paraId="6861E6DF" w14:textId="77777777" w:rsidR="002A2929" w:rsidRPr="000B20A7" w:rsidRDefault="002A2929" w:rsidP="001F1DBB">
      <w:pPr>
        <w:spacing w:after="0" w:line="240" w:lineRule="auto"/>
        <w:rPr>
          <w:lang w:val="it-IT"/>
        </w:rPr>
      </w:pPr>
    </w:p>
    <w:p w14:paraId="0EE2D819" w14:textId="77777777" w:rsidR="008B1A74" w:rsidRPr="000B20A7" w:rsidRDefault="00000000" w:rsidP="001F1DBB">
      <w:pPr>
        <w:spacing w:after="0" w:line="240" w:lineRule="auto"/>
        <w:rPr>
          <w:lang w:val="it-IT"/>
        </w:rPr>
      </w:pPr>
      <w:r w:rsidRPr="001F1DBB">
        <w:rPr>
          <w:b/>
          <w:bCs/>
          <w:lang w:val="it-IT"/>
        </w:rPr>
        <w:t xml:space="preserve">Profilo di Samtec, Inc. </w:t>
      </w:r>
    </w:p>
    <w:p w14:paraId="2F88FDD1" w14:textId="2D858B10" w:rsidR="001F1DBB" w:rsidRPr="000B20A7" w:rsidRDefault="00000000" w:rsidP="001F1DBB">
      <w:pPr>
        <w:spacing w:after="0" w:line="240" w:lineRule="auto"/>
        <w:rPr>
          <w:lang w:val="it-IT"/>
        </w:rPr>
      </w:pPr>
      <w:r>
        <w:rPr>
          <w:lang w:val="it-IT"/>
        </w:rPr>
        <w:t xml:space="preserve">Samtec è un’azienda internazionale da 1 miliardo di dollari che produce una vasta gamma di soluzioni di interconnessione </w:t>
      </w:r>
      <w:r w:rsidR="00DE7884">
        <w:rPr>
          <w:lang w:val="it-IT"/>
        </w:rPr>
        <w:t>elettronic</w:t>
      </w:r>
      <w:r w:rsidR="00DE7884">
        <w:rPr>
          <w:lang w:val="it-IT"/>
        </w:rPr>
        <w:t>a</w:t>
      </w:r>
      <w:r w:rsidR="00DE7884">
        <w:rPr>
          <w:lang w:val="it-IT"/>
        </w:rPr>
        <w:t xml:space="preserve"> </w:t>
      </w:r>
      <w:r>
        <w:rPr>
          <w:lang w:val="it-IT"/>
        </w:rPr>
        <w:t xml:space="preserve">– da scheda a scheda ad alta velocità, cavi per frequenze elevate, dispositivi ottici da pannello e </w:t>
      </w:r>
      <w:proofErr w:type="spellStart"/>
      <w:r>
        <w:rPr>
          <w:lang w:val="it-IT"/>
        </w:rPr>
        <w:t>mid</w:t>
      </w:r>
      <w:proofErr w:type="spellEnd"/>
      <w:r>
        <w:rPr>
          <w:lang w:val="it-IT"/>
        </w:rPr>
        <w:t xml:space="preserve">-board, </w:t>
      </w:r>
      <w:r w:rsidR="00DE7884" w:rsidRPr="00DE7884">
        <w:rPr>
          <w:lang w:val="it-IT"/>
        </w:rPr>
        <w:t>soluzioni RF di precisione, soluzioni di impilamento flessibile e componenti e cavi micro/robusti</w:t>
      </w:r>
      <w:r>
        <w:rPr>
          <w:lang w:val="it-IT"/>
        </w:rPr>
        <w:t xml:space="preserve">. Grazie a oltre 40 sedi nel mondo e </w:t>
      </w:r>
      <w:r w:rsidR="00DE7884">
        <w:rPr>
          <w:lang w:val="it-IT"/>
        </w:rPr>
        <w:t xml:space="preserve">a </w:t>
      </w:r>
      <w:r>
        <w:rPr>
          <w:lang w:val="it-IT"/>
        </w:rPr>
        <w:t xml:space="preserve">prodotti venduti in più di 125 paesi, Samtec vanta una presenza globale che le </w:t>
      </w:r>
      <w:r w:rsidR="00DE7884">
        <w:rPr>
          <w:lang w:val="it-IT"/>
        </w:rPr>
        <w:t>consen</w:t>
      </w:r>
      <w:r>
        <w:rPr>
          <w:lang w:val="it-IT"/>
        </w:rPr>
        <w:t>te di offrire un servizio clienti ineguaglia</w:t>
      </w:r>
      <w:r w:rsidR="00DE7884">
        <w:rPr>
          <w:lang w:val="it-IT"/>
        </w:rPr>
        <w:t>bile</w:t>
      </w:r>
      <w:r>
        <w:rPr>
          <w:lang w:val="it-IT"/>
        </w:rPr>
        <w:t xml:space="preserve">. Samtec offre soluzioni di interconnessione di nuova generazione e </w:t>
      </w:r>
      <w:r w:rsidR="00DE7884">
        <w:rPr>
          <w:lang w:val="it-IT"/>
        </w:rPr>
        <w:t xml:space="preserve">di </w:t>
      </w:r>
      <w:r>
        <w:rPr>
          <w:lang w:val="it-IT"/>
        </w:rPr>
        <w:t xml:space="preserve">alta qualità per molteplici settori – trasmissione dati, telecomunicazioni, computer, dispositivi a </w:t>
      </w:r>
      <w:r w:rsidR="00DE7884">
        <w:rPr>
          <w:lang w:val="it-IT"/>
        </w:rPr>
        <w:t>semiconduttor</w:t>
      </w:r>
      <w:r w:rsidR="00DE7884">
        <w:rPr>
          <w:lang w:val="it-IT"/>
        </w:rPr>
        <w:t>e</w:t>
      </w:r>
      <w:r>
        <w:rPr>
          <w:lang w:val="it-IT"/>
        </w:rPr>
        <w:t xml:space="preserve">, </w:t>
      </w:r>
      <w:r w:rsidR="00DE7884">
        <w:rPr>
          <w:lang w:val="it-IT"/>
        </w:rPr>
        <w:t xml:space="preserve">ambito </w:t>
      </w:r>
      <w:r>
        <w:rPr>
          <w:lang w:val="it-IT"/>
        </w:rPr>
        <w:t>medico, industriale, automotive, strumentazione e altri ancora. Per ulteriori informazioni</w:t>
      </w:r>
      <w:r w:rsidR="00DE7884">
        <w:rPr>
          <w:lang w:val="it-IT"/>
        </w:rPr>
        <w:t>,</w:t>
      </w:r>
      <w:r>
        <w:rPr>
          <w:lang w:val="it-IT"/>
        </w:rPr>
        <w:t xml:space="preserve"> visitare </w:t>
      </w:r>
      <w:hyperlink r:id="rId12" w:tgtFrame="_blank" w:history="1">
        <w:r w:rsidR="00C4128E">
          <w:rPr>
            <w:rStyle w:val="Hyperlink"/>
            <w:color w:val="0432FF"/>
            <w:lang w:val="it-IT"/>
          </w:rPr>
          <w:t>www.samtec.com</w:t>
        </w:r>
      </w:hyperlink>
      <w:r w:rsidR="00C4128E">
        <w:rPr>
          <w:color w:val="0432FF"/>
          <w:lang w:val="it-IT"/>
        </w:rPr>
        <w:t>.</w:t>
      </w:r>
    </w:p>
    <w:p w14:paraId="357E0063" w14:textId="77777777" w:rsidR="001F1DBB" w:rsidRPr="000B20A7" w:rsidRDefault="001F1DBB" w:rsidP="001F1DBB">
      <w:pPr>
        <w:spacing w:after="0" w:line="240" w:lineRule="auto"/>
        <w:rPr>
          <w:lang w:val="it-IT"/>
        </w:rPr>
      </w:pPr>
    </w:p>
    <w:p w14:paraId="3DE1980D" w14:textId="77777777" w:rsidR="001F1DBB" w:rsidRPr="000B20A7" w:rsidRDefault="00000000" w:rsidP="001F1DBB">
      <w:pPr>
        <w:spacing w:after="0" w:line="240" w:lineRule="auto"/>
        <w:rPr>
          <w:lang w:val="it-IT"/>
        </w:rPr>
      </w:pPr>
      <w:r w:rsidRPr="001F1DBB">
        <w:rPr>
          <w:b/>
          <w:bCs/>
          <w:lang w:val="it-IT"/>
        </w:rPr>
        <w:t>Samtec, Inc.</w:t>
      </w:r>
      <w:r w:rsidRPr="001F1DBB">
        <w:rPr>
          <w:b/>
          <w:bCs/>
          <w:lang w:val="it-IT"/>
        </w:rPr>
        <w:br/>
        <w:t>P.O. Box 1147</w:t>
      </w:r>
      <w:r w:rsidRPr="001F1DBB">
        <w:rPr>
          <w:b/>
          <w:bCs/>
          <w:lang w:val="it-IT"/>
        </w:rPr>
        <w:br/>
        <w:t>New Albany, IN 47151-1147</w:t>
      </w:r>
      <w:r w:rsidRPr="001F1DBB">
        <w:rPr>
          <w:b/>
          <w:bCs/>
          <w:lang w:val="it-IT"/>
        </w:rPr>
        <w:br/>
      </w:r>
      <w:r w:rsidRPr="001F1DBB">
        <w:rPr>
          <w:b/>
          <w:bCs/>
          <w:lang w:val="it-IT"/>
        </w:rPr>
        <w:lastRenderedPageBreak/>
        <w:t>USA</w:t>
      </w:r>
      <w:r w:rsidRPr="001F1DBB">
        <w:rPr>
          <w:b/>
          <w:bCs/>
          <w:lang w:val="it-IT"/>
        </w:rPr>
        <w:br/>
        <w:t>Telefono: 1-800-SAMTEC-9 (800-726-8329)</w:t>
      </w:r>
      <w:r w:rsidRPr="001F1DBB">
        <w:rPr>
          <w:b/>
          <w:bCs/>
          <w:lang w:val="it-IT"/>
        </w:rPr>
        <w:br/>
      </w:r>
      <w:hyperlink r:id="rId13" w:tgtFrame="_blank" w:history="1">
        <w:r w:rsidR="001F1DBB" w:rsidRPr="006C328A">
          <w:rPr>
            <w:rStyle w:val="Hyperlink"/>
            <w:color w:val="0432FF"/>
            <w:lang w:val="it-IT"/>
          </w:rPr>
          <w:t>www.samtec.com/media-room</w:t>
        </w:r>
      </w:hyperlink>
    </w:p>
    <w:p w14:paraId="12930C82" w14:textId="77777777" w:rsidR="001F1DBB" w:rsidRPr="000B20A7" w:rsidRDefault="001F1DBB" w:rsidP="001F1DBB">
      <w:pPr>
        <w:spacing w:after="0" w:line="240" w:lineRule="auto"/>
        <w:rPr>
          <w:lang w:val="it-IT"/>
        </w:rPr>
      </w:pPr>
    </w:p>
    <w:p w14:paraId="2E538C47" w14:textId="3CFBE858" w:rsidR="001F1DBB" w:rsidRPr="000B20A7" w:rsidRDefault="00000000" w:rsidP="001F1DBB">
      <w:pPr>
        <w:spacing w:after="0" w:line="240" w:lineRule="auto"/>
        <w:rPr>
          <w:lang w:val="it-IT"/>
        </w:rPr>
      </w:pPr>
      <w:r w:rsidRPr="001F1DBB">
        <w:rPr>
          <w:lang w:val="it-IT"/>
        </w:rPr>
        <w:t>Il nostro ufficio stampa è sempre disponibile per condividere con giornalisti di tutto il mondo storie nuove molto interessanti. I rappresenta</w:t>
      </w:r>
      <w:r w:rsidR="00477C95">
        <w:rPr>
          <w:lang w:val="it-IT"/>
        </w:rPr>
        <w:t>n</w:t>
      </w:r>
      <w:r w:rsidRPr="001F1DBB">
        <w:rPr>
          <w:lang w:val="it-IT"/>
        </w:rPr>
        <w:t>ti della stampa e dei media possono contattarci per e-mail a: </w:t>
      </w:r>
      <w:hyperlink r:id="rId14" w:history="1">
        <w:r w:rsidR="001F1DBB" w:rsidRPr="006C328A">
          <w:rPr>
            <w:rStyle w:val="Hyperlink"/>
            <w:color w:val="0432FF"/>
            <w:lang w:val="it-IT"/>
          </w:rPr>
          <w:t>mediaroom@samtec.com</w:t>
        </w:r>
      </w:hyperlink>
      <w:r w:rsidRPr="001F1DBB">
        <w:rPr>
          <w:lang w:val="it-IT"/>
        </w:rPr>
        <w:t>.</w:t>
      </w:r>
    </w:p>
    <w:p w14:paraId="56394A58" w14:textId="77777777" w:rsidR="001F1DBB" w:rsidRPr="000B20A7" w:rsidRDefault="001F1DBB" w:rsidP="001F1DBB">
      <w:pPr>
        <w:spacing w:after="0" w:line="240" w:lineRule="auto"/>
        <w:rPr>
          <w:lang w:val="it-IT"/>
        </w:rPr>
      </w:pPr>
    </w:p>
    <w:p w14:paraId="6EE607E7" w14:textId="77777777" w:rsidR="00AD2223" w:rsidRPr="000B20A7" w:rsidRDefault="00AD2223" w:rsidP="001F1DBB">
      <w:pPr>
        <w:spacing w:after="0" w:line="240" w:lineRule="auto"/>
        <w:rPr>
          <w:lang w:val="it-IT"/>
        </w:rPr>
      </w:pPr>
    </w:p>
    <w:sectPr w:rsidR="00AD2223" w:rsidRPr="000B20A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1DBB"/>
    <w:rsid w:val="00000265"/>
    <w:rsid w:val="000556EC"/>
    <w:rsid w:val="00093911"/>
    <w:rsid w:val="000A2B29"/>
    <w:rsid w:val="000B1B5C"/>
    <w:rsid w:val="000B20A7"/>
    <w:rsid w:val="000C4032"/>
    <w:rsid w:val="000D1BE7"/>
    <w:rsid w:val="000D2CD9"/>
    <w:rsid w:val="000D5E9A"/>
    <w:rsid w:val="000E000F"/>
    <w:rsid w:val="00117EB5"/>
    <w:rsid w:val="00134777"/>
    <w:rsid w:val="00157191"/>
    <w:rsid w:val="0016439B"/>
    <w:rsid w:val="00176B8A"/>
    <w:rsid w:val="00183F86"/>
    <w:rsid w:val="00193062"/>
    <w:rsid w:val="00197081"/>
    <w:rsid w:val="001A61A4"/>
    <w:rsid w:val="001E6A84"/>
    <w:rsid w:val="001F1DBB"/>
    <w:rsid w:val="002168E1"/>
    <w:rsid w:val="002170A3"/>
    <w:rsid w:val="00230F7F"/>
    <w:rsid w:val="00235268"/>
    <w:rsid w:val="00246FDD"/>
    <w:rsid w:val="002605CF"/>
    <w:rsid w:val="0026428A"/>
    <w:rsid w:val="002808C9"/>
    <w:rsid w:val="0028245F"/>
    <w:rsid w:val="00284D7E"/>
    <w:rsid w:val="00290DD6"/>
    <w:rsid w:val="002A040F"/>
    <w:rsid w:val="002A2929"/>
    <w:rsid w:val="002D7E97"/>
    <w:rsid w:val="002F1079"/>
    <w:rsid w:val="002F70CF"/>
    <w:rsid w:val="003058AF"/>
    <w:rsid w:val="003121CD"/>
    <w:rsid w:val="0032449F"/>
    <w:rsid w:val="003311A5"/>
    <w:rsid w:val="00331259"/>
    <w:rsid w:val="0033393B"/>
    <w:rsid w:val="003537E8"/>
    <w:rsid w:val="00354A5E"/>
    <w:rsid w:val="00382E55"/>
    <w:rsid w:val="003C155B"/>
    <w:rsid w:val="003C1E2C"/>
    <w:rsid w:val="003C255F"/>
    <w:rsid w:val="003E7E53"/>
    <w:rsid w:val="00404CF5"/>
    <w:rsid w:val="00413111"/>
    <w:rsid w:val="00416085"/>
    <w:rsid w:val="00440355"/>
    <w:rsid w:val="00442D2B"/>
    <w:rsid w:val="00454A87"/>
    <w:rsid w:val="00464C5D"/>
    <w:rsid w:val="00475BCC"/>
    <w:rsid w:val="00477C95"/>
    <w:rsid w:val="004957E7"/>
    <w:rsid w:val="004A774C"/>
    <w:rsid w:val="004C50A6"/>
    <w:rsid w:val="004C56BC"/>
    <w:rsid w:val="004E011B"/>
    <w:rsid w:val="005045CF"/>
    <w:rsid w:val="0051584D"/>
    <w:rsid w:val="005610D4"/>
    <w:rsid w:val="005B1C4D"/>
    <w:rsid w:val="005B3410"/>
    <w:rsid w:val="005C5B0C"/>
    <w:rsid w:val="005D0FD4"/>
    <w:rsid w:val="005D751F"/>
    <w:rsid w:val="005E4A75"/>
    <w:rsid w:val="00611179"/>
    <w:rsid w:val="00615FCC"/>
    <w:rsid w:val="00627657"/>
    <w:rsid w:val="00671858"/>
    <w:rsid w:val="0067341F"/>
    <w:rsid w:val="006764AF"/>
    <w:rsid w:val="0068329C"/>
    <w:rsid w:val="006A3701"/>
    <w:rsid w:val="006A5689"/>
    <w:rsid w:val="006C328A"/>
    <w:rsid w:val="006E1211"/>
    <w:rsid w:val="00733C2F"/>
    <w:rsid w:val="00734094"/>
    <w:rsid w:val="00782CF0"/>
    <w:rsid w:val="00783428"/>
    <w:rsid w:val="007A0FAF"/>
    <w:rsid w:val="007D67FB"/>
    <w:rsid w:val="007E23D8"/>
    <w:rsid w:val="007F246A"/>
    <w:rsid w:val="007F6DCF"/>
    <w:rsid w:val="00810D59"/>
    <w:rsid w:val="0082435E"/>
    <w:rsid w:val="008544D4"/>
    <w:rsid w:val="008657DA"/>
    <w:rsid w:val="00897A18"/>
    <w:rsid w:val="008B1A74"/>
    <w:rsid w:val="008B625A"/>
    <w:rsid w:val="008E2735"/>
    <w:rsid w:val="008F5099"/>
    <w:rsid w:val="00902A29"/>
    <w:rsid w:val="00914F59"/>
    <w:rsid w:val="00937FC3"/>
    <w:rsid w:val="00976447"/>
    <w:rsid w:val="00987ECE"/>
    <w:rsid w:val="00990C77"/>
    <w:rsid w:val="009C2DE0"/>
    <w:rsid w:val="009D0401"/>
    <w:rsid w:val="009D663F"/>
    <w:rsid w:val="009E0300"/>
    <w:rsid w:val="009F113A"/>
    <w:rsid w:val="009F20B3"/>
    <w:rsid w:val="00A30FF4"/>
    <w:rsid w:val="00A64D9A"/>
    <w:rsid w:val="00A6593F"/>
    <w:rsid w:val="00AC6E11"/>
    <w:rsid w:val="00AD2223"/>
    <w:rsid w:val="00AD6A29"/>
    <w:rsid w:val="00AE5A4C"/>
    <w:rsid w:val="00AE5BE7"/>
    <w:rsid w:val="00AF42FA"/>
    <w:rsid w:val="00B03F8D"/>
    <w:rsid w:val="00B054C9"/>
    <w:rsid w:val="00B2456F"/>
    <w:rsid w:val="00B40284"/>
    <w:rsid w:val="00B40462"/>
    <w:rsid w:val="00B61505"/>
    <w:rsid w:val="00B67743"/>
    <w:rsid w:val="00B7051A"/>
    <w:rsid w:val="00B75035"/>
    <w:rsid w:val="00B84D84"/>
    <w:rsid w:val="00BA7A00"/>
    <w:rsid w:val="00BB17C5"/>
    <w:rsid w:val="00BB691D"/>
    <w:rsid w:val="00BC0AB7"/>
    <w:rsid w:val="00BE7659"/>
    <w:rsid w:val="00C00A03"/>
    <w:rsid w:val="00C069C1"/>
    <w:rsid w:val="00C13501"/>
    <w:rsid w:val="00C23C26"/>
    <w:rsid w:val="00C3271B"/>
    <w:rsid w:val="00C357E3"/>
    <w:rsid w:val="00C4128E"/>
    <w:rsid w:val="00C53892"/>
    <w:rsid w:val="00C53A9B"/>
    <w:rsid w:val="00C57793"/>
    <w:rsid w:val="00C60B09"/>
    <w:rsid w:val="00C6197B"/>
    <w:rsid w:val="00C61C53"/>
    <w:rsid w:val="00C71ADF"/>
    <w:rsid w:val="00C77E97"/>
    <w:rsid w:val="00C80652"/>
    <w:rsid w:val="00C80AB2"/>
    <w:rsid w:val="00C85C65"/>
    <w:rsid w:val="00CA6B09"/>
    <w:rsid w:val="00CD15CB"/>
    <w:rsid w:val="00D14F57"/>
    <w:rsid w:val="00D21DBB"/>
    <w:rsid w:val="00D308A2"/>
    <w:rsid w:val="00D316BB"/>
    <w:rsid w:val="00D5184E"/>
    <w:rsid w:val="00D57593"/>
    <w:rsid w:val="00D809D5"/>
    <w:rsid w:val="00D829ED"/>
    <w:rsid w:val="00D82C16"/>
    <w:rsid w:val="00D95975"/>
    <w:rsid w:val="00DA77F7"/>
    <w:rsid w:val="00DD75FE"/>
    <w:rsid w:val="00DE4365"/>
    <w:rsid w:val="00DE7884"/>
    <w:rsid w:val="00DF6BD0"/>
    <w:rsid w:val="00E14FF6"/>
    <w:rsid w:val="00E2492F"/>
    <w:rsid w:val="00E24DA6"/>
    <w:rsid w:val="00E5277D"/>
    <w:rsid w:val="00E54CA4"/>
    <w:rsid w:val="00E62F0D"/>
    <w:rsid w:val="00E73930"/>
    <w:rsid w:val="00EA2C97"/>
    <w:rsid w:val="00EA40D1"/>
    <w:rsid w:val="00EA63C1"/>
    <w:rsid w:val="00EB5D4A"/>
    <w:rsid w:val="00EE10EB"/>
    <w:rsid w:val="00F017C0"/>
    <w:rsid w:val="00F2487F"/>
    <w:rsid w:val="00F37EB1"/>
    <w:rsid w:val="00F51A19"/>
    <w:rsid w:val="00F63397"/>
    <w:rsid w:val="00F64848"/>
    <w:rsid w:val="00F740A5"/>
    <w:rsid w:val="00F962F5"/>
    <w:rsid w:val="00F9666B"/>
    <w:rsid w:val="00F96968"/>
    <w:rsid w:val="00F973B0"/>
    <w:rsid w:val="00FA15E5"/>
    <w:rsid w:val="00FB748F"/>
    <w:rsid w:val="00FD0183"/>
    <w:rsid w:val="00FE17D4"/>
    <w:rsid w:val="00FF230B"/>
    <w:rsid w:val="00FF2F3A"/>
    <w:rsid w:val="00FF4E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BB17F2"/>
  <w15:chartTrackingRefBased/>
  <w15:docId w15:val="{C8011CAD-1DEF-4D3E-A6EF-7E4012B13D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F1DB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F1DB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F1DB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F1DB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F1DB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F1DB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F1DB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F1DB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F1DB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F1DB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F1DB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F1DB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F1DB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F1DB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F1DB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F1DB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F1DB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F1DB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F1DB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F1DB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F1DB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F1DB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F1DB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F1DB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F1DB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F1DB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F1DB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F1DB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F1DBB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1F1DBB"/>
    <w:rPr>
      <w:color w:val="467886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1F1DBB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C80652"/>
    <w:rPr>
      <w:color w:val="96607D" w:themeColor="followed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C357E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357E3"/>
  </w:style>
  <w:style w:type="paragraph" w:styleId="Footer">
    <w:name w:val="footer"/>
    <w:basedOn w:val="Normal"/>
    <w:link w:val="FooterChar"/>
    <w:uiPriority w:val="99"/>
    <w:unhideWhenUsed/>
    <w:rsid w:val="00C357E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357E3"/>
  </w:style>
  <w:style w:type="paragraph" w:styleId="Revision">
    <w:name w:val="Revision"/>
    <w:hidden/>
    <w:uiPriority w:val="99"/>
    <w:semiHidden/>
    <w:rsid w:val="00C357E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samtec.com/optics/systems/firefly/" TargetMode="External"/><Relationship Id="rId13" Type="http://schemas.openxmlformats.org/officeDocument/2006/relationships/hyperlink" Target="https://www.samtec.com/media-room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www.samtec.com/high-speed-board-to-board/high-density-arrays/searay/" TargetMode="External"/><Relationship Id="rId12" Type="http://schemas.openxmlformats.org/officeDocument/2006/relationships/hyperlink" Target="http://www.samtec.com/" TargetMode="Externa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s://www.samtec.com/rugged-power/board-to-board/tiger-eye/" TargetMode="External"/><Relationship Id="rId11" Type="http://schemas.openxmlformats.org/officeDocument/2006/relationships/hyperlink" Target="https://www.samtec.com/testing/severe-environment/" TargetMode="External"/><Relationship Id="rId5" Type="http://schemas.openxmlformats.org/officeDocument/2006/relationships/hyperlink" Target="mailto:mediaroom@samtec.com" TargetMode="External"/><Relationship Id="rId15" Type="http://schemas.openxmlformats.org/officeDocument/2006/relationships/fontTable" Target="fontTable.xml"/><Relationship Id="rId10" Type="http://schemas.openxmlformats.org/officeDocument/2006/relationships/hyperlink" Target="https://www.samtec.com/high-speed-board-to-board/dual-row-mezzanine-strips/edge-rate/" TargetMode="External"/><Relationship Id="rId4" Type="http://schemas.openxmlformats.org/officeDocument/2006/relationships/image" Target="media/image1.png"/><Relationship Id="rId9" Type="http://schemas.openxmlformats.org/officeDocument/2006/relationships/hyperlink" Target="https://www.samtec.com/rugged-power/ultra-rugged/ursa-io/" TargetMode="External"/><Relationship Id="rId14" Type="http://schemas.openxmlformats.org/officeDocument/2006/relationships/hyperlink" Target="mailto:mediaroom@samtec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c973d5fe-5312-4a89-ad5f-2e3553b61012}" enabled="1" method="Standard" siteId="{9943a816-2cec-4883-855e-09a8c36108af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894</Words>
  <Characters>5096</Characters>
  <Application>Microsoft Office Word</Application>
  <DocSecurity>0</DocSecurity>
  <Lines>42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Danny Boesing</dc:creator>
  <cp:lastModifiedBy>Patrick Mannion</cp:lastModifiedBy>
  <cp:revision>7</cp:revision>
  <dcterms:created xsi:type="dcterms:W3CDTF">2026-10-22T04:01:00Z</dcterms:created>
  <dcterms:modified xsi:type="dcterms:W3CDTF">2026-10-22T18:27:00Z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c6f3f08d-ddda-4c06-b822-cf48273ae470</vt:lpwstr>
  </property>
</Properties>
</file>