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CD22A0" w14:textId="67D8FD57" w:rsidR="00C357E3" w:rsidRDefault="00C357E3" w:rsidP="001F1DBB">
      <w:pPr>
        <w:spacing w:after="0" w:line="240" w:lineRule="auto"/>
        <w:rPr>
          <w:b/>
          <w:bCs/>
        </w:rPr>
      </w:pPr>
      <w:r>
        <w:rPr>
          <w:noProof/>
          <w:lang w:val="ja-JP" w:bidi="ja-JP"/>
        </w:rPr>
        <w:drawing>
          <wp:inline distT="0" distB="0" distL="0" distR="0" wp14:anchorId="0A7BE21A" wp14:editId="4D9DBDB6">
            <wp:extent cx="1509311" cy="437887"/>
            <wp:effectExtent l="0" t="0" r="254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tec-logo-PM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60843" cy="452838"/>
                    </a:xfrm>
                    <a:prstGeom prst="rect">
                      <a:avLst/>
                    </a:prstGeom>
                  </pic:spPr>
                </pic:pic>
              </a:graphicData>
            </a:graphic>
          </wp:inline>
        </w:drawing>
      </w:r>
    </w:p>
    <w:p w14:paraId="0B8971D3" w14:textId="77777777" w:rsidR="00C357E3" w:rsidRDefault="00C357E3" w:rsidP="001F1DBB">
      <w:pPr>
        <w:spacing w:after="0" w:line="240" w:lineRule="auto"/>
        <w:rPr>
          <w:b/>
          <w:bCs/>
        </w:rPr>
      </w:pPr>
    </w:p>
    <w:p w14:paraId="4D380C2C" w14:textId="15B63E87" w:rsidR="001F1DBB" w:rsidRPr="002501FB" w:rsidRDefault="001F1DBB" w:rsidP="001F1DBB">
      <w:pPr>
        <w:spacing w:after="0" w:line="240" w:lineRule="auto"/>
        <w:rPr>
          <w:b/>
          <w:bCs/>
        </w:rPr>
      </w:pPr>
      <w:r w:rsidRPr="001F1DBB">
        <w:rPr>
          <w:b/>
          <w:lang w:val="ja-JP" w:bidi="ja-JP"/>
        </w:rPr>
        <w:t>即時リリース</w:t>
      </w:r>
    </w:p>
    <w:p w14:paraId="24227B67" w14:textId="77777777" w:rsidR="00C357E3" w:rsidRPr="001F1DBB" w:rsidRDefault="00C357E3" w:rsidP="001F1DBB">
      <w:pPr>
        <w:spacing w:after="0" w:line="240" w:lineRule="auto"/>
        <w:rPr>
          <w:b/>
          <w:bCs/>
        </w:rPr>
      </w:pPr>
    </w:p>
    <w:p w14:paraId="48533B2C" w14:textId="6218881F" w:rsidR="001F1DBB" w:rsidRPr="001F1DBB" w:rsidRDefault="001F1DBB" w:rsidP="001F1DBB">
      <w:pPr>
        <w:spacing w:after="0" w:line="240" w:lineRule="auto"/>
        <w:rPr>
          <w:b/>
          <w:bCs/>
        </w:rPr>
      </w:pPr>
      <w:r w:rsidRPr="001F1DBB">
        <w:rPr>
          <w:b/>
          <w:lang w:val="ja-JP" w:bidi="ja-JP"/>
        </w:rPr>
        <w:t>お問い合わせ先</w:t>
      </w:r>
      <w:r w:rsidRPr="00A31F0C">
        <w:rPr>
          <w:b/>
          <w:lang w:bidi="ja-JP"/>
        </w:rPr>
        <w:t>：</w:t>
      </w:r>
      <w:hyperlink r:id="rId7" w:history="1">
        <w:r w:rsidR="00A31F0C" w:rsidRPr="002669A6">
          <w:rPr>
            <w:rStyle w:val="Hyperlink"/>
            <w:color w:val="0432FF"/>
            <w:lang w:bidi="ja-JP"/>
          </w:rPr>
          <w:t>mediaroom@samtec.com</w:t>
        </w:r>
      </w:hyperlink>
    </w:p>
    <w:p w14:paraId="13D6DCBE" w14:textId="77777777" w:rsidR="001F1DBB" w:rsidRPr="001F1DBB" w:rsidRDefault="001F1DBB" w:rsidP="001F1DBB">
      <w:pPr>
        <w:spacing w:after="0" w:line="240" w:lineRule="auto"/>
      </w:pPr>
    </w:p>
    <w:p w14:paraId="6F766441" w14:textId="2E7E84E5" w:rsidR="001F1DBB" w:rsidRPr="001F1DBB" w:rsidRDefault="005B3410" w:rsidP="006C328A">
      <w:pPr>
        <w:spacing w:after="0" w:line="240" w:lineRule="auto"/>
        <w:jc w:val="center"/>
      </w:pPr>
      <w:r>
        <w:rPr>
          <w:b/>
          <w:sz w:val="32"/>
          <w:szCs w:val="32"/>
          <w:lang w:val="ja-JP" w:bidi="ja-JP"/>
        </w:rPr>
        <w:t>Samtec</w:t>
      </w:r>
      <w:r>
        <w:rPr>
          <w:b/>
          <w:sz w:val="32"/>
          <w:szCs w:val="32"/>
          <w:lang w:val="ja-JP" w:bidi="ja-JP"/>
        </w:rPr>
        <w:t>、</w:t>
      </w:r>
      <w:r>
        <w:rPr>
          <w:b/>
          <w:sz w:val="32"/>
          <w:szCs w:val="32"/>
          <w:lang w:val="ja-JP" w:bidi="ja-JP"/>
        </w:rPr>
        <w:t>electronica 2026</w:t>
      </w:r>
      <w:r>
        <w:rPr>
          <w:b/>
          <w:sz w:val="32"/>
          <w:szCs w:val="32"/>
          <w:lang w:val="ja-JP" w:bidi="ja-JP"/>
        </w:rPr>
        <w:t>に出展</w:t>
      </w:r>
      <w:r>
        <w:rPr>
          <w:b/>
          <w:sz w:val="32"/>
          <w:szCs w:val="32"/>
          <w:lang w:val="ja-JP" w:bidi="ja-JP"/>
        </w:rPr>
        <w:br/>
      </w:r>
      <w:r>
        <w:rPr>
          <w:b/>
          <w:sz w:val="32"/>
          <w:szCs w:val="32"/>
          <w:lang w:val="ja-JP" w:bidi="ja-JP"/>
        </w:rPr>
        <w:t>防衛、航空宇宙、ロボット向けソリューションを展示</w:t>
      </w:r>
    </w:p>
    <w:p w14:paraId="1E3C0012" w14:textId="77777777" w:rsidR="00BB691D" w:rsidRDefault="00BB691D" w:rsidP="006C328A">
      <w:pPr>
        <w:spacing w:after="0" w:line="240" w:lineRule="auto"/>
        <w:jc w:val="center"/>
      </w:pPr>
    </w:p>
    <w:p w14:paraId="29F8606D" w14:textId="5F4F4684" w:rsidR="00C357E3" w:rsidRPr="007D67FB" w:rsidRDefault="00BB691D" w:rsidP="006C328A">
      <w:pPr>
        <w:spacing w:after="0" w:line="240" w:lineRule="auto"/>
        <w:jc w:val="center"/>
        <w:rPr>
          <w:i/>
          <w:iCs/>
        </w:rPr>
      </w:pPr>
      <w:r w:rsidRPr="00C357E3">
        <w:rPr>
          <w:i/>
          <w:lang w:val="ja-JP" w:bidi="ja-JP"/>
        </w:rPr>
        <w:t>Samtec</w:t>
      </w:r>
      <w:r w:rsidRPr="00C357E3">
        <w:rPr>
          <w:i/>
          <w:lang w:val="ja-JP" w:bidi="ja-JP"/>
        </w:rPr>
        <w:t>のソリューションは、ホール</w:t>
      </w:r>
      <w:r w:rsidRPr="00C357E3">
        <w:rPr>
          <w:i/>
          <w:lang w:val="ja-JP" w:bidi="ja-JP"/>
        </w:rPr>
        <w:t>B2</w:t>
      </w:r>
      <w:r w:rsidRPr="00C357E3">
        <w:rPr>
          <w:i/>
          <w:lang w:val="ja-JP" w:bidi="ja-JP"/>
        </w:rPr>
        <w:t>、ブース</w:t>
      </w:r>
      <w:r w:rsidRPr="00C357E3">
        <w:rPr>
          <w:i/>
          <w:lang w:val="ja-JP" w:bidi="ja-JP"/>
        </w:rPr>
        <w:t>107</w:t>
      </w:r>
      <w:r w:rsidRPr="00C357E3">
        <w:rPr>
          <w:i/>
          <w:lang w:val="ja-JP" w:bidi="ja-JP"/>
        </w:rPr>
        <w:t>でご覧いただけます。</w:t>
      </w:r>
      <w:r w:rsidRPr="00C357E3">
        <w:rPr>
          <w:i/>
          <w:lang w:val="ja-JP" w:bidi="ja-JP"/>
        </w:rPr>
        <w:t xml:space="preserve"> </w:t>
      </w:r>
    </w:p>
    <w:p w14:paraId="45C80C61" w14:textId="77777777" w:rsidR="00BB691D" w:rsidRDefault="00BB691D" w:rsidP="00C357E3">
      <w:pPr>
        <w:spacing w:after="0" w:line="240" w:lineRule="auto"/>
        <w:jc w:val="center"/>
      </w:pPr>
    </w:p>
    <w:p w14:paraId="53115F0F" w14:textId="5B7C6DE4" w:rsidR="003121CD" w:rsidRDefault="005D0FD4" w:rsidP="001F1DBB">
      <w:pPr>
        <w:spacing w:after="0" w:line="240" w:lineRule="auto"/>
      </w:pPr>
      <w:r w:rsidRPr="005D0FD4">
        <w:rPr>
          <w:b/>
          <w:lang w:val="ja-JP" w:bidi="ja-JP"/>
        </w:rPr>
        <w:t>インディアナ州ニューアルバニー、</w:t>
      </w:r>
      <w:r w:rsidRPr="005D0FD4">
        <w:rPr>
          <w:b/>
          <w:lang w:val="ja-JP" w:bidi="ja-JP"/>
        </w:rPr>
        <w:t>2026</w:t>
      </w:r>
      <w:r w:rsidRPr="005D0FD4">
        <w:rPr>
          <w:b/>
          <w:lang w:val="ja-JP" w:bidi="ja-JP"/>
        </w:rPr>
        <w:t>年</w:t>
      </w:r>
      <w:r w:rsidRPr="005D0FD4">
        <w:rPr>
          <w:b/>
          <w:lang w:val="ja-JP" w:bidi="ja-JP"/>
        </w:rPr>
        <w:t>10</w:t>
      </w:r>
      <w:r w:rsidRPr="005D0FD4">
        <w:rPr>
          <w:b/>
          <w:lang w:val="ja-JP" w:bidi="ja-JP"/>
        </w:rPr>
        <w:t>月</w:t>
      </w:r>
      <w:r w:rsidRPr="005D0FD4">
        <w:rPr>
          <w:b/>
          <w:lang w:val="ja-JP" w:bidi="ja-JP"/>
        </w:rPr>
        <w:t>2</w:t>
      </w:r>
      <w:r w:rsidR="008149C5">
        <w:rPr>
          <w:b/>
          <w:lang w:bidi="ja-JP"/>
        </w:rPr>
        <w:t>7</w:t>
      </w:r>
      <w:r w:rsidRPr="005D0FD4">
        <w:rPr>
          <w:b/>
          <w:lang w:val="ja-JP" w:bidi="ja-JP"/>
        </w:rPr>
        <w:t>日</w:t>
      </w:r>
      <w:r w:rsidRPr="005D0FD4">
        <w:rPr>
          <w:lang w:val="ja-JP" w:bidi="ja-JP"/>
        </w:rPr>
        <w:t xml:space="preserve">— </w:t>
      </w:r>
      <w:r w:rsidRPr="005D0FD4">
        <w:rPr>
          <w:lang w:val="ja-JP" w:bidi="ja-JP"/>
        </w:rPr>
        <w:t>コネクター業界のサービスリーダーである</w:t>
      </w:r>
      <w:r w:rsidRPr="005D0FD4">
        <w:rPr>
          <w:lang w:val="ja-JP" w:bidi="ja-JP"/>
        </w:rPr>
        <w:t>Samtec, Inc.</w:t>
      </w:r>
      <w:r w:rsidRPr="005D0FD4">
        <w:rPr>
          <w:lang w:val="ja-JP" w:bidi="ja-JP"/>
        </w:rPr>
        <w:t>は、</w:t>
      </w:r>
      <w:r w:rsidRPr="005D0FD4">
        <w:rPr>
          <w:lang w:val="ja-JP" w:bidi="ja-JP"/>
        </w:rPr>
        <w:t>2026</w:t>
      </w:r>
      <w:r w:rsidRPr="005D0FD4">
        <w:rPr>
          <w:lang w:val="ja-JP" w:bidi="ja-JP"/>
        </w:rPr>
        <w:t>年</w:t>
      </w:r>
      <w:r w:rsidRPr="005D0FD4">
        <w:rPr>
          <w:lang w:val="ja-JP" w:bidi="ja-JP"/>
        </w:rPr>
        <w:t>11</w:t>
      </w:r>
      <w:r w:rsidRPr="005D0FD4">
        <w:rPr>
          <w:lang w:val="ja-JP" w:bidi="ja-JP"/>
        </w:rPr>
        <w:t>月</w:t>
      </w:r>
      <w:r w:rsidRPr="005D0FD4">
        <w:rPr>
          <w:lang w:val="ja-JP" w:bidi="ja-JP"/>
        </w:rPr>
        <w:t>10</w:t>
      </w:r>
      <w:r w:rsidRPr="005D0FD4">
        <w:rPr>
          <w:lang w:val="ja-JP" w:bidi="ja-JP"/>
        </w:rPr>
        <w:t>日～</w:t>
      </w:r>
      <w:r w:rsidRPr="005D0FD4">
        <w:rPr>
          <w:lang w:val="ja-JP" w:bidi="ja-JP"/>
        </w:rPr>
        <w:t>13</w:t>
      </w:r>
      <w:r w:rsidRPr="005D0FD4">
        <w:rPr>
          <w:lang w:val="ja-JP" w:bidi="ja-JP"/>
        </w:rPr>
        <w:t>日、ドイツのミュンヘン見本市会場で開催される</w:t>
      </w:r>
      <w:r w:rsidRPr="005D0FD4">
        <w:rPr>
          <w:lang w:val="ja-JP" w:bidi="ja-JP"/>
        </w:rPr>
        <w:t>electronica 2026</w:t>
      </w:r>
      <w:r w:rsidRPr="005D0FD4">
        <w:rPr>
          <w:lang w:val="ja-JP" w:bidi="ja-JP"/>
        </w:rPr>
        <w:t>に出展し、防衛、航空宇宙、ロボティクス産業向けソリューションを含む、インターコネクト製品の全ラインナップを、ホール</w:t>
      </w:r>
      <w:r w:rsidRPr="005D0FD4">
        <w:rPr>
          <w:lang w:val="ja-JP" w:bidi="ja-JP"/>
        </w:rPr>
        <w:t>B2</w:t>
      </w:r>
      <w:r w:rsidRPr="005D0FD4">
        <w:rPr>
          <w:lang w:val="ja-JP" w:bidi="ja-JP"/>
        </w:rPr>
        <w:t>、ブース</w:t>
      </w:r>
      <w:r w:rsidRPr="005D0FD4">
        <w:rPr>
          <w:lang w:val="ja-JP" w:bidi="ja-JP"/>
        </w:rPr>
        <w:t>107</w:t>
      </w:r>
      <w:r w:rsidRPr="005D0FD4">
        <w:rPr>
          <w:lang w:val="ja-JP" w:bidi="ja-JP"/>
        </w:rPr>
        <w:t>で展示します。</w:t>
      </w:r>
      <w:r w:rsidRPr="005D0FD4">
        <w:rPr>
          <w:lang w:val="ja-JP" w:bidi="ja-JP"/>
        </w:rPr>
        <w:t xml:space="preserve"> </w:t>
      </w:r>
    </w:p>
    <w:p w14:paraId="1B9A21FA" w14:textId="77777777" w:rsidR="00F2487F" w:rsidRDefault="00F2487F" w:rsidP="001F1DBB">
      <w:pPr>
        <w:spacing w:after="0" w:line="240" w:lineRule="auto"/>
      </w:pPr>
    </w:p>
    <w:p w14:paraId="70E369F3" w14:textId="065AC076" w:rsidR="00F2487F" w:rsidRDefault="00F2487F" w:rsidP="00F2487F">
      <w:pPr>
        <w:spacing w:after="0" w:line="240" w:lineRule="auto"/>
      </w:pPr>
      <w:r>
        <w:rPr>
          <w:lang w:val="ja-JP" w:bidi="ja-JP"/>
        </w:rPr>
        <w:t>Samtec</w:t>
      </w:r>
      <w:r>
        <w:rPr>
          <w:lang w:val="ja-JP" w:bidi="ja-JP"/>
        </w:rPr>
        <w:t>のソリューションは、用途、性能要件、環境</w:t>
      </w:r>
      <w:r w:rsidR="00A31F0C">
        <w:rPr>
          <w:rFonts w:hint="eastAsia"/>
          <w:lang w:val="ja-JP" w:bidi="ja-JP"/>
        </w:rPr>
        <w:t>条件</w:t>
      </w:r>
      <w:r>
        <w:rPr>
          <w:lang w:val="ja-JP" w:bidi="ja-JP"/>
        </w:rPr>
        <w:t>を問わず、あらゆる相互接続ニーズに対応できるよう設計されています。</w:t>
      </w:r>
      <w:r>
        <w:rPr>
          <w:lang w:val="ja-JP" w:bidi="ja-JP"/>
        </w:rPr>
        <w:t>Samtec</w:t>
      </w:r>
      <w:r>
        <w:rPr>
          <w:lang w:val="ja-JP" w:bidi="ja-JP"/>
        </w:rPr>
        <w:t>のインターコネクト製品は、銅線、光ファイバー、</w:t>
      </w:r>
      <w:r>
        <w:rPr>
          <w:lang w:val="ja-JP" w:bidi="ja-JP"/>
        </w:rPr>
        <w:t>RF</w:t>
      </w:r>
      <w:r>
        <w:rPr>
          <w:lang w:val="ja-JP" w:bidi="ja-JP"/>
        </w:rPr>
        <w:t>、および堅牢な用途に対応しています。</w:t>
      </w:r>
      <w:r>
        <w:rPr>
          <w:lang w:val="ja-JP" w:bidi="ja-JP"/>
        </w:rPr>
        <w:t xml:space="preserve"> </w:t>
      </w:r>
    </w:p>
    <w:p w14:paraId="1C411B57" w14:textId="77777777" w:rsidR="003121CD" w:rsidRDefault="003121CD" w:rsidP="001F1DBB">
      <w:pPr>
        <w:spacing w:after="0" w:line="240" w:lineRule="auto"/>
      </w:pPr>
    </w:p>
    <w:p w14:paraId="32C013E3" w14:textId="1E546D68" w:rsidR="002A2929" w:rsidRPr="00454A87" w:rsidRDefault="002A2929" w:rsidP="001F1DBB">
      <w:pPr>
        <w:spacing w:after="0" w:line="240" w:lineRule="auto"/>
        <w:rPr>
          <w:b/>
          <w:bCs/>
        </w:rPr>
      </w:pPr>
      <w:r w:rsidRPr="00454A87">
        <w:rPr>
          <w:b/>
          <w:lang w:val="ja-JP" w:bidi="ja-JP"/>
        </w:rPr>
        <w:t xml:space="preserve">Samtec </w:t>
      </w:r>
      <w:r w:rsidRPr="00454A87">
        <w:rPr>
          <w:b/>
          <w:lang w:val="ja-JP" w:bidi="ja-JP"/>
        </w:rPr>
        <w:t>防衛・航空宇宙ソリューション</w:t>
      </w:r>
    </w:p>
    <w:p w14:paraId="2154545D" w14:textId="628F8649" w:rsidR="002A2929" w:rsidRDefault="00F2487F" w:rsidP="001F1DBB">
      <w:pPr>
        <w:spacing w:after="0" w:line="240" w:lineRule="auto"/>
      </w:pPr>
      <w:r>
        <w:rPr>
          <w:lang w:val="ja-JP" w:bidi="ja-JP"/>
        </w:rPr>
        <w:t>Samtec</w:t>
      </w:r>
      <w:r>
        <w:rPr>
          <w:lang w:val="ja-JP" w:bidi="ja-JP"/>
        </w:rPr>
        <w:t>は、ドローン／無人航空機（</w:t>
      </w:r>
      <w:r>
        <w:rPr>
          <w:lang w:val="ja-JP" w:bidi="ja-JP"/>
        </w:rPr>
        <w:t>UAV</w:t>
      </w:r>
      <w:r>
        <w:rPr>
          <w:lang w:val="ja-JP" w:bidi="ja-JP"/>
        </w:rPr>
        <w:t>）、レーダー、宇宙、通信、航空電子機器、兵器／弾薬など、防衛および航空宇宙用途向けの幅広いソリューションの展示・デモンストレーションを行います。代表的な製品として</w:t>
      </w:r>
      <w:hyperlink r:id="rId8" w:history="1">
        <w:r w:rsidR="00C357E3">
          <w:rPr>
            <w:rStyle w:val="Hyperlink"/>
            <w:color w:val="0432FF"/>
            <w:lang w:val="ja-JP" w:bidi="ja-JP"/>
          </w:rPr>
          <w:t>Tiger Eye</w:t>
        </w:r>
      </w:hyperlink>
      <w:r>
        <w:rPr>
          <w:lang w:val="ja-JP" w:bidi="ja-JP"/>
        </w:rPr>
        <w:t>™</w:t>
      </w:r>
      <w:r>
        <w:rPr>
          <w:lang w:val="ja-JP" w:bidi="ja-JP"/>
        </w:rPr>
        <w:t>が挙げられます。</w:t>
      </w:r>
      <w:r>
        <w:rPr>
          <w:lang w:val="ja-JP" w:bidi="ja-JP"/>
        </w:rPr>
        <w:t>Samtec</w:t>
      </w:r>
      <w:r>
        <w:rPr>
          <w:lang w:val="ja-JP" w:bidi="ja-JP"/>
        </w:rPr>
        <w:t>で最も堅牢な接点システムを採用し、</w:t>
      </w:r>
      <w:r>
        <w:rPr>
          <w:lang w:val="ja-JP" w:bidi="ja-JP"/>
        </w:rPr>
        <w:t>1,000</w:t>
      </w:r>
      <w:r>
        <w:rPr>
          <w:lang w:val="ja-JP" w:bidi="ja-JP"/>
        </w:rPr>
        <w:t>回以上の嵌合サイクル定格を有する高サイクル・高信頼性コネクターシステムで、様々な堅牢化オプションが用意されています。</w:t>
      </w:r>
    </w:p>
    <w:p w14:paraId="78542ED5" w14:textId="77777777" w:rsidR="00DE4365" w:rsidRDefault="00DE4365" w:rsidP="001F1DBB">
      <w:pPr>
        <w:spacing w:after="0" w:line="240" w:lineRule="auto"/>
      </w:pPr>
    </w:p>
    <w:p w14:paraId="257086A1" w14:textId="40AE44DC" w:rsidR="00DE4365" w:rsidRDefault="00C357E3" w:rsidP="001F1DBB">
      <w:pPr>
        <w:spacing w:after="0" w:line="240" w:lineRule="auto"/>
      </w:pPr>
      <w:hyperlink r:id="rId9" w:history="1">
        <w:r w:rsidRPr="00A6593F">
          <w:rPr>
            <w:rStyle w:val="Hyperlink"/>
            <w:color w:val="0432FF"/>
            <w:lang w:val="ja-JP" w:bidi="ja-JP"/>
          </w:rPr>
          <w:t>SEARAY</w:t>
        </w:r>
      </w:hyperlink>
      <w:r w:rsidRPr="006C328A">
        <w:rPr>
          <w:color w:val="000000" w:themeColor="text1"/>
          <w:lang w:val="ja-JP" w:bidi="ja-JP"/>
        </w:rPr>
        <w:t>™</w:t>
      </w:r>
      <w:r w:rsidRPr="006C328A">
        <w:rPr>
          <w:color w:val="000000" w:themeColor="text1"/>
          <w:lang w:val="ja-JP" w:bidi="ja-JP"/>
        </w:rPr>
        <w:t>は、高密度・高速のオープンピンフィールドアレイであり、接地や配線設計に最大限の柔軟性を提供します。</w:t>
      </w:r>
      <w:r w:rsidRPr="006C328A">
        <w:rPr>
          <w:color w:val="000000" w:themeColor="text1"/>
          <w:lang w:val="ja-JP" w:bidi="ja-JP"/>
        </w:rPr>
        <w:t>SEARAY</w:t>
      </w:r>
      <w:r w:rsidRPr="006C328A">
        <w:rPr>
          <w:color w:val="000000" w:themeColor="text1"/>
          <w:lang w:val="ja-JP" w:bidi="ja-JP"/>
        </w:rPr>
        <w:t>は、最大</w:t>
      </w:r>
      <w:r w:rsidRPr="006C328A">
        <w:rPr>
          <w:color w:val="000000" w:themeColor="text1"/>
          <w:lang w:val="ja-JP" w:bidi="ja-JP"/>
        </w:rPr>
        <w:t>560</w:t>
      </w:r>
      <w:r w:rsidRPr="006C328A">
        <w:rPr>
          <w:color w:val="000000" w:themeColor="text1"/>
          <w:lang w:val="ja-JP" w:bidi="ja-JP"/>
        </w:rPr>
        <w:t>の</w:t>
      </w:r>
      <w:r w:rsidRPr="006C328A">
        <w:rPr>
          <w:color w:val="000000" w:themeColor="text1"/>
          <w:lang w:val="ja-JP" w:bidi="ja-JP"/>
        </w:rPr>
        <w:t>I/O</w:t>
      </w:r>
      <w:r w:rsidRPr="006C328A">
        <w:rPr>
          <w:color w:val="000000" w:themeColor="text1"/>
          <w:lang w:val="ja-JP" w:bidi="ja-JP"/>
        </w:rPr>
        <w:t>に対応する、業界最大規模のオープンピンフィールドアレイコネクター製品群です。</w:t>
      </w:r>
    </w:p>
    <w:p w14:paraId="4B70B4DF" w14:textId="77777777" w:rsidR="00416085" w:rsidRDefault="00416085" w:rsidP="001F1DBB">
      <w:pPr>
        <w:spacing w:after="0" w:line="240" w:lineRule="auto"/>
      </w:pPr>
    </w:p>
    <w:p w14:paraId="514AE04B" w14:textId="53D4146C" w:rsidR="00E24DA6" w:rsidRPr="00E24DA6" w:rsidRDefault="00416085" w:rsidP="00E24DA6">
      <w:pPr>
        <w:spacing w:after="0" w:line="240" w:lineRule="auto"/>
      </w:pPr>
      <w:hyperlink r:id="rId10" w:history="1">
        <w:r w:rsidRPr="006C328A">
          <w:rPr>
            <w:rStyle w:val="Hyperlink"/>
            <w:color w:val="0432FF"/>
            <w:lang w:val="ja-JP" w:bidi="ja-JP"/>
          </w:rPr>
          <w:t>FireFly</w:t>
        </w:r>
      </w:hyperlink>
      <w:r w:rsidR="00FF230B">
        <w:rPr>
          <w:lang w:val="ja-JP" w:bidi="ja-JP"/>
        </w:rPr>
        <w:t>™</w:t>
      </w:r>
      <w:r w:rsidR="002501FB" w:rsidRPr="002501FB">
        <w:rPr>
          <w:lang w:val="ja-JP" w:bidi="ja-JP"/>
        </w:rPr>
        <w:t>ミッドボード光トランシーバーは、微小な実装面積により、高密度化と</w:t>
      </w:r>
      <w:r w:rsidR="002501FB" w:rsidRPr="002501FB">
        <w:rPr>
          <w:lang w:val="ja-JP" w:bidi="ja-JP"/>
        </w:rPr>
        <w:t>IC</w:t>
      </w:r>
      <w:r w:rsidR="002501FB" w:rsidRPr="002501FB">
        <w:rPr>
          <w:lang w:val="ja-JP" w:bidi="ja-JP"/>
        </w:rPr>
        <w:t>近傍への配置を可能にし、基板レイアウトの簡素化、シグナルインテグリティの向上、および電力損失の低減を実現します</w:t>
      </w:r>
      <w:r w:rsidR="00FF230B">
        <w:rPr>
          <w:lang w:val="ja-JP" w:bidi="ja-JP"/>
        </w:rPr>
        <w:t>。</w:t>
      </w:r>
    </w:p>
    <w:p w14:paraId="030A51AD" w14:textId="77777777" w:rsidR="002A2929" w:rsidRDefault="002A2929" w:rsidP="001F1DBB">
      <w:pPr>
        <w:spacing w:after="0" w:line="240" w:lineRule="auto"/>
      </w:pPr>
    </w:p>
    <w:p w14:paraId="254C095F" w14:textId="3445DFFE" w:rsidR="002A2929" w:rsidRPr="00454A87" w:rsidRDefault="002A2929" w:rsidP="001F1DBB">
      <w:pPr>
        <w:spacing w:after="0" w:line="240" w:lineRule="auto"/>
        <w:rPr>
          <w:b/>
          <w:bCs/>
        </w:rPr>
      </w:pPr>
      <w:r w:rsidRPr="00454A87">
        <w:rPr>
          <w:b/>
          <w:lang w:val="ja-JP" w:bidi="ja-JP"/>
        </w:rPr>
        <w:t xml:space="preserve">Samtec </w:t>
      </w:r>
      <w:r w:rsidRPr="00454A87">
        <w:rPr>
          <w:b/>
          <w:lang w:val="ja-JP" w:bidi="ja-JP"/>
        </w:rPr>
        <w:t>ヒューマノイド</w:t>
      </w:r>
      <w:r w:rsidRPr="00454A87">
        <w:rPr>
          <w:b/>
          <w:lang w:val="ja-JP" w:bidi="ja-JP"/>
        </w:rPr>
        <w:t xml:space="preserve"> </w:t>
      </w:r>
      <w:r w:rsidRPr="00454A87">
        <w:rPr>
          <w:b/>
          <w:lang w:val="ja-JP" w:bidi="ja-JP"/>
        </w:rPr>
        <w:t>ロボティクス</w:t>
      </w:r>
      <w:r w:rsidRPr="00454A87">
        <w:rPr>
          <w:b/>
          <w:lang w:val="ja-JP" w:bidi="ja-JP"/>
        </w:rPr>
        <w:t xml:space="preserve"> </w:t>
      </w:r>
      <w:r w:rsidRPr="00454A87">
        <w:rPr>
          <w:b/>
          <w:lang w:val="ja-JP" w:bidi="ja-JP"/>
        </w:rPr>
        <w:t>ソリューション</w:t>
      </w:r>
    </w:p>
    <w:p w14:paraId="1242097C" w14:textId="52752596" w:rsidR="00E73930" w:rsidRDefault="000E000F" w:rsidP="001F1DBB">
      <w:pPr>
        <w:spacing w:after="0" w:line="240" w:lineRule="auto"/>
      </w:pPr>
      <w:r w:rsidRPr="000E000F">
        <w:rPr>
          <w:lang w:val="ja-JP" w:bidi="ja-JP"/>
        </w:rPr>
        <w:lastRenderedPageBreak/>
        <w:t>Samtec</w:t>
      </w:r>
      <w:r w:rsidRPr="000E000F">
        <w:rPr>
          <w:lang w:val="ja-JP" w:bidi="ja-JP"/>
        </w:rPr>
        <w:t>は、センサーやビジョンシステムなど各チャネルからのデータをオンボードプロセッサに伝送し、ロボット全体において電力と高速デジタル信号を確実に処理する堅牢で高速かつ高密度なインターコネクトを提供します。コネクター選定においては、シグナルインテグリティ、</w:t>
      </w:r>
      <w:r w:rsidRPr="000E000F">
        <w:rPr>
          <w:lang w:val="ja-JP" w:bidi="ja-JP"/>
        </w:rPr>
        <w:t>EMC</w:t>
      </w:r>
      <w:r w:rsidRPr="000E000F">
        <w:rPr>
          <w:lang w:val="ja-JP" w:bidi="ja-JP"/>
        </w:rPr>
        <w:t>（電磁両立性）、耐久性に加えて、湿度や粉塵などの環境要因に対する耐性が重要な検討事項となります。</w:t>
      </w:r>
    </w:p>
    <w:p w14:paraId="6AF37996" w14:textId="77777777" w:rsidR="00E73930" w:rsidRDefault="00E73930" w:rsidP="001F1DBB">
      <w:pPr>
        <w:spacing w:after="0" w:line="240" w:lineRule="auto"/>
      </w:pPr>
    </w:p>
    <w:p w14:paraId="6B2B5B03" w14:textId="1F56CBCF" w:rsidR="00475BCC" w:rsidRDefault="00A26AAD" w:rsidP="001F1DBB">
      <w:pPr>
        <w:spacing w:after="0" w:line="240" w:lineRule="auto"/>
      </w:pPr>
      <w:r>
        <w:rPr>
          <w:rFonts w:hint="eastAsia"/>
          <w:lang w:val="ja-JP" w:bidi="ja-JP"/>
        </w:rPr>
        <w:t>代表</w:t>
      </w:r>
      <w:r w:rsidR="00475BCC">
        <w:rPr>
          <w:lang w:val="ja-JP" w:bidi="ja-JP"/>
        </w:rPr>
        <w:t>的な製品とし</w:t>
      </w:r>
      <w:r>
        <w:rPr>
          <w:rFonts w:hint="eastAsia"/>
          <w:lang w:val="ja-JP" w:bidi="ja-JP"/>
        </w:rPr>
        <w:t>て</w:t>
      </w:r>
      <w:hyperlink r:id="rId11" w:history="1">
        <w:r w:rsidR="00475BCC" w:rsidRPr="006C328A">
          <w:rPr>
            <w:rStyle w:val="Hyperlink"/>
            <w:color w:val="0432FF"/>
            <w:lang w:val="ja-JP" w:bidi="ja-JP"/>
          </w:rPr>
          <w:t>URSA® I/O</w:t>
        </w:r>
      </w:hyperlink>
      <w:r w:rsidR="00475BCC">
        <w:rPr>
          <w:lang w:val="ja-JP" w:bidi="ja-JP"/>
        </w:rPr>
        <w:t>が挙げられます。本ケーブルシステムは、</w:t>
      </w:r>
      <w:r w:rsidR="00475BCC">
        <w:rPr>
          <w:lang w:val="ja-JP" w:bidi="ja-JP"/>
        </w:rPr>
        <w:t>Hyper Claw™</w:t>
      </w:r>
      <w:r w:rsidR="00475BCC">
        <w:rPr>
          <w:lang w:val="ja-JP" w:bidi="ja-JP"/>
        </w:rPr>
        <w:t>双曲面接触技術を採用することで、極めて高い信頼性、高い嵌合サイクル、最大</w:t>
      </w:r>
      <w:r w:rsidR="00475BCC">
        <w:rPr>
          <w:lang w:val="ja-JP" w:bidi="ja-JP"/>
        </w:rPr>
        <w:t>3.8A</w:t>
      </w:r>
      <w:r w:rsidR="00475BCC">
        <w:rPr>
          <w:lang w:val="ja-JP" w:bidi="ja-JP"/>
        </w:rPr>
        <w:t>の定格電流を実現しています。また、</w:t>
      </w:r>
      <w:r w:rsidR="00475BCC">
        <w:rPr>
          <w:lang w:val="ja-JP" w:bidi="ja-JP"/>
        </w:rPr>
        <w:t>EMI</w:t>
      </w:r>
      <w:r w:rsidR="00475BCC">
        <w:rPr>
          <w:lang w:val="ja-JP" w:bidi="ja-JP"/>
        </w:rPr>
        <w:t>シールドが外部ノイズを低減してミッションクリティカルな堅牢なアプリケーションをサポートします。</w:t>
      </w:r>
    </w:p>
    <w:p w14:paraId="1C49A79A" w14:textId="77777777" w:rsidR="00F9666B" w:rsidRDefault="00F9666B" w:rsidP="001F1DBB">
      <w:pPr>
        <w:spacing w:after="0" w:line="240" w:lineRule="auto"/>
      </w:pPr>
    </w:p>
    <w:p w14:paraId="79ADBDE6" w14:textId="347AD2F5" w:rsidR="00F9666B" w:rsidRDefault="00C4128E" w:rsidP="001F1DBB">
      <w:pPr>
        <w:spacing w:after="0" w:line="240" w:lineRule="auto"/>
      </w:pPr>
      <w:hyperlink r:id="rId12" w:history="1">
        <w:r>
          <w:rPr>
            <w:rStyle w:val="Hyperlink"/>
            <w:color w:val="0432FF"/>
            <w:lang w:val="ja-JP" w:bidi="ja-JP"/>
          </w:rPr>
          <w:t>Edge Rate</w:t>
        </w:r>
      </w:hyperlink>
      <w:r w:rsidRPr="006C328A">
        <w:rPr>
          <w:color w:val="000000" w:themeColor="text1"/>
          <w:lang w:val="ja-JP" w:bidi="ja-JP"/>
        </w:rPr>
        <w:t>®</w:t>
      </w:r>
      <w:r w:rsidRPr="006C328A">
        <w:rPr>
          <w:color w:val="000000" w:themeColor="text1"/>
          <w:lang w:val="ja-JP" w:bidi="ja-JP"/>
        </w:rPr>
        <w:t>ラギッド、ハイスピードコネクターストリップは、</w:t>
      </w:r>
      <w:r w:rsidRPr="006C328A">
        <w:rPr>
          <w:color w:val="000000" w:themeColor="text1"/>
          <w:lang w:val="ja-JP" w:bidi="ja-JP"/>
        </w:rPr>
        <w:t>0.80mm</w:t>
      </w:r>
      <w:r w:rsidRPr="006C328A">
        <w:rPr>
          <w:color w:val="000000" w:themeColor="text1"/>
          <w:lang w:val="ja-JP" w:bidi="ja-JP"/>
        </w:rPr>
        <w:t>、</w:t>
      </w:r>
      <w:r w:rsidRPr="006C328A">
        <w:rPr>
          <w:color w:val="000000" w:themeColor="text1"/>
          <w:lang w:val="ja-JP" w:bidi="ja-JP"/>
        </w:rPr>
        <w:t>0.635mm</w:t>
      </w:r>
      <w:r w:rsidRPr="006C328A">
        <w:rPr>
          <w:color w:val="000000" w:themeColor="text1"/>
          <w:lang w:val="ja-JP" w:bidi="ja-JP"/>
        </w:rPr>
        <w:t>、または</w:t>
      </w:r>
      <w:r w:rsidRPr="006C328A">
        <w:rPr>
          <w:color w:val="000000" w:themeColor="text1"/>
          <w:lang w:val="ja-JP" w:bidi="ja-JP"/>
        </w:rPr>
        <w:t>0.50mm</w:t>
      </w:r>
      <w:r w:rsidRPr="006C328A">
        <w:rPr>
          <w:color w:val="000000" w:themeColor="text1"/>
          <w:lang w:val="ja-JP" w:bidi="ja-JP"/>
        </w:rPr>
        <w:t>のピッチで提供され、シグナルインテグリティ性能、耐久性、および製品寿命の向上のために最適化された接点を備えています。</w:t>
      </w:r>
    </w:p>
    <w:p w14:paraId="149ED823" w14:textId="77777777" w:rsidR="00D5184E" w:rsidRDefault="00D5184E" w:rsidP="001F1DBB">
      <w:pPr>
        <w:spacing w:after="0" w:line="240" w:lineRule="auto"/>
      </w:pPr>
    </w:p>
    <w:p w14:paraId="37F6F402" w14:textId="66FBC02B" w:rsidR="00D5184E" w:rsidRPr="00D5184E" w:rsidRDefault="00D5184E" w:rsidP="001F1DBB">
      <w:pPr>
        <w:spacing w:after="0" w:line="240" w:lineRule="auto"/>
        <w:rPr>
          <w:b/>
          <w:bCs/>
        </w:rPr>
      </w:pPr>
      <w:r w:rsidRPr="00D5184E">
        <w:rPr>
          <w:b/>
          <w:lang w:val="ja-JP" w:bidi="ja-JP"/>
        </w:rPr>
        <w:t>過酷環境試験</w:t>
      </w:r>
      <w:r w:rsidRPr="00493074">
        <w:rPr>
          <w:b/>
          <w:lang w:bidi="ja-JP"/>
        </w:rPr>
        <w:t>（</w:t>
      </w:r>
      <w:r w:rsidRPr="00493074">
        <w:rPr>
          <w:b/>
          <w:lang w:bidi="ja-JP"/>
        </w:rPr>
        <w:t>SET</w:t>
      </w:r>
      <w:r w:rsidRPr="00493074">
        <w:rPr>
          <w:b/>
          <w:lang w:bidi="ja-JP"/>
        </w:rPr>
        <w:t>）</w:t>
      </w:r>
    </w:p>
    <w:p w14:paraId="06F8F0B4" w14:textId="44086DE7" w:rsidR="005045CF" w:rsidRPr="005045CF" w:rsidRDefault="005045CF" w:rsidP="005045CF">
      <w:pPr>
        <w:spacing w:after="0" w:line="240" w:lineRule="auto"/>
      </w:pPr>
      <w:hyperlink r:id="rId13" w:history="1">
        <w:r w:rsidRPr="006C328A">
          <w:rPr>
            <w:rStyle w:val="Hyperlink"/>
            <w:color w:val="0432FF"/>
            <w:lang w:val="ja-JP" w:bidi="ja-JP"/>
          </w:rPr>
          <w:t>SET</w:t>
        </w:r>
        <w:r w:rsidRPr="006C328A">
          <w:rPr>
            <w:rStyle w:val="Hyperlink"/>
            <w:color w:val="0432FF"/>
            <w:lang w:val="ja-JP" w:bidi="ja-JP"/>
          </w:rPr>
          <w:t>（過酷環境試験）</w:t>
        </w:r>
      </w:hyperlink>
      <w:r w:rsidRPr="005045CF">
        <w:rPr>
          <w:lang w:val="ja-JP" w:bidi="ja-JP"/>
        </w:rPr>
        <w:t>は、</w:t>
      </w:r>
      <w:r w:rsidR="002501FB" w:rsidRPr="002501FB">
        <w:rPr>
          <w:lang w:val="ja-JP" w:bidi="ja-JP"/>
        </w:rPr>
        <w:t>特定の製品に対して、一般的な業界標準や仕様を超える試験を実施する</w:t>
      </w:r>
      <w:r w:rsidR="002501FB" w:rsidRPr="002501FB">
        <w:rPr>
          <w:lang w:val="ja-JP" w:bidi="ja-JP"/>
        </w:rPr>
        <w:t>Samtec</w:t>
      </w:r>
      <w:r w:rsidR="002501FB" w:rsidRPr="002501FB">
        <w:rPr>
          <w:lang w:val="ja-JP" w:bidi="ja-JP"/>
        </w:rPr>
        <w:t>の取り組みです。これらの標準や仕様の多くは、過酷な環境で使用される用途や業界で共通して求められる要件です。高機能な商用標準インターコネクトへの需要を背景に、</w:t>
      </w:r>
      <w:r w:rsidR="002501FB" w:rsidRPr="002501FB">
        <w:rPr>
          <w:lang w:val="ja-JP" w:bidi="ja-JP"/>
        </w:rPr>
        <w:t>SET</w:t>
      </w:r>
      <w:r w:rsidR="002501FB" w:rsidRPr="002501FB">
        <w:rPr>
          <w:lang w:val="ja-JP" w:bidi="ja-JP"/>
        </w:rPr>
        <w:t>は、堅牢性が求められる防衛・航空宇宙分野だけでなく、自動車、産業機器、医療機器の用途においても、性能への信頼を高めるうえで有益であることが実証されています</w:t>
      </w:r>
      <w:r w:rsidRPr="005045CF">
        <w:rPr>
          <w:lang w:val="ja-JP" w:bidi="ja-JP"/>
        </w:rPr>
        <w:t>。</w:t>
      </w:r>
    </w:p>
    <w:p w14:paraId="00D75D6D" w14:textId="77777777" w:rsidR="002A2929" w:rsidRDefault="002A2929" w:rsidP="001F1DBB">
      <w:pPr>
        <w:spacing w:after="0" w:line="240" w:lineRule="auto"/>
      </w:pPr>
    </w:p>
    <w:p w14:paraId="0A80B32D" w14:textId="77777777" w:rsidR="008B1A74" w:rsidRDefault="001F1DBB" w:rsidP="001F1DBB">
      <w:pPr>
        <w:spacing w:after="0" w:line="240" w:lineRule="auto"/>
      </w:pPr>
      <w:r w:rsidRPr="001F1DBB">
        <w:rPr>
          <w:b/>
          <w:lang w:val="ja-JP" w:bidi="ja-JP"/>
        </w:rPr>
        <w:t xml:space="preserve">Samtec, Inc. </w:t>
      </w:r>
      <w:r w:rsidRPr="001F1DBB">
        <w:rPr>
          <w:b/>
          <w:lang w:val="ja-JP" w:bidi="ja-JP"/>
        </w:rPr>
        <w:t>について</w:t>
      </w:r>
    </w:p>
    <w:p w14:paraId="610E7EFA" w14:textId="47619764" w:rsidR="001F1DBB" w:rsidRDefault="001F1DBB" w:rsidP="001F1DBB">
      <w:pPr>
        <w:spacing w:after="0" w:line="240" w:lineRule="auto"/>
      </w:pPr>
      <w:r>
        <w:rPr>
          <w:lang w:val="ja-JP" w:bidi="ja-JP"/>
        </w:rPr>
        <w:t>Samtec</w:t>
      </w:r>
      <w:r>
        <w:rPr>
          <w:lang w:val="ja-JP" w:bidi="ja-JP"/>
        </w:rPr>
        <w:t>は、ハイスピード</w:t>
      </w:r>
      <w:r>
        <w:rPr>
          <w:lang w:val="ja-JP" w:bidi="ja-JP"/>
        </w:rPr>
        <w:t xml:space="preserve"> </w:t>
      </w:r>
      <w:r>
        <w:rPr>
          <w:lang w:val="ja-JP" w:bidi="ja-JP"/>
        </w:rPr>
        <w:t>ボード・ツー・ボード、ハイスピード</w:t>
      </w:r>
      <w:r>
        <w:rPr>
          <w:lang w:val="ja-JP" w:bidi="ja-JP"/>
        </w:rPr>
        <w:t xml:space="preserve"> </w:t>
      </w:r>
      <w:r>
        <w:rPr>
          <w:lang w:val="ja-JP" w:bidi="ja-JP"/>
        </w:rPr>
        <w:t>ケーブル、ミッドボードおよびパネルオプティクス、高精度</w:t>
      </w:r>
      <w:r>
        <w:rPr>
          <w:lang w:val="ja-JP" w:bidi="ja-JP"/>
        </w:rPr>
        <w:t xml:space="preserve"> RF</w:t>
      </w:r>
      <w:r>
        <w:rPr>
          <w:lang w:val="ja-JP" w:bidi="ja-JP"/>
        </w:rPr>
        <w:t>、フレキシブルスタッキング、マイクロ／ラギッド</w:t>
      </w:r>
      <w:r>
        <w:rPr>
          <w:lang w:val="ja-JP" w:bidi="ja-JP"/>
        </w:rPr>
        <w:t xml:space="preserve"> </w:t>
      </w:r>
      <w:r>
        <w:rPr>
          <w:lang w:val="ja-JP" w:bidi="ja-JP"/>
        </w:rPr>
        <w:t>コンポーネントおよびケーブルなど、電子機器のインターコネクト（相互接続）ソリューションの広範な製品ラインを提供する、売上高</w:t>
      </w:r>
      <w:r>
        <w:rPr>
          <w:lang w:val="ja-JP" w:bidi="ja-JP"/>
        </w:rPr>
        <w:t>10</w:t>
      </w:r>
      <w:r>
        <w:rPr>
          <w:lang w:val="ja-JP" w:bidi="ja-JP"/>
        </w:rPr>
        <w:t>億ドル規模の世界的メーカーです。世界で</w:t>
      </w:r>
      <w:r>
        <w:rPr>
          <w:lang w:val="ja-JP" w:bidi="ja-JP"/>
        </w:rPr>
        <w:t>40</w:t>
      </w:r>
      <w:r>
        <w:rPr>
          <w:lang w:val="ja-JP" w:bidi="ja-JP"/>
        </w:rPr>
        <w:t>を超える拠点を持ち、</w:t>
      </w:r>
      <w:r>
        <w:rPr>
          <w:lang w:val="ja-JP" w:bidi="ja-JP"/>
        </w:rPr>
        <w:t>125</w:t>
      </w:r>
      <w:r>
        <w:rPr>
          <w:lang w:val="ja-JP" w:bidi="ja-JP"/>
        </w:rPr>
        <w:t>カ国以上で製品が販売されている</w:t>
      </w:r>
      <w:r>
        <w:rPr>
          <w:lang w:val="ja-JP" w:bidi="ja-JP"/>
        </w:rPr>
        <w:t>Samtec</w:t>
      </w:r>
      <w:r>
        <w:rPr>
          <w:lang w:val="ja-JP" w:bidi="ja-JP"/>
        </w:rPr>
        <w:t>は、グローバルなプレゼンスで、比類のない顧客サービスを提供しています。</w:t>
      </w:r>
      <w:r>
        <w:rPr>
          <w:lang w:val="ja-JP" w:bidi="ja-JP"/>
        </w:rPr>
        <w:t>Samtec</w:t>
      </w:r>
      <w:r>
        <w:rPr>
          <w:lang w:val="ja-JP" w:bidi="ja-JP"/>
        </w:rPr>
        <w:t>は、データ通信、電気通信、コンピュータ、半導体、医療、工業、自動車、計測機器などの業界向けに、次世代の高品質な相互接続ソリューションを提供しています。詳細は、</w:t>
      </w:r>
      <w:hyperlink r:id="rId14" w:tgtFrame="_blank" w:history="1">
        <w:r w:rsidR="00C4128E">
          <w:rPr>
            <w:rStyle w:val="Hyperlink"/>
            <w:color w:val="0432FF"/>
            <w:lang w:val="ja-JP" w:bidi="ja-JP"/>
          </w:rPr>
          <w:t>www.samtec.com</w:t>
        </w:r>
      </w:hyperlink>
      <w:r>
        <w:rPr>
          <w:lang w:val="ja-JP" w:bidi="ja-JP"/>
        </w:rPr>
        <w:t>をご覧ください。</w:t>
      </w:r>
    </w:p>
    <w:p w14:paraId="77FD39FA" w14:textId="77777777" w:rsidR="001F1DBB" w:rsidRPr="001F1DBB" w:rsidRDefault="001F1DBB" w:rsidP="001F1DBB">
      <w:pPr>
        <w:spacing w:after="0" w:line="240" w:lineRule="auto"/>
      </w:pPr>
    </w:p>
    <w:p w14:paraId="042A2E1E" w14:textId="1B3FC3FE" w:rsidR="001F1DBB" w:rsidRPr="001F1DBB" w:rsidRDefault="001F1DBB" w:rsidP="001F1DBB">
      <w:pPr>
        <w:spacing w:after="0" w:line="240" w:lineRule="auto"/>
      </w:pPr>
      <w:r w:rsidRPr="00493074">
        <w:rPr>
          <w:b/>
          <w:lang w:bidi="ja-JP"/>
        </w:rPr>
        <w:t>Samtec, Inc.</w:t>
      </w:r>
      <w:r w:rsidRPr="00493074">
        <w:rPr>
          <w:b/>
          <w:lang w:bidi="ja-JP"/>
        </w:rPr>
        <w:br/>
        <w:t>P.O.Box 1147</w:t>
      </w:r>
      <w:r w:rsidRPr="00493074">
        <w:rPr>
          <w:b/>
          <w:lang w:bidi="ja-JP"/>
        </w:rPr>
        <w:br/>
        <w:t>New Albany, IN 47151-1147</w:t>
      </w:r>
      <w:r w:rsidRPr="00493074">
        <w:rPr>
          <w:b/>
          <w:lang w:bidi="ja-JP"/>
        </w:rPr>
        <w:br/>
        <w:t>USA</w:t>
      </w:r>
      <w:r w:rsidRPr="00493074">
        <w:rPr>
          <w:b/>
          <w:lang w:bidi="ja-JP"/>
        </w:rPr>
        <w:br/>
      </w:r>
      <w:r w:rsidRPr="00493074">
        <w:rPr>
          <w:b/>
          <w:lang w:bidi="ja-JP"/>
        </w:rPr>
        <w:lastRenderedPageBreak/>
        <w:t>Phone:</w:t>
      </w:r>
      <w:r w:rsidR="006C6AC0">
        <w:rPr>
          <w:rFonts w:hint="eastAsia"/>
          <w:b/>
          <w:lang w:bidi="ja-JP"/>
        </w:rPr>
        <w:t xml:space="preserve"> </w:t>
      </w:r>
      <w:r w:rsidRPr="00493074">
        <w:rPr>
          <w:b/>
          <w:lang w:bidi="ja-JP"/>
        </w:rPr>
        <w:t>1-800-SAMTEC-9 (800-726-8329)</w:t>
      </w:r>
      <w:r w:rsidRPr="00493074">
        <w:rPr>
          <w:b/>
          <w:lang w:bidi="ja-JP"/>
        </w:rPr>
        <w:br/>
      </w:r>
      <w:hyperlink r:id="rId15" w:tgtFrame="_blank" w:history="1">
        <w:r w:rsidRPr="00493074">
          <w:rPr>
            <w:rStyle w:val="Hyperlink"/>
            <w:color w:val="0432FF"/>
            <w:lang w:bidi="ja-JP"/>
          </w:rPr>
          <w:t>www.samtec.com/media-room</w:t>
        </w:r>
      </w:hyperlink>
    </w:p>
    <w:p w14:paraId="6137DA96" w14:textId="77777777" w:rsidR="001F1DBB" w:rsidRPr="001F1DBB" w:rsidRDefault="001F1DBB" w:rsidP="001F1DBB">
      <w:pPr>
        <w:spacing w:after="0" w:line="240" w:lineRule="auto"/>
      </w:pPr>
    </w:p>
    <w:p w14:paraId="36C99458" w14:textId="0597B05B" w:rsidR="001F1DBB" w:rsidRPr="001F1DBB" w:rsidRDefault="001F1DBB" w:rsidP="001F1DBB">
      <w:pPr>
        <w:spacing w:after="0" w:line="240" w:lineRule="auto"/>
      </w:pPr>
      <w:r w:rsidRPr="001F1DBB">
        <w:rPr>
          <w:lang w:val="ja-JP" w:bidi="ja-JP"/>
        </w:rPr>
        <w:t>弊社の広報チームは、魅力的で革新的なストーリーを発信するために、世界中のジャーナリストに協力します。報道関係の方で取材をご希望の場合は、</w:t>
      </w:r>
      <w:hyperlink r:id="rId16" w:history="1">
        <w:r w:rsidRPr="006C328A">
          <w:rPr>
            <w:rStyle w:val="Hyperlink"/>
            <w:color w:val="0432FF"/>
            <w:lang w:val="ja-JP" w:bidi="ja-JP"/>
          </w:rPr>
          <w:t>mediaroom@samtec.com</w:t>
        </w:r>
      </w:hyperlink>
      <w:r w:rsidRPr="001F1DBB">
        <w:rPr>
          <w:lang w:val="ja-JP" w:bidi="ja-JP"/>
        </w:rPr>
        <w:t xml:space="preserve"> </w:t>
      </w:r>
      <w:r w:rsidRPr="001F1DBB">
        <w:rPr>
          <w:lang w:val="ja-JP" w:bidi="ja-JP"/>
        </w:rPr>
        <w:t>までメールでご連絡ください。</w:t>
      </w:r>
    </w:p>
    <w:p w14:paraId="6E4CC45D" w14:textId="77777777" w:rsidR="001F1DBB" w:rsidRPr="001F1DBB" w:rsidRDefault="001F1DBB" w:rsidP="001F1DBB">
      <w:pPr>
        <w:spacing w:after="0" w:line="240" w:lineRule="auto"/>
      </w:pPr>
    </w:p>
    <w:p w14:paraId="16AD7380" w14:textId="77777777" w:rsidR="00AD2223" w:rsidRDefault="00AD2223" w:rsidP="001F1DBB">
      <w:pPr>
        <w:spacing w:after="0" w:line="240" w:lineRule="auto"/>
      </w:pPr>
    </w:p>
    <w:sectPr w:rsidR="00AD22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547250" w14:textId="77777777" w:rsidR="002D6A57" w:rsidRDefault="002D6A57" w:rsidP="00C357E3">
      <w:pPr>
        <w:spacing w:after="0" w:line="240" w:lineRule="auto"/>
      </w:pPr>
      <w:r>
        <w:separator/>
      </w:r>
    </w:p>
  </w:endnote>
  <w:endnote w:type="continuationSeparator" w:id="0">
    <w:p w14:paraId="63E9ECB0" w14:textId="77777777" w:rsidR="002D6A57" w:rsidRDefault="002D6A57" w:rsidP="00C35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0E3BB5" w14:textId="77777777" w:rsidR="002D6A57" w:rsidRDefault="002D6A57" w:rsidP="00C357E3">
      <w:pPr>
        <w:spacing w:after="0" w:line="240" w:lineRule="auto"/>
      </w:pPr>
      <w:r>
        <w:separator/>
      </w:r>
    </w:p>
  </w:footnote>
  <w:footnote w:type="continuationSeparator" w:id="0">
    <w:p w14:paraId="5B1E039B" w14:textId="77777777" w:rsidR="002D6A57" w:rsidRDefault="002D6A57" w:rsidP="00C357E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DBB"/>
    <w:rsid w:val="00000265"/>
    <w:rsid w:val="00035CA2"/>
    <w:rsid w:val="000556EC"/>
    <w:rsid w:val="000A2B29"/>
    <w:rsid w:val="000B1B5C"/>
    <w:rsid w:val="000C4032"/>
    <w:rsid w:val="000D1BE7"/>
    <w:rsid w:val="000D2CD9"/>
    <w:rsid w:val="000D5E9A"/>
    <w:rsid w:val="000E000F"/>
    <w:rsid w:val="00117EB5"/>
    <w:rsid w:val="00134777"/>
    <w:rsid w:val="00157191"/>
    <w:rsid w:val="00183F86"/>
    <w:rsid w:val="00197081"/>
    <w:rsid w:val="001A61A4"/>
    <w:rsid w:val="001E2891"/>
    <w:rsid w:val="001E6A84"/>
    <w:rsid w:val="001F1DBB"/>
    <w:rsid w:val="002168E1"/>
    <w:rsid w:val="002170A3"/>
    <w:rsid w:val="00230F7F"/>
    <w:rsid w:val="00235268"/>
    <w:rsid w:val="002501FB"/>
    <w:rsid w:val="002605CF"/>
    <w:rsid w:val="0026428A"/>
    <w:rsid w:val="002669A6"/>
    <w:rsid w:val="002808C9"/>
    <w:rsid w:val="0028245F"/>
    <w:rsid w:val="00284D7E"/>
    <w:rsid w:val="00290DD6"/>
    <w:rsid w:val="002A040F"/>
    <w:rsid w:val="002A2929"/>
    <w:rsid w:val="002D6A57"/>
    <w:rsid w:val="002D7E97"/>
    <w:rsid w:val="002F1079"/>
    <w:rsid w:val="002F70CF"/>
    <w:rsid w:val="003121CD"/>
    <w:rsid w:val="0031609D"/>
    <w:rsid w:val="0032449F"/>
    <w:rsid w:val="003311A5"/>
    <w:rsid w:val="00331259"/>
    <w:rsid w:val="003537E8"/>
    <w:rsid w:val="00354A5E"/>
    <w:rsid w:val="00382E55"/>
    <w:rsid w:val="0039632D"/>
    <w:rsid w:val="003C155B"/>
    <w:rsid w:val="003C1E2C"/>
    <w:rsid w:val="003C255F"/>
    <w:rsid w:val="00404CF5"/>
    <w:rsid w:val="00416085"/>
    <w:rsid w:val="00440355"/>
    <w:rsid w:val="00454A87"/>
    <w:rsid w:val="00464C5D"/>
    <w:rsid w:val="00475BCC"/>
    <w:rsid w:val="00493074"/>
    <w:rsid w:val="004957E7"/>
    <w:rsid w:val="004A774C"/>
    <w:rsid w:val="004C50A6"/>
    <w:rsid w:val="004C56BC"/>
    <w:rsid w:val="004E011B"/>
    <w:rsid w:val="005045CF"/>
    <w:rsid w:val="0051584D"/>
    <w:rsid w:val="005610D4"/>
    <w:rsid w:val="005953D0"/>
    <w:rsid w:val="005A6C1F"/>
    <w:rsid w:val="005B1C4D"/>
    <w:rsid w:val="005B3410"/>
    <w:rsid w:val="005C5B0C"/>
    <w:rsid w:val="005D0FD4"/>
    <w:rsid w:val="005D751F"/>
    <w:rsid w:val="005E4A75"/>
    <w:rsid w:val="00611179"/>
    <w:rsid w:val="00615FCC"/>
    <w:rsid w:val="00627657"/>
    <w:rsid w:val="00671858"/>
    <w:rsid w:val="0067341F"/>
    <w:rsid w:val="006764AF"/>
    <w:rsid w:val="0068329C"/>
    <w:rsid w:val="006A3701"/>
    <w:rsid w:val="006A5689"/>
    <w:rsid w:val="006C328A"/>
    <w:rsid w:val="006C6AC0"/>
    <w:rsid w:val="006E1211"/>
    <w:rsid w:val="00733C2F"/>
    <w:rsid w:val="00734094"/>
    <w:rsid w:val="00782CF0"/>
    <w:rsid w:val="00783428"/>
    <w:rsid w:val="007A0FAF"/>
    <w:rsid w:val="007D67FB"/>
    <w:rsid w:val="007E0F54"/>
    <w:rsid w:val="007E23D8"/>
    <w:rsid w:val="007F246A"/>
    <w:rsid w:val="007F6DCF"/>
    <w:rsid w:val="00810D59"/>
    <w:rsid w:val="008149C5"/>
    <w:rsid w:val="0082435E"/>
    <w:rsid w:val="008544D4"/>
    <w:rsid w:val="008657DA"/>
    <w:rsid w:val="00897A18"/>
    <w:rsid w:val="008B1A74"/>
    <w:rsid w:val="008F5099"/>
    <w:rsid w:val="00902A29"/>
    <w:rsid w:val="00914F59"/>
    <w:rsid w:val="00976447"/>
    <w:rsid w:val="00987ECE"/>
    <w:rsid w:val="00990C77"/>
    <w:rsid w:val="009D0401"/>
    <w:rsid w:val="009D663F"/>
    <w:rsid w:val="009F113A"/>
    <w:rsid w:val="009F20B3"/>
    <w:rsid w:val="00A26AAD"/>
    <w:rsid w:val="00A30FF4"/>
    <w:rsid w:val="00A31F0C"/>
    <w:rsid w:val="00A64D9A"/>
    <w:rsid w:val="00A6593F"/>
    <w:rsid w:val="00AB50AD"/>
    <w:rsid w:val="00AC6E11"/>
    <w:rsid w:val="00AD2223"/>
    <w:rsid w:val="00AD6A29"/>
    <w:rsid w:val="00AE5BE7"/>
    <w:rsid w:val="00AF42FA"/>
    <w:rsid w:val="00B03F8D"/>
    <w:rsid w:val="00B054C9"/>
    <w:rsid w:val="00B2456F"/>
    <w:rsid w:val="00B40284"/>
    <w:rsid w:val="00B40462"/>
    <w:rsid w:val="00B61505"/>
    <w:rsid w:val="00B67743"/>
    <w:rsid w:val="00B7051A"/>
    <w:rsid w:val="00B75035"/>
    <w:rsid w:val="00B84D84"/>
    <w:rsid w:val="00BA7A00"/>
    <w:rsid w:val="00BB17C5"/>
    <w:rsid w:val="00BB691D"/>
    <w:rsid w:val="00BC0AB7"/>
    <w:rsid w:val="00BE7659"/>
    <w:rsid w:val="00C00A03"/>
    <w:rsid w:val="00C13501"/>
    <w:rsid w:val="00C23C26"/>
    <w:rsid w:val="00C2531D"/>
    <w:rsid w:val="00C3271B"/>
    <w:rsid w:val="00C357E3"/>
    <w:rsid w:val="00C4128E"/>
    <w:rsid w:val="00C53892"/>
    <w:rsid w:val="00C53A9B"/>
    <w:rsid w:val="00C57793"/>
    <w:rsid w:val="00C60B09"/>
    <w:rsid w:val="00C6197B"/>
    <w:rsid w:val="00C61C53"/>
    <w:rsid w:val="00C71ADF"/>
    <w:rsid w:val="00C77E97"/>
    <w:rsid w:val="00C80652"/>
    <w:rsid w:val="00C80AB2"/>
    <w:rsid w:val="00C85C65"/>
    <w:rsid w:val="00CA2054"/>
    <w:rsid w:val="00CA6B09"/>
    <w:rsid w:val="00CD15CB"/>
    <w:rsid w:val="00D14F57"/>
    <w:rsid w:val="00D21DBB"/>
    <w:rsid w:val="00D308A2"/>
    <w:rsid w:val="00D5184E"/>
    <w:rsid w:val="00D5553C"/>
    <w:rsid w:val="00D57593"/>
    <w:rsid w:val="00D809D5"/>
    <w:rsid w:val="00D829ED"/>
    <w:rsid w:val="00D82C16"/>
    <w:rsid w:val="00D95975"/>
    <w:rsid w:val="00DA6591"/>
    <w:rsid w:val="00DA77F7"/>
    <w:rsid w:val="00DD75FE"/>
    <w:rsid w:val="00DE4365"/>
    <w:rsid w:val="00DF6BD0"/>
    <w:rsid w:val="00E14FF6"/>
    <w:rsid w:val="00E2492F"/>
    <w:rsid w:val="00E24DA6"/>
    <w:rsid w:val="00E5277D"/>
    <w:rsid w:val="00E54CA4"/>
    <w:rsid w:val="00E62F0D"/>
    <w:rsid w:val="00E73930"/>
    <w:rsid w:val="00E95CE4"/>
    <w:rsid w:val="00EA2C97"/>
    <w:rsid w:val="00EA40D1"/>
    <w:rsid w:val="00EA63C1"/>
    <w:rsid w:val="00EB5D4A"/>
    <w:rsid w:val="00EE10EB"/>
    <w:rsid w:val="00F017C0"/>
    <w:rsid w:val="00F07467"/>
    <w:rsid w:val="00F2487F"/>
    <w:rsid w:val="00F37EB1"/>
    <w:rsid w:val="00F51A19"/>
    <w:rsid w:val="00F63397"/>
    <w:rsid w:val="00F64848"/>
    <w:rsid w:val="00F740A5"/>
    <w:rsid w:val="00F962F5"/>
    <w:rsid w:val="00F9666B"/>
    <w:rsid w:val="00F96968"/>
    <w:rsid w:val="00F973B0"/>
    <w:rsid w:val="00FA15E5"/>
    <w:rsid w:val="00FB748F"/>
    <w:rsid w:val="00FE17D4"/>
    <w:rsid w:val="00FF230B"/>
    <w:rsid w:val="00FF2F3A"/>
    <w:rsid w:val="00FF4E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4B4B8C"/>
  <w15:chartTrackingRefBased/>
  <w15:docId w15:val="{C8011CAD-1DEF-4D3E-A6EF-7E4012B13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D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D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D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D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D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D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D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D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D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D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D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D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D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D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D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D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D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DBB"/>
    <w:rPr>
      <w:rFonts w:eastAsiaTheme="majorEastAsia" w:cstheme="majorBidi"/>
      <w:color w:val="272727" w:themeColor="text1" w:themeTint="D8"/>
    </w:rPr>
  </w:style>
  <w:style w:type="paragraph" w:styleId="Title">
    <w:name w:val="Title"/>
    <w:basedOn w:val="Normal"/>
    <w:next w:val="Normal"/>
    <w:link w:val="TitleChar"/>
    <w:uiPriority w:val="10"/>
    <w:qFormat/>
    <w:rsid w:val="001F1D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D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D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D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DBB"/>
    <w:pPr>
      <w:spacing w:before="160"/>
      <w:jc w:val="center"/>
    </w:pPr>
    <w:rPr>
      <w:i/>
      <w:iCs/>
      <w:color w:val="404040" w:themeColor="text1" w:themeTint="BF"/>
    </w:rPr>
  </w:style>
  <w:style w:type="character" w:customStyle="1" w:styleId="QuoteChar">
    <w:name w:val="Quote Char"/>
    <w:basedOn w:val="DefaultParagraphFont"/>
    <w:link w:val="Quote"/>
    <w:uiPriority w:val="29"/>
    <w:rsid w:val="001F1DBB"/>
    <w:rPr>
      <w:i/>
      <w:iCs/>
      <w:color w:val="404040" w:themeColor="text1" w:themeTint="BF"/>
    </w:rPr>
  </w:style>
  <w:style w:type="paragraph" w:styleId="ListParagraph">
    <w:name w:val="List Paragraph"/>
    <w:basedOn w:val="Normal"/>
    <w:uiPriority w:val="34"/>
    <w:qFormat/>
    <w:rsid w:val="001F1DBB"/>
    <w:pPr>
      <w:ind w:left="720"/>
      <w:contextualSpacing/>
    </w:pPr>
  </w:style>
  <w:style w:type="character" w:styleId="IntenseEmphasis">
    <w:name w:val="Intense Emphasis"/>
    <w:basedOn w:val="DefaultParagraphFont"/>
    <w:uiPriority w:val="21"/>
    <w:qFormat/>
    <w:rsid w:val="001F1DBB"/>
    <w:rPr>
      <w:i/>
      <w:iCs/>
      <w:color w:val="0F4761" w:themeColor="accent1" w:themeShade="BF"/>
    </w:rPr>
  </w:style>
  <w:style w:type="paragraph" w:styleId="IntenseQuote">
    <w:name w:val="Intense Quote"/>
    <w:basedOn w:val="Normal"/>
    <w:next w:val="Normal"/>
    <w:link w:val="IntenseQuoteChar"/>
    <w:uiPriority w:val="30"/>
    <w:qFormat/>
    <w:rsid w:val="001F1D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DBB"/>
    <w:rPr>
      <w:i/>
      <w:iCs/>
      <w:color w:val="0F4761" w:themeColor="accent1" w:themeShade="BF"/>
    </w:rPr>
  </w:style>
  <w:style w:type="character" w:styleId="IntenseReference">
    <w:name w:val="Intense Reference"/>
    <w:basedOn w:val="DefaultParagraphFont"/>
    <w:uiPriority w:val="32"/>
    <w:qFormat/>
    <w:rsid w:val="001F1DBB"/>
    <w:rPr>
      <w:b/>
      <w:bCs/>
      <w:smallCaps/>
      <w:color w:val="0F4761" w:themeColor="accent1" w:themeShade="BF"/>
      <w:spacing w:val="5"/>
    </w:rPr>
  </w:style>
  <w:style w:type="character" w:styleId="Hyperlink">
    <w:name w:val="Hyperlink"/>
    <w:basedOn w:val="DefaultParagraphFont"/>
    <w:uiPriority w:val="99"/>
    <w:unhideWhenUsed/>
    <w:rsid w:val="001F1DBB"/>
    <w:rPr>
      <w:color w:val="467886" w:themeColor="hyperlink"/>
      <w:u w:val="single"/>
    </w:rPr>
  </w:style>
  <w:style w:type="character" w:styleId="UnresolvedMention">
    <w:name w:val="Unresolved Mention"/>
    <w:basedOn w:val="DefaultParagraphFont"/>
    <w:uiPriority w:val="99"/>
    <w:semiHidden/>
    <w:unhideWhenUsed/>
    <w:rsid w:val="001F1DBB"/>
    <w:rPr>
      <w:color w:val="605E5C"/>
      <w:shd w:val="clear" w:color="auto" w:fill="E1DFDD"/>
    </w:rPr>
  </w:style>
  <w:style w:type="character" w:styleId="FollowedHyperlink">
    <w:name w:val="FollowedHyperlink"/>
    <w:basedOn w:val="DefaultParagraphFont"/>
    <w:uiPriority w:val="99"/>
    <w:semiHidden/>
    <w:unhideWhenUsed/>
    <w:rsid w:val="00C80652"/>
    <w:rPr>
      <w:color w:val="96607D" w:themeColor="followedHyperlink"/>
      <w:u w:val="single"/>
    </w:rPr>
  </w:style>
  <w:style w:type="paragraph" w:styleId="Header">
    <w:name w:val="header"/>
    <w:basedOn w:val="Normal"/>
    <w:link w:val="HeaderChar"/>
    <w:uiPriority w:val="99"/>
    <w:unhideWhenUsed/>
    <w:rsid w:val="00C35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7E3"/>
  </w:style>
  <w:style w:type="paragraph" w:styleId="Footer">
    <w:name w:val="footer"/>
    <w:basedOn w:val="Normal"/>
    <w:link w:val="FooterChar"/>
    <w:uiPriority w:val="99"/>
    <w:unhideWhenUsed/>
    <w:rsid w:val="00C35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7E3"/>
  </w:style>
  <w:style w:type="paragraph" w:styleId="Revision">
    <w:name w:val="Revision"/>
    <w:hidden/>
    <w:uiPriority w:val="99"/>
    <w:semiHidden/>
    <w:rsid w:val="00C357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tec.com/rugged-power/board-to-board/tiger-eye/" TargetMode="External"/><Relationship Id="rId13" Type="http://schemas.openxmlformats.org/officeDocument/2006/relationships/hyperlink" Target="https://www.samtec.com/testing/severe-environment/"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ediaroom@samtec.com" TargetMode="External"/><Relationship Id="rId12" Type="http://schemas.openxmlformats.org/officeDocument/2006/relationships/hyperlink" Target="https://www.samtec.com/high-speed-board-to-board/dual-row-mezzanine-strips/edge-rat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mediaroom@samtec.com"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samtec.com/rugged-power/ultra-rugged/ursa-io/" TargetMode="External"/><Relationship Id="rId5" Type="http://schemas.openxmlformats.org/officeDocument/2006/relationships/endnotes" Target="endnotes.xml"/><Relationship Id="rId15" Type="http://schemas.openxmlformats.org/officeDocument/2006/relationships/hyperlink" Target="https://www.samtec.com/media-room" TargetMode="External"/><Relationship Id="rId10" Type="http://schemas.openxmlformats.org/officeDocument/2006/relationships/hyperlink" Target="https://www.samtec.com/optics/systems/firefly/" TargetMode="External"/><Relationship Id="rId4" Type="http://schemas.openxmlformats.org/officeDocument/2006/relationships/footnotes" Target="footnotes.xml"/><Relationship Id="rId9" Type="http://schemas.openxmlformats.org/officeDocument/2006/relationships/hyperlink" Target="https://www.samtec.com/high-speed-board-to-board/high-density-arrays/searay/" TargetMode="External"/><Relationship Id="rId14" Type="http://schemas.openxmlformats.org/officeDocument/2006/relationships/hyperlink" Target="http://www.samt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973d5fe-5312-4a89-ad5f-2e3553b61012}" enabled="1" method="Standard" siteId="{9943a816-2cec-4883-855e-09a8c36108a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Boesing</dc:creator>
  <cp:keywords/>
  <dc:description/>
  <cp:lastModifiedBy>Patrick Mannion</cp:lastModifiedBy>
  <cp:revision>3</cp:revision>
  <dcterms:created xsi:type="dcterms:W3CDTF">2026-10-22T03:02:00Z</dcterms:created>
  <dcterms:modified xsi:type="dcterms:W3CDTF">2026-10-22T18:27:00Z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c6f3f08d-ddda-4c06-b822-cf48273ae470</vt:lpwstr>
  </property>
</Properties>
</file>