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CD22A0" w14:textId="67D8FD57" w:rsidR="00C357E3" w:rsidRPr="00437D3E" w:rsidRDefault="00C357E3" w:rsidP="001F1DBB">
      <w:pPr>
        <w:spacing w:after="0" w:line="240" w:lineRule="auto"/>
        <w:rPr>
          <w:rFonts w:eastAsia="SimSun" w:cs="Arial"/>
          <w:b/>
          <w:bCs/>
        </w:rPr>
      </w:pPr>
      <w:r w:rsidRPr="00437D3E">
        <w:rPr>
          <w:rFonts w:eastAsia="SimSun" w:cs="Arial"/>
          <w:noProof/>
        </w:rPr>
        <w:drawing>
          <wp:inline distT="0" distB="0" distL="0" distR="0" wp14:anchorId="0A7BE21A" wp14:editId="4D9DBDB6">
            <wp:extent cx="1509311" cy="437887"/>
            <wp:effectExtent l="0" t="0" r="254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tec-logo-PM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60843" cy="452838"/>
                    </a:xfrm>
                    <a:prstGeom prst="rect">
                      <a:avLst/>
                    </a:prstGeom>
                  </pic:spPr>
                </pic:pic>
              </a:graphicData>
            </a:graphic>
          </wp:inline>
        </w:drawing>
      </w:r>
    </w:p>
    <w:p w14:paraId="0B8971D3" w14:textId="77777777" w:rsidR="00C357E3" w:rsidRPr="00437D3E" w:rsidRDefault="00C357E3" w:rsidP="001F1DBB">
      <w:pPr>
        <w:spacing w:after="0" w:line="240" w:lineRule="auto"/>
        <w:rPr>
          <w:rFonts w:eastAsia="SimSun" w:cs="Arial"/>
          <w:b/>
          <w:bCs/>
        </w:rPr>
      </w:pPr>
    </w:p>
    <w:p w14:paraId="4D380C2C" w14:textId="0A94A015" w:rsidR="001F1DBB" w:rsidRPr="00437D3E" w:rsidRDefault="00EF5D00" w:rsidP="001F1DBB">
      <w:pPr>
        <w:spacing w:after="0" w:line="240" w:lineRule="auto"/>
        <w:rPr>
          <w:rFonts w:eastAsia="SimSun" w:cs="Arial"/>
          <w:b/>
          <w:bCs/>
        </w:rPr>
      </w:pPr>
      <w:r w:rsidRPr="00437D3E">
        <w:rPr>
          <w:rFonts w:eastAsia="SimSun" w:cs="Arial"/>
          <w:b/>
          <w:bCs/>
          <w:lang w:eastAsia="zh-CN"/>
        </w:rPr>
        <w:t>请立即发布</w:t>
      </w:r>
    </w:p>
    <w:p w14:paraId="24227B67" w14:textId="77777777" w:rsidR="00C357E3" w:rsidRPr="00437D3E" w:rsidRDefault="00C357E3" w:rsidP="001F1DBB">
      <w:pPr>
        <w:spacing w:after="0" w:line="240" w:lineRule="auto"/>
        <w:rPr>
          <w:rFonts w:eastAsia="SimSun" w:cs="Arial"/>
          <w:b/>
          <w:bCs/>
        </w:rPr>
      </w:pPr>
    </w:p>
    <w:p w14:paraId="48533B2C" w14:textId="110B5F44" w:rsidR="001F1DBB" w:rsidRPr="00437D3E" w:rsidRDefault="00EF5D00" w:rsidP="001F1DBB">
      <w:pPr>
        <w:spacing w:after="0" w:line="240" w:lineRule="auto"/>
        <w:rPr>
          <w:rFonts w:eastAsia="SimSun" w:cs="Arial"/>
          <w:b/>
          <w:bCs/>
        </w:rPr>
      </w:pPr>
      <w:r w:rsidRPr="00437D3E">
        <w:rPr>
          <w:rFonts w:eastAsia="SimSun" w:cs="Arial"/>
          <w:b/>
          <w:bCs/>
          <w:lang w:eastAsia="zh-CN"/>
        </w:rPr>
        <w:t>联系</w:t>
      </w:r>
      <w:r w:rsidRPr="00437D3E">
        <w:rPr>
          <w:rFonts w:eastAsia="SimSun" w:cs="Arial"/>
          <w:b/>
          <w:bCs/>
          <w:lang w:eastAsia="zh-CN"/>
        </w:rPr>
        <w:t>: </w:t>
      </w:r>
      <w:hyperlink r:id="rId7" w:history="1">
        <w:r w:rsidRPr="00437D3E">
          <w:rPr>
            <w:rStyle w:val="Hyperlink"/>
            <w:rFonts w:eastAsia="SimSun" w:cs="Arial"/>
            <w:color w:val="0432FF"/>
            <w:lang w:eastAsia="zh-CN"/>
          </w:rPr>
          <w:t>mediaroom@samtec.com</w:t>
        </w:r>
      </w:hyperlink>
    </w:p>
    <w:p w14:paraId="13D6DCBE" w14:textId="77777777" w:rsidR="001F1DBB" w:rsidRPr="00437D3E" w:rsidRDefault="001F1DBB" w:rsidP="001F1DBB">
      <w:pPr>
        <w:spacing w:after="0" w:line="240" w:lineRule="auto"/>
        <w:rPr>
          <w:rFonts w:eastAsia="SimSun" w:cs="Arial"/>
        </w:rPr>
      </w:pPr>
    </w:p>
    <w:p w14:paraId="13C9B976" w14:textId="7AE1E2EF" w:rsidR="00CF54A8" w:rsidRPr="00454FF8" w:rsidRDefault="00454FF8" w:rsidP="00F20879">
      <w:pPr>
        <w:pStyle w:val="Heading1"/>
        <w:jc w:val="center"/>
        <w:rPr>
          <w:rFonts w:asciiTheme="minorHAnsi" w:eastAsia="SimSun" w:hAnsiTheme="minorHAnsi" w:cs="Arial"/>
          <w:b/>
          <w:bCs/>
          <w:color w:val="auto"/>
          <w:sz w:val="28"/>
          <w:szCs w:val="28"/>
        </w:rPr>
      </w:pPr>
      <w:r w:rsidRPr="003771FE">
        <w:rPr>
          <w:rFonts w:asciiTheme="minorHAnsi" w:hAnsiTheme="minorHAnsi"/>
          <w:b/>
          <w:bCs/>
          <w:sz w:val="28"/>
          <w:szCs w:val="28"/>
        </w:rPr>
        <w:t xml:space="preserve">Samtec </w:t>
      </w:r>
      <w:proofErr w:type="spellStart"/>
      <w:r w:rsidRPr="003771FE">
        <w:rPr>
          <w:rFonts w:asciiTheme="minorHAnsi" w:hAnsiTheme="minorHAnsi"/>
          <w:b/>
          <w:bCs/>
          <w:sz w:val="28"/>
          <w:szCs w:val="28"/>
        </w:rPr>
        <w:t>将于</w:t>
      </w:r>
      <w:proofErr w:type="spellEnd"/>
      <w:r w:rsidRPr="003771FE">
        <w:rPr>
          <w:rFonts w:asciiTheme="minorHAnsi" w:hAnsiTheme="minorHAnsi"/>
          <w:b/>
          <w:bCs/>
          <w:sz w:val="28"/>
          <w:szCs w:val="28"/>
        </w:rPr>
        <w:t xml:space="preserve"> electronica 2026 </w:t>
      </w:r>
      <w:proofErr w:type="spellStart"/>
      <w:r w:rsidRPr="003771FE">
        <w:rPr>
          <w:rFonts w:asciiTheme="minorHAnsi" w:hAnsiTheme="minorHAnsi"/>
          <w:b/>
          <w:bCs/>
          <w:sz w:val="28"/>
          <w:szCs w:val="28"/>
        </w:rPr>
        <w:t>展示国防、航空航天及机器人解决方</w:t>
      </w:r>
      <w:r w:rsidRPr="003771FE">
        <w:rPr>
          <w:rFonts w:asciiTheme="minorHAnsi" w:eastAsia="MS Mincho" w:hAnsiTheme="minorHAnsi" w:cs="MS Mincho"/>
          <w:b/>
          <w:bCs/>
          <w:sz w:val="28"/>
          <w:szCs w:val="28"/>
        </w:rPr>
        <w:t>案</w:t>
      </w:r>
      <w:proofErr w:type="spellEnd"/>
    </w:p>
    <w:p w14:paraId="3CDC9253" w14:textId="093BAB1E" w:rsidR="00CF54A8" w:rsidRPr="00437D3E" w:rsidRDefault="00EF5D00" w:rsidP="00F20879">
      <w:pPr>
        <w:pStyle w:val="NormalWeb"/>
        <w:jc w:val="center"/>
        <w:rPr>
          <w:rFonts w:asciiTheme="minorHAnsi" w:eastAsia="SimSun" w:hAnsiTheme="minorHAnsi" w:cs="Arial"/>
        </w:rPr>
      </w:pPr>
      <w:r w:rsidRPr="00437D3E">
        <w:rPr>
          <w:rFonts w:asciiTheme="minorHAnsi" w:eastAsia="SimSun" w:hAnsiTheme="minorHAnsi" w:cs="Arial"/>
          <w:lang w:eastAsia="zh-CN"/>
        </w:rPr>
        <w:t>欢迎莅临</w:t>
      </w:r>
      <w:r w:rsidRPr="00437D3E">
        <w:rPr>
          <w:rFonts w:asciiTheme="minorHAnsi" w:eastAsia="SimSun" w:hAnsiTheme="minorHAnsi" w:cs="Arial"/>
          <w:lang w:eastAsia="zh-CN"/>
        </w:rPr>
        <w:t xml:space="preserve"> B2 </w:t>
      </w:r>
      <w:r w:rsidRPr="00437D3E">
        <w:rPr>
          <w:rFonts w:asciiTheme="minorHAnsi" w:eastAsia="SimSun" w:hAnsiTheme="minorHAnsi" w:cs="Arial"/>
          <w:lang w:eastAsia="zh-CN"/>
        </w:rPr>
        <w:t>展厅</w:t>
      </w:r>
      <w:r w:rsidRPr="00437D3E">
        <w:rPr>
          <w:rFonts w:asciiTheme="minorHAnsi" w:eastAsia="SimSun" w:hAnsiTheme="minorHAnsi" w:cs="Arial"/>
          <w:lang w:eastAsia="zh-CN"/>
        </w:rPr>
        <w:t xml:space="preserve"> 107 </w:t>
      </w:r>
      <w:r w:rsidRPr="00437D3E">
        <w:rPr>
          <w:rFonts w:asciiTheme="minorHAnsi" w:eastAsia="SimSun" w:hAnsiTheme="minorHAnsi" w:cs="Arial"/>
          <w:lang w:eastAsia="zh-CN"/>
        </w:rPr>
        <w:t>号展位了解</w:t>
      </w:r>
      <w:r w:rsidRPr="00437D3E">
        <w:rPr>
          <w:rFonts w:asciiTheme="minorHAnsi" w:eastAsia="SimSun" w:hAnsiTheme="minorHAnsi" w:cs="Arial"/>
          <w:lang w:eastAsia="zh-CN"/>
        </w:rPr>
        <w:t xml:space="preserve"> Samtec </w:t>
      </w:r>
      <w:r w:rsidRPr="00437D3E">
        <w:rPr>
          <w:rFonts w:asciiTheme="minorHAnsi" w:eastAsia="SimSun" w:hAnsiTheme="minorHAnsi" w:cs="Arial"/>
          <w:lang w:eastAsia="zh-CN"/>
        </w:rPr>
        <w:t>的解决方案</w:t>
      </w:r>
    </w:p>
    <w:p w14:paraId="74E6454D" w14:textId="63B10FD8" w:rsidR="00CF54A8" w:rsidRPr="00437D3E" w:rsidRDefault="00EF5D00" w:rsidP="00CF54A8">
      <w:pPr>
        <w:pStyle w:val="NormalWeb"/>
        <w:rPr>
          <w:rFonts w:asciiTheme="minorHAnsi" w:eastAsia="SimSun" w:hAnsiTheme="minorHAnsi" w:cs="Arial"/>
        </w:rPr>
      </w:pPr>
      <w:r w:rsidRPr="00437D3E">
        <w:rPr>
          <w:rFonts w:asciiTheme="minorHAnsi" w:eastAsia="SimSun" w:hAnsiTheme="minorHAnsi" w:cs="Arial"/>
          <w:b/>
          <w:bCs/>
          <w:lang w:eastAsia="zh-CN"/>
        </w:rPr>
        <w:t>美国印第安纳州新奥尔巴尼</w:t>
      </w:r>
      <w:r w:rsidRPr="00437D3E">
        <w:rPr>
          <w:rFonts w:asciiTheme="minorHAnsi" w:eastAsia="SimSun" w:hAnsiTheme="minorHAnsi" w:cs="Arial"/>
          <w:b/>
          <w:bCs/>
          <w:lang w:eastAsia="zh-CN"/>
        </w:rPr>
        <w:t xml:space="preserve"> 2026 </w:t>
      </w:r>
      <w:r w:rsidRPr="00437D3E">
        <w:rPr>
          <w:rFonts w:asciiTheme="minorHAnsi" w:eastAsia="SimSun" w:hAnsiTheme="minorHAnsi" w:cs="Arial"/>
          <w:b/>
          <w:bCs/>
          <w:lang w:eastAsia="zh-CN"/>
        </w:rPr>
        <w:t>年</w:t>
      </w:r>
      <w:r w:rsidRPr="00437D3E">
        <w:rPr>
          <w:rFonts w:asciiTheme="minorHAnsi" w:eastAsia="SimSun" w:hAnsiTheme="minorHAnsi" w:cs="Arial"/>
          <w:b/>
          <w:bCs/>
          <w:lang w:eastAsia="zh-CN"/>
        </w:rPr>
        <w:t>10</w:t>
      </w:r>
      <w:r w:rsidRPr="00437D3E">
        <w:rPr>
          <w:rFonts w:asciiTheme="minorHAnsi" w:eastAsia="SimSun" w:hAnsiTheme="minorHAnsi" w:cs="Arial"/>
          <w:b/>
          <w:bCs/>
          <w:lang w:eastAsia="zh-CN"/>
        </w:rPr>
        <w:t>月</w:t>
      </w:r>
      <w:r w:rsidRPr="00437D3E">
        <w:rPr>
          <w:rFonts w:asciiTheme="minorHAnsi" w:eastAsia="SimSun" w:hAnsiTheme="minorHAnsi" w:cs="Arial"/>
          <w:b/>
          <w:bCs/>
          <w:lang w:eastAsia="zh-CN"/>
        </w:rPr>
        <w:t>2</w:t>
      </w:r>
      <w:r w:rsidR="00D510C4">
        <w:rPr>
          <w:rFonts w:asciiTheme="minorHAnsi" w:eastAsia="SimSun" w:hAnsiTheme="minorHAnsi" w:cs="Arial"/>
          <w:b/>
          <w:bCs/>
          <w:lang w:eastAsia="zh-CN"/>
        </w:rPr>
        <w:t>7</w:t>
      </w:r>
      <w:r w:rsidRPr="00437D3E">
        <w:rPr>
          <w:rFonts w:asciiTheme="minorHAnsi" w:eastAsia="SimSun" w:hAnsiTheme="minorHAnsi" w:cs="Arial"/>
          <w:b/>
          <w:bCs/>
          <w:lang w:eastAsia="zh-CN"/>
        </w:rPr>
        <w:t>日</w:t>
      </w:r>
      <w:r w:rsidRPr="00437D3E">
        <w:rPr>
          <w:rFonts w:asciiTheme="minorHAnsi" w:eastAsia="SimSun" w:hAnsiTheme="minorHAnsi" w:cs="Arial"/>
          <w:b/>
          <w:bCs/>
          <w:lang w:eastAsia="zh-CN"/>
        </w:rPr>
        <w:t>— </w:t>
      </w:r>
      <w:r w:rsidRPr="00437D3E">
        <w:rPr>
          <w:rFonts w:asciiTheme="minorHAnsi" w:eastAsia="SimSun" w:hAnsiTheme="minorHAnsi" w:cs="Arial"/>
          <w:lang w:eastAsia="zh-CN"/>
        </w:rPr>
        <w:t>连接器行业的服务领导者</w:t>
      </w:r>
      <w:r w:rsidRPr="00437D3E">
        <w:rPr>
          <w:rFonts w:asciiTheme="minorHAnsi" w:eastAsia="SimSun" w:hAnsiTheme="minorHAnsi" w:cs="Arial"/>
          <w:lang w:eastAsia="zh-CN"/>
        </w:rPr>
        <w:t xml:space="preserve">Samtec, Inc. </w:t>
      </w:r>
      <w:r w:rsidRPr="00437D3E">
        <w:rPr>
          <w:rFonts w:asciiTheme="minorHAnsi" w:eastAsia="SimSun" w:hAnsiTheme="minorHAnsi" w:cs="Arial"/>
          <w:lang w:eastAsia="zh-CN"/>
        </w:rPr>
        <w:t>将</w:t>
      </w:r>
      <w:r w:rsidR="005D5DF4" w:rsidRPr="005D5DF4">
        <w:rPr>
          <w:rFonts w:asciiTheme="minorHAnsi" w:eastAsia="SimSun" w:hAnsiTheme="minorHAnsi" w:cs="Arial"/>
          <w:lang w:eastAsia="zh-CN"/>
        </w:rPr>
        <w:t>参加</w:t>
      </w:r>
      <w:r w:rsidRPr="00437D3E">
        <w:rPr>
          <w:rFonts w:asciiTheme="minorHAnsi" w:eastAsia="SimSun" w:hAnsiTheme="minorHAnsi" w:cs="Arial"/>
          <w:lang w:eastAsia="zh-CN"/>
        </w:rPr>
        <w:t xml:space="preserve"> 2026 </w:t>
      </w:r>
      <w:r w:rsidRPr="00437D3E">
        <w:rPr>
          <w:rFonts w:asciiTheme="minorHAnsi" w:eastAsia="SimSun" w:hAnsiTheme="minorHAnsi" w:cs="Arial"/>
          <w:lang w:eastAsia="zh-CN"/>
        </w:rPr>
        <w:t>年</w:t>
      </w:r>
      <w:r w:rsidRPr="00437D3E">
        <w:rPr>
          <w:rFonts w:asciiTheme="minorHAnsi" w:eastAsia="SimSun" w:hAnsiTheme="minorHAnsi" w:cs="Arial"/>
          <w:lang w:eastAsia="zh-CN"/>
        </w:rPr>
        <w:t xml:space="preserve"> 11 </w:t>
      </w:r>
      <w:r w:rsidRPr="00437D3E">
        <w:rPr>
          <w:rFonts w:asciiTheme="minorHAnsi" w:eastAsia="SimSun" w:hAnsiTheme="minorHAnsi" w:cs="Arial"/>
          <w:lang w:eastAsia="zh-CN"/>
        </w:rPr>
        <w:t>月</w:t>
      </w:r>
      <w:r w:rsidRPr="00437D3E">
        <w:rPr>
          <w:rFonts w:asciiTheme="minorHAnsi" w:eastAsia="SimSun" w:hAnsiTheme="minorHAnsi" w:cs="Arial"/>
          <w:lang w:eastAsia="zh-CN"/>
        </w:rPr>
        <w:t xml:space="preserve"> 10 </w:t>
      </w:r>
      <w:r w:rsidRPr="00437D3E">
        <w:rPr>
          <w:rFonts w:asciiTheme="minorHAnsi" w:eastAsia="SimSun" w:hAnsiTheme="minorHAnsi" w:cs="Arial"/>
          <w:lang w:eastAsia="zh-CN"/>
        </w:rPr>
        <w:t>日至</w:t>
      </w:r>
      <w:r w:rsidRPr="00437D3E">
        <w:rPr>
          <w:rFonts w:asciiTheme="minorHAnsi" w:eastAsia="SimSun" w:hAnsiTheme="minorHAnsi" w:cs="Arial"/>
          <w:lang w:eastAsia="zh-CN"/>
        </w:rPr>
        <w:t xml:space="preserve"> 13 </w:t>
      </w:r>
      <w:r w:rsidRPr="00437D3E">
        <w:rPr>
          <w:rFonts w:asciiTheme="minorHAnsi" w:eastAsia="SimSun" w:hAnsiTheme="minorHAnsi" w:cs="Arial"/>
          <w:lang w:eastAsia="zh-CN"/>
        </w:rPr>
        <w:t>日在德国慕尼黑展览中心举办的</w:t>
      </w:r>
      <w:r w:rsidRPr="00437D3E">
        <w:rPr>
          <w:rFonts w:asciiTheme="minorHAnsi" w:eastAsia="SimSun" w:hAnsiTheme="minorHAnsi" w:cs="Arial"/>
          <w:lang w:eastAsia="zh-CN"/>
        </w:rPr>
        <w:t xml:space="preserve"> electronica 2026 </w:t>
      </w:r>
      <w:r w:rsidRPr="00437D3E">
        <w:rPr>
          <w:rFonts w:asciiTheme="minorHAnsi" w:eastAsia="SimSun" w:hAnsiTheme="minorHAnsi" w:cs="Arial"/>
          <w:lang w:eastAsia="zh-CN"/>
        </w:rPr>
        <w:t>展会，</w:t>
      </w:r>
      <w:r w:rsidR="005D5DF4" w:rsidRPr="005D5DF4">
        <w:rPr>
          <w:rFonts w:asciiTheme="minorHAnsi" w:eastAsia="SimSun" w:hAnsiTheme="minorHAnsi" w:cs="Arial"/>
          <w:lang w:eastAsia="zh-CN"/>
        </w:rPr>
        <w:t>并</w:t>
      </w:r>
      <w:r w:rsidRPr="00437D3E">
        <w:rPr>
          <w:rFonts w:asciiTheme="minorHAnsi" w:eastAsia="SimSun" w:hAnsiTheme="minorHAnsi" w:cs="Arial"/>
          <w:lang w:eastAsia="zh-CN"/>
        </w:rPr>
        <w:t>于</w:t>
      </w:r>
      <w:r w:rsidRPr="00437D3E">
        <w:rPr>
          <w:rFonts w:asciiTheme="minorHAnsi" w:eastAsia="SimSun" w:hAnsiTheme="minorHAnsi" w:cs="Arial"/>
          <w:lang w:eastAsia="zh-CN"/>
        </w:rPr>
        <w:t xml:space="preserve"> B2 </w:t>
      </w:r>
      <w:r w:rsidRPr="00437D3E">
        <w:rPr>
          <w:rFonts w:asciiTheme="minorHAnsi" w:eastAsia="SimSun" w:hAnsiTheme="minorHAnsi" w:cs="Arial"/>
          <w:lang w:eastAsia="zh-CN"/>
        </w:rPr>
        <w:t>展厅</w:t>
      </w:r>
      <w:r w:rsidRPr="00437D3E">
        <w:rPr>
          <w:rFonts w:asciiTheme="minorHAnsi" w:eastAsia="SimSun" w:hAnsiTheme="minorHAnsi" w:cs="Arial"/>
          <w:lang w:eastAsia="zh-CN"/>
        </w:rPr>
        <w:t xml:space="preserve"> 107 </w:t>
      </w:r>
      <w:r w:rsidRPr="00437D3E">
        <w:rPr>
          <w:rFonts w:asciiTheme="minorHAnsi" w:eastAsia="SimSun" w:hAnsiTheme="minorHAnsi" w:cs="Arial"/>
          <w:lang w:eastAsia="zh-CN"/>
        </w:rPr>
        <w:t>号展位展示完整的互连产品系列，范围包括面向国防、航空航天及机器人行业的解决方案。</w:t>
      </w:r>
    </w:p>
    <w:p w14:paraId="0EB552D6" w14:textId="4A21D92A" w:rsidR="00BB691D" w:rsidRPr="00437D3E" w:rsidRDefault="00EF5D00" w:rsidP="001355FC">
      <w:pPr>
        <w:pStyle w:val="NormalWeb"/>
        <w:rPr>
          <w:rFonts w:asciiTheme="minorHAnsi" w:eastAsia="SimSun" w:hAnsiTheme="minorHAnsi" w:cs="Arial"/>
        </w:rPr>
      </w:pPr>
      <w:r w:rsidRPr="00437D3E">
        <w:rPr>
          <w:rFonts w:asciiTheme="minorHAnsi" w:eastAsia="SimSun" w:hAnsiTheme="minorHAnsi" w:cs="Arial"/>
          <w:lang w:eastAsia="zh-CN"/>
        </w:rPr>
        <w:t xml:space="preserve">Samtec </w:t>
      </w:r>
      <w:r w:rsidRPr="00437D3E">
        <w:rPr>
          <w:rFonts w:asciiTheme="minorHAnsi" w:eastAsia="SimSun" w:hAnsiTheme="minorHAnsi" w:cs="Arial"/>
          <w:lang w:eastAsia="zh-CN"/>
        </w:rPr>
        <w:t>的解决方案旨在满足各种互连需求，无论应用领域、性能要求或环境条件如何，均能提供应对产品，其互连产品涵盖铜缆、光学、射频及</w:t>
      </w:r>
      <w:r w:rsidR="00B26731" w:rsidRPr="00B26731">
        <w:rPr>
          <w:rFonts w:asciiTheme="minorHAnsi" w:eastAsia="SimSun" w:hAnsiTheme="minorHAnsi" w:cs="Arial" w:hint="eastAsia"/>
          <w:lang w:eastAsia="zh-CN"/>
        </w:rPr>
        <w:t>耐用</w:t>
      </w:r>
      <w:r w:rsidR="00B26731" w:rsidRPr="00437D3E">
        <w:rPr>
          <w:rFonts w:asciiTheme="minorHAnsi" w:eastAsia="SimSun" w:hAnsiTheme="minorHAnsi" w:cs="Arial"/>
          <w:lang w:eastAsia="zh-CN"/>
        </w:rPr>
        <w:t>型</w:t>
      </w:r>
      <w:r w:rsidRPr="00437D3E">
        <w:rPr>
          <w:rFonts w:asciiTheme="minorHAnsi" w:eastAsia="SimSun" w:hAnsiTheme="minorHAnsi" w:cs="Arial"/>
          <w:lang w:eastAsia="zh-CN"/>
        </w:rPr>
        <w:t>应用。</w:t>
      </w:r>
    </w:p>
    <w:p w14:paraId="59590584" w14:textId="7C31A663" w:rsidR="00CF54A8" w:rsidRPr="00437D3E" w:rsidRDefault="00EF5D00" w:rsidP="00CF54A8">
      <w:pPr>
        <w:pStyle w:val="NormalWeb"/>
        <w:rPr>
          <w:rFonts w:asciiTheme="minorHAnsi" w:eastAsia="SimSun" w:hAnsiTheme="minorHAnsi" w:cs="Arial"/>
          <w:b/>
          <w:bCs/>
        </w:rPr>
      </w:pPr>
      <w:r w:rsidRPr="00437D3E">
        <w:rPr>
          <w:rFonts w:asciiTheme="minorHAnsi" w:eastAsia="SimSun" w:hAnsiTheme="minorHAnsi" w:cs="Arial"/>
          <w:b/>
          <w:bCs/>
          <w:lang w:eastAsia="zh-CN"/>
        </w:rPr>
        <w:t xml:space="preserve">Samtec </w:t>
      </w:r>
      <w:r w:rsidRPr="00437D3E">
        <w:rPr>
          <w:rFonts w:asciiTheme="minorHAnsi" w:eastAsia="SimSun" w:hAnsiTheme="minorHAnsi" w:cs="Arial"/>
          <w:b/>
          <w:bCs/>
          <w:lang w:eastAsia="zh-CN"/>
        </w:rPr>
        <w:t>国防与航空航天解决方案</w:t>
      </w:r>
    </w:p>
    <w:p w14:paraId="47357A23" w14:textId="46D9ECDA" w:rsidR="00CF54A8" w:rsidRPr="00437D3E" w:rsidRDefault="00454FF8" w:rsidP="00CF54A8">
      <w:pPr>
        <w:pStyle w:val="NormalWeb"/>
        <w:rPr>
          <w:rFonts w:asciiTheme="minorHAnsi" w:eastAsia="SimSun" w:hAnsiTheme="minorHAnsi" w:cs="Arial"/>
          <w:lang w:eastAsia="zh-CN"/>
        </w:rPr>
      </w:pPr>
      <w:r w:rsidRPr="00454FF8">
        <w:rPr>
          <w:rFonts w:asciiTheme="minorHAnsi" w:eastAsia="SimSun" w:hAnsiTheme="minorHAnsi" w:cs="Arial"/>
          <w:lang w:eastAsia="zh-CN"/>
        </w:rPr>
        <w:t xml:space="preserve">Samtec </w:t>
      </w:r>
      <w:r w:rsidRPr="00454FF8">
        <w:rPr>
          <w:rFonts w:asciiTheme="minorHAnsi" w:eastAsia="SimSun" w:hAnsiTheme="minorHAnsi" w:cs="Arial"/>
          <w:lang w:eastAsia="zh-CN"/>
        </w:rPr>
        <w:t>将展出并演示多种适用于国防与航空航天领域的解决方案，包括无人机／无人航空器（</w:t>
      </w:r>
      <w:r w:rsidRPr="00454FF8">
        <w:rPr>
          <w:rFonts w:asciiTheme="minorHAnsi" w:eastAsia="SimSun" w:hAnsiTheme="minorHAnsi" w:cs="Arial"/>
          <w:lang w:eastAsia="zh-CN"/>
        </w:rPr>
        <w:t>UAV</w:t>
      </w:r>
      <w:r w:rsidRPr="00454FF8">
        <w:rPr>
          <w:rFonts w:asciiTheme="minorHAnsi" w:eastAsia="SimSun" w:hAnsiTheme="minorHAnsi" w:cs="Arial"/>
          <w:lang w:eastAsia="zh-CN"/>
        </w:rPr>
        <w:t>）、雷达、太空、通信、航空电子设备以及武器／弹药等应用</w:t>
      </w:r>
      <w:r w:rsidR="00EF5D00" w:rsidRPr="00437D3E">
        <w:rPr>
          <w:rFonts w:asciiTheme="minorHAnsi" w:eastAsia="SimSun" w:hAnsiTheme="minorHAnsi" w:cs="Arial"/>
          <w:lang w:eastAsia="zh-CN"/>
        </w:rPr>
        <w:t>。热门产品包括</w:t>
      </w:r>
      <w:r w:rsidR="00EF5D00" w:rsidRPr="00437D3E">
        <w:rPr>
          <w:rFonts w:asciiTheme="minorHAnsi" w:eastAsia="SimSun" w:hAnsiTheme="minorHAnsi" w:cs="Arial"/>
          <w:lang w:eastAsia="zh-CN"/>
        </w:rPr>
        <w:t xml:space="preserve"> </w:t>
      </w:r>
      <w:hyperlink r:id="rId8" w:history="1">
        <w:r w:rsidR="00EF5D00" w:rsidRPr="00437D3E">
          <w:rPr>
            <w:rStyle w:val="Hyperlink"/>
            <w:rFonts w:asciiTheme="minorHAnsi" w:eastAsia="SimSun" w:hAnsiTheme="minorHAnsi" w:cs="Arial"/>
            <w:color w:val="0432FF"/>
            <w:lang w:eastAsia="zh-CN"/>
          </w:rPr>
          <w:t>Tiger Eye</w:t>
        </w:r>
      </w:hyperlink>
      <w:r w:rsidR="00EF5D00" w:rsidRPr="00437D3E">
        <w:rPr>
          <w:rFonts w:asciiTheme="minorHAnsi" w:eastAsia="SimSun" w:hAnsiTheme="minorHAnsi" w:cs="Arial"/>
          <w:color w:val="000000" w:themeColor="text1"/>
          <w:lang w:eastAsia="zh-CN"/>
        </w:rPr>
        <w:t>™</w:t>
      </w:r>
      <w:r w:rsidR="00EF5D00" w:rsidRPr="00437D3E">
        <w:rPr>
          <w:rFonts w:asciiTheme="minorHAnsi" w:eastAsia="SimSun" w:hAnsiTheme="minorHAnsi" w:cs="Arial"/>
          <w:lang w:eastAsia="zh-CN"/>
        </w:rPr>
        <w:t>高插拔次数、高可靠性连接器系统，该系列采用</w:t>
      </w:r>
      <w:r w:rsidR="00EF5D00" w:rsidRPr="00437D3E">
        <w:rPr>
          <w:rFonts w:asciiTheme="minorHAnsi" w:eastAsia="SimSun" w:hAnsiTheme="minorHAnsi" w:cs="Arial"/>
          <w:lang w:eastAsia="zh-CN"/>
        </w:rPr>
        <w:t xml:space="preserve"> Samtec </w:t>
      </w:r>
      <w:r w:rsidR="00EF5D00" w:rsidRPr="00437D3E">
        <w:rPr>
          <w:rFonts w:asciiTheme="minorHAnsi" w:eastAsia="SimSun" w:hAnsiTheme="minorHAnsi" w:cs="Arial"/>
          <w:lang w:eastAsia="zh-CN"/>
        </w:rPr>
        <w:t>最坚固耐用的接触系统，额定插拔次数可超过</w:t>
      </w:r>
      <w:r w:rsidR="00EF5D00" w:rsidRPr="00437D3E">
        <w:rPr>
          <w:rFonts w:asciiTheme="minorHAnsi" w:eastAsia="SimSun" w:hAnsiTheme="minorHAnsi" w:cs="Arial"/>
          <w:lang w:eastAsia="zh-CN"/>
        </w:rPr>
        <w:t xml:space="preserve"> 1,000 </w:t>
      </w:r>
      <w:r w:rsidR="00EF5D00" w:rsidRPr="00437D3E">
        <w:rPr>
          <w:rFonts w:asciiTheme="minorHAnsi" w:eastAsia="SimSun" w:hAnsiTheme="minorHAnsi" w:cs="Arial"/>
          <w:lang w:eastAsia="zh-CN"/>
        </w:rPr>
        <w:t>次，并提供多种</w:t>
      </w:r>
      <w:r w:rsidR="00B26731" w:rsidRPr="00B26731">
        <w:rPr>
          <w:rFonts w:asciiTheme="minorHAnsi" w:eastAsia="SimSun" w:hAnsiTheme="minorHAnsi" w:cs="Arial" w:hint="eastAsia"/>
          <w:lang w:eastAsia="zh-CN"/>
        </w:rPr>
        <w:t>耐用</w:t>
      </w:r>
      <w:r w:rsidR="00EF5D00" w:rsidRPr="00437D3E">
        <w:rPr>
          <w:rFonts w:asciiTheme="minorHAnsi" w:eastAsia="SimSun" w:hAnsiTheme="minorHAnsi" w:cs="Arial"/>
          <w:lang w:eastAsia="zh-CN"/>
        </w:rPr>
        <w:t>型设计选项。</w:t>
      </w:r>
    </w:p>
    <w:p w14:paraId="5644F4A6" w14:textId="05B9EE6D" w:rsidR="00CF54A8" w:rsidRPr="00437D3E" w:rsidRDefault="00EF5D00" w:rsidP="00CF54A8">
      <w:pPr>
        <w:pStyle w:val="NormalWeb"/>
        <w:rPr>
          <w:rFonts w:asciiTheme="minorHAnsi" w:eastAsia="SimSun" w:hAnsiTheme="minorHAnsi" w:cs="Arial"/>
          <w:lang w:eastAsia="zh-CN"/>
        </w:rPr>
      </w:pPr>
      <w:hyperlink r:id="rId9" w:history="1">
        <w:r w:rsidRPr="00437D3E">
          <w:rPr>
            <w:rStyle w:val="Hyperlink"/>
            <w:rFonts w:asciiTheme="minorHAnsi" w:eastAsia="SimSun" w:hAnsiTheme="minorHAnsi" w:cs="Arial"/>
            <w:color w:val="0432FF"/>
            <w:lang w:eastAsia="zh-CN"/>
          </w:rPr>
          <w:t>SEARAY</w:t>
        </w:r>
      </w:hyperlink>
      <w:r w:rsidRPr="00437D3E">
        <w:rPr>
          <w:rFonts w:asciiTheme="minorHAnsi" w:eastAsia="SimSun" w:hAnsiTheme="minorHAnsi" w:cs="Arial"/>
          <w:color w:val="000000" w:themeColor="text1"/>
          <w:lang w:eastAsia="zh-CN"/>
        </w:rPr>
        <w:t>™</w:t>
      </w:r>
      <w:r w:rsidRPr="00437D3E">
        <w:rPr>
          <w:rFonts w:asciiTheme="minorHAnsi" w:eastAsia="SimSun" w:hAnsiTheme="minorHAnsi" w:cs="Arial"/>
          <w:lang w:eastAsia="zh-CN"/>
        </w:rPr>
        <w:t>是一款高密度、高速开放式针脚阵列连接器，能够为接地设计与信号布线提供最大的灵活性。</w:t>
      </w:r>
      <w:r w:rsidRPr="00437D3E">
        <w:rPr>
          <w:rFonts w:asciiTheme="minorHAnsi" w:eastAsia="SimSun" w:hAnsiTheme="minorHAnsi" w:cs="Arial"/>
          <w:lang w:eastAsia="zh-CN"/>
        </w:rPr>
        <w:t xml:space="preserve">SEARAY </w:t>
      </w:r>
      <w:r w:rsidRPr="00437D3E">
        <w:rPr>
          <w:rFonts w:asciiTheme="minorHAnsi" w:eastAsia="SimSun" w:hAnsiTheme="minorHAnsi" w:cs="Arial"/>
          <w:lang w:eastAsia="zh-CN"/>
        </w:rPr>
        <w:t>为业内提供最丰富的开放式针脚阵列连接器，最多支援</w:t>
      </w:r>
      <w:r w:rsidRPr="00437D3E">
        <w:rPr>
          <w:rFonts w:asciiTheme="minorHAnsi" w:eastAsia="SimSun" w:hAnsiTheme="minorHAnsi" w:cs="Arial"/>
          <w:lang w:eastAsia="zh-CN"/>
        </w:rPr>
        <w:t xml:space="preserve"> 560 </w:t>
      </w:r>
      <w:r w:rsidRPr="00437D3E">
        <w:rPr>
          <w:rFonts w:asciiTheme="minorHAnsi" w:eastAsia="SimSun" w:hAnsiTheme="minorHAnsi" w:cs="Arial"/>
          <w:lang w:eastAsia="zh-CN"/>
        </w:rPr>
        <w:t>个</w:t>
      </w:r>
      <w:r w:rsidRPr="00437D3E">
        <w:rPr>
          <w:rFonts w:asciiTheme="minorHAnsi" w:eastAsia="SimSun" w:hAnsiTheme="minorHAnsi" w:cs="Arial"/>
          <w:lang w:eastAsia="zh-CN"/>
        </w:rPr>
        <w:t xml:space="preserve"> I/O </w:t>
      </w:r>
      <w:r w:rsidRPr="00437D3E">
        <w:rPr>
          <w:rFonts w:asciiTheme="minorHAnsi" w:eastAsia="SimSun" w:hAnsiTheme="minorHAnsi" w:cs="Arial"/>
          <w:lang w:eastAsia="zh-CN"/>
        </w:rPr>
        <w:t>引脚。</w:t>
      </w:r>
    </w:p>
    <w:p w14:paraId="1E33F2BD" w14:textId="0574C0DC" w:rsidR="00CF54A8" w:rsidRPr="00437D3E" w:rsidRDefault="00EF5D00" w:rsidP="00CF54A8">
      <w:pPr>
        <w:pStyle w:val="NormalWeb"/>
        <w:rPr>
          <w:rFonts w:asciiTheme="minorHAnsi" w:eastAsia="SimSun" w:hAnsiTheme="minorHAnsi" w:cs="Arial"/>
        </w:rPr>
      </w:pPr>
      <w:hyperlink r:id="rId10" w:history="1">
        <w:r w:rsidRPr="00437D3E">
          <w:rPr>
            <w:rStyle w:val="Hyperlink"/>
            <w:rFonts w:asciiTheme="minorHAnsi" w:eastAsia="SimSun" w:hAnsiTheme="minorHAnsi" w:cs="Arial"/>
            <w:color w:val="0432FF"/>
            <w:lang w:eastAsia="zh-CN"/>
          </w:rPr>
          <w:t>FireFly</w:t>
        </w:r>
      </w:hyperlink>
      <w:r w:rsidRPr="00437D3E">
        <w:rPr>
          <w:rFonts w:asciiTheme="minorHAnsi" w:eastAsia="SimSun" w:hAnsiTheme="minorHAnsi" w:cs="Arial"/>
          <w:lang w:eastAsia="zh-CN"/>
        </w:rPr>
        <w:t>™</w:t>
      </w:r>
      <w:r w:rsidRPr="00437D3E">
        <w:rPr>
          <w:rFonts w:asciiTheme="minorHAnsi" w:eastAsia="SimSun" w:hAnsiTheme="minorHAnsi" w:cs="Arial"/>
          <w:lang w:eastAsia="zh-CN"/>
        </w:rPr>
        <w:t>中板光学收发器采用微型封装设计，可实现更高的组件密度，并缩短与集成电路的距离，从而简化电路板布局、提升信号完整性并降低功耗。</w:t>
      </w:r>
    </w:p>
    <w:p w14:paraId="00D8C08E" w14:textId="0CC285B4" w:rsidR="00EF5D00" w:rsidRPr="00437D3E" w:rsidRDefault="00EF5D00" w:rsidP="00CF54A8">
      <w:pPr>
        <w:pStyle w:val="NormalWeb"/>
        <w:rPr>
          <w:rFonts w:asciiTheme="minorHAnsi" w:eastAsia="SimSun" w:hAnsiTheme="minorHAnsi" w:cs="Arial"/>
          <w:b/>
          <w:bCs/>
        </w:rPr>
      </w:pPr>
      <w:r w:rsidRPr="00437D3E">
        <w:rPr>
          <w:rFonts w:asciiTheme="minorHAnsi" w:eastAsia="SimSun" w:hAnsiTheme="minorHAnsi" w:cs="Arial"/>
          <w:b/>
          <w:bCs/>
          <w:lang w:eastAsia="zh-CN"/>
        </w:rPr>
        <w:t xml:space="preserve">Samtec </w:t>
      </w:r>
      <w:r w:rsidRPr="00437D3E">
        <w:rPr>
          <w:rFonts w:asciiTheme="minorHAnsi" w:eastAsia="SimSun" w:hAnsiTheme="minorHAnsi" w:cs="Arial"/>
          <w:b/>
          <w:bCs/>
          <w:lang w:eastAsia="zh-CN"/>
        </w:rPr>
        <w:t>人形机器人解决方案</w:t>
      </w:r>
    </w:p>
    <w:p w14:paraId="165FB645" w14:textId="627ED8DD" w:rsidR="00CF54A8" w:rsidRPr="00437D3E" w:rsidRDefault="00EF5D00" w:rsidP="00CF54A8">
      <w:pPr>
        <w:pStyle w:val="NormalWeb"/>
        <w:rPr>
          <w:rFonts w:asciiTheme="minorHAnsi" w:eastAsia="SimSun" w:hAnsiTheme="minorHAnsi" w:cs="Arial"/>
          <w:lang w:eastAsia="zh-CN"/>
        </w:rPr>
      </w:pPr>
      <w:r w:rsidRPr="00437D3E">
        <w:rPr>
          <w:rFonts w:asciiTheme="minorHAnsi" w:eastAsia="SimSun" w:hAnsiTheme="minorHAnsi" w:cs="Arial"/>
          <w:lang w:eastAsia="zh-CN"/>
        </w:rPr>
        <w:t xml:space="preserve">Samtec </w:t>
      </w:r>
      <w:r w:rsidRPr="00437D3E">
        <w:rPr>
          <w:rFonts w:asciiTheme="minorHAnsi" w:eastAsia="SimSun" w:hAnsiTheme="minorHAnsi" w:cs="Arial"/>
          <w:lang w:eastAsia="zh-CN"/>
        </w:rPr>
        <w:t>提供坚固耐用、高速及高密度互连解决方案，可在机器人各个部位可靠地传输电力与高速数字信号，并将传感器、视觉系统等通道采集的数据传送至机载处理器。在连接器选型过程中，信号完整性、电磁兼容性</w:t>
      </w:r>
      <w:r w:rsidR="00437D3E" w:rsidRPr="00437D3E">
        <w:rPr>
          <w:rFonts w:asciiTheme="minorHAnsi" w:eastAsia="SimSun" w:hAnsiTheme="minorHAnsi" w:cs="Arial"/>
          <w:lang w:eastAsia="zh-CN"/>
        </w:rPr>
        <w:t>(</w:t>
      </w:r>
      <w:r w:rsidRPr="00437D3E">
        <w:rPr>
          <w:rFonts w:asciiTheme="minorHAnsi" w:eastAsia="SimSun" w:hAnsiTheme="minorHAnsi" w:cs="Arial"/>
          <w:lang w:eastAsia="zh-CN"/>
        </w:rPr>
        <w:t>EMC</w:t>
      </w:r>
      <w:r w:rsidR="00437D3E" w:rsidRPr="00437D3E">
        <w:rPr>
          <w:rFonts w:asciiTheme="minorHAnsi" w:eastAsia="SimSun" w:hAnsiTheme="minorHAnsi" w:cs="Arial"/>
          <w:lang w:eastAsia="zh-CN"/>
        </w:rPr>
        <w:t>)</w:t>
      </w:r>
      <w:r w:rsidRPr="00437D3E">
        <w:rPr>
          <w:rFonts w:asciiTheme="minorHAnsi" w:eastAsia="SimSun" w:hAnsiTheme="minorHAnsi" w:cs="Arial"/>
          <w:lang w:eastAsia="zh-CN"/>
        </w:rPr>
        <w:t>及耐用性都是关键的考虑因素，同时还必须能够抵御湿气、灰尘等环境因素的影响。</w:t>
      </w:r>
    </w:p>
    <w:p w14:paraId="62704C64" w14:textId="6633389C" w:rsidR="00CA2CA5" w:rsidRPr="00437D3E" w:rsidRDefault="00EF5D00" w:rsidP="00CA2CA5">
      <w:pPr>
        <w:pStyle w:val="NormalWeb"/>
        <w:rPr>
          <w:rFonts w:asciiTheme="minorHAnsi" w:eastAsia="SimSun" w:hAnsiTheme="minorHAnsi" w:cs="Arial"/>
          <w:lang w:eastAsia="zh-CN"/>
        </w:rPr>
      </w:pPr>
      <w:r w:rsidRPr="00437D3E">
        <w:rPr>
          <w:rFonts w:asciiTheme="minorHAnsi" w:eastAsia="SimSun" w:hAnsiTheme="minorHAnsi" w:cs="Arial"/>
          <w:lang w:eastAsia="zh-CN"/>
        </w:rPr>
        <w:lastRenderedPageBreak/>
        <w:t>热门产品包括</w:t>
      </w:r>
      <w:r w:rsidRPr="00437D3E">
        <w:rPr>
          <w:rFonts w:asciiTheme="minorHAnsi" w:eastAsia="SimSun" w:hAnsiTheme="minorHAnsi" w:cs="Arial"/>
          <w:lang w:eastAsia="zh-CN"/>
        </w:rPr>
        <w:t xml:space="preserve"> </w:t>
      </w:r>
      <w:hyperlink r:id="rId11" w:history="1">
        <w:r w:rsidRPr="00437D3E">
          <w:rPr>
            <w:rStyle w:val="Hyperlink"/>
            <w:rFonts w:asciiTheme="minorHAnsi" w:eastAsia="SimSun" w:hAnsiTheme="minorHAnsi" w:cs="Arial"/>
            <w:color w:val="0432FF"/>
            <w:lang w:eastAsia="zh-CN"/>
          </w:rPr>
          <w:t>URSA® I/O</w:t>
        </w:r>
      </w:hyperlink>
      <w:r w:rsidRPr="00437D3E">
        <w:rPr>
          <w:rFonts w:asciiTheme="minorHAnsi" w:eastAsia="SimSun" w:hAnsiTheme="minorHAnsi" w:cs="Arial"/>
          <w:lang w:eastAsia="zh-CN"/>
        </w:rPr>
        <w:t>，该产品采用</w:t>
      </w:r>
      <w:r w:rsidRPr="00437D3E">
        <w:rPr>
          <w:rFonts w:asciiTheme="minorHAnsi" w:eastAsia="SimSun" w:hAnsiTheme="minorHAnsi" w:cs="Arial"/>
          <w:lang w:eastAsia="zh-CN"/>
        </w:rPr>
        <w:t xml:space="preserve"> Hyper Claw™ </w:t>
      </w:r>
      <w:r w:rsidRPr="00437D3E">
        <w:rPr>
          <w:rFonts w:asciiTheme="minorHAnsi" w:eastAsia="SimSun" w:hAnsiTheme="minorHAnsi" w:cs="Arial"/>
          <w:lang w:eastAsia="zh-CN"/>
        </w:rPr>
        <w:t>双曲面接触技术，具备极高的可靠性、优异的插拔耐久性，以及最高</w:t>
      </w:r>
      <w:r w:rsidRPr="00437D3E">
        <w:rPr>
          <w:rFonts w:asciiTheme="minorHAnsi" w:eastAsia="SimSun" w:hAnsiTheme="minorHAnsi" w:cs="Arial"/>
          <w:lang w:eastAsia="zh-CN"/>
        </w:rPr>
        <w:t xml:space="preserve"> 3.8 A </w:t>
      </w:r>
      <w:r w:rsidRPr="00437D3E">
        <w:rPr>
          <w:rFonts w:asciiTheme="minorHAnsi" w:eastAsia="SimSun" w:hAnsiTheme="minorHAnsi" w:cs="Arial"/>
          <w:lang w:eastAsia="zh-CN"/>
        </w:rPr>
        <w:t>的额定电流。此外，其电磁干扰</w:t>
      </w:r>
      <w:r w:rsidR="000735B5">
        <w:rPr>
          <w:rFonts w:asciiTheme="minorEastAsia" w:eastAsiaTheme="minorEastAsia" w:hAnsiTheme="minorEastAsia" w:cs="Arial" w:hint="eastAsia"/>
          <w:lang w:eastAsia="zh-CN"/>
        </w:rPr>
        <w:t>(</w:t>
      </w:r>
      <w:r w:rsidRPr="00437D3E">
        <w:rPr>
          <w:rFonts w:asciiTheme="minorHAnsi" w:eastAsia="SimSun" w:hAnsiTheme="minorHAnsi" w:cs="Arial"/>
          <w:lang w:eastAsia="zh-CN"/>
        </w:rPr>
        <w:t>EMI</w:t>
      </w:r>
      <w:r w:rsidR="000735B5">
        <w:rPr>
          <w:rFonts w:asciiTheme="minorEastAsia" w:eastAsiaTheme="minorEastAsia" w:hAnsiTheme="minorEastAsia" w:cs="Arial" w:hint="eastAsia"/>
          <w:lang w:eastAsia="zh-CN"/>
        </w:rPr>
        <w:t>)</w:t>
      </w:r>
      <w:r w:rsidRPr="00437D3E">
        <w:rPr>
          <w:rFonts w:asciiTheme="minorHAnsi" w:eastAsia="SimSun" w:hAnsiTheme="minorHAnsi" w:cs="Arial"/>
          <w:lang w:eastAsia="zh-CN"/>
        </w:rPr>
        <w:t>屏蔽设计还能够降低外部噪声干扰，满足关键任务型加固应用的需求。</w:t>
      </w:r>
    </w:p>
    <w:p w14:paraId="149ED823" w14:textId="400DFE1D" w:rsidR="00D5184E" w:rsidRPr="00437D3E" w:rsidRDefault="00EF5D00" w:rsidP="001F1DBB">
      <w:pPr>
        <w:spacing w:after="0" w:line="240" w:lineRule="auto"/>
        <w:rPr>
          <w:rFonts w:eastAsia="SimSun" w:cs="Arial"/>
          <w:lang w:eastAsia="zh-CN"/>
        </w:rPr>
      </w:pPr>
      <w:hyperlink r:id="rId12" w:history="1">
        <w:r w:rsidRPr="00437D3E">
          <w:rPr>
            <w:rStyle w:val="Hyperlink"/>
            <w:rFonts w:eastAsia="SimSun" w:cs="Arial"/>
            <w:color w:val="0432FF"/>
            <w:lang w:eastAsia="zh-CN"/>
          </w:rPr>
          <w:t>Edge Rate</w:t>
        </w:r>
      </w:hyperlink>
      <w:r w:rsidRPr="00437D3E">
        <w:rPr>
          <w:rFonts w:eastAsia="SimSun" w:cs="Arial"/>
          <w:color w:val="000000" w:themeColor="text1"/>
          <w:lang w:eastAsia="zh-CN"/>
        </w:rPr>
        <w:t>®</w:t>
      </w:r>
      <w:r w:rsidRPr="00437D3E">
        <w:rPr>
          <w:rFonts w:eastAsia="SimSun" w:cs="Arial"/>
          <w:lang w:eastAsia="zh-CN"/>
        </w:rPr>
        <w:t>加固型高速连接器排针提供</w:t>
      </w:r>
      <w:r w:rsidRPr="00437D3E">
        <w:rPr>
          <w:rFonts w:eastAsia="SimSun" w:cs="Arial"/>
          <w:lang w:eastAsia="zh-CN"/>
        </w:rPr>
        <w:t xml:space="preserve"> 0.80 mm</w:t>
      </w:r>
      <w:r w:rsidRPr="00437D3E">
        <w:rPr>
          <w:rFonts w:eastAsia="SimSun" w:cs="Arial"/>
          <w:lang w:eastAsia="zh-CN"/>
        </w:rPr>
        <w:t>、</w:t>
      </w:r>
      <w:r w:rsidRPr="00437D3E">
        <w:rPr>
          <w:rFonts w:eastAsia="SimSun" w:cs="Arial"/>
          <w:lang w:eastAsia="zh-CN"/>
        </w:rPr>
        <w:t xml:space="preserve">0.635 mm </w:t>
      </w:r>
      <w:r w:rsidRPr="00437D3E">
        <w:rPr>
          <w:rFonts w:eastAsia="SimSun" w:cs="Arial"/>
          <w:lang w:eastAsia="zh-CN"/>
        </w:rPr>
        <w:t>及</w:t>
      </w:r>
      <w:r w:rsidRPr="00437D3E">
        <w:rPr>
          <w:rFonts w:eastAsia="SimSun" w:cs="Arial"/>
          <w:lang w:eastAsia="zh-CN"/>
        </w:rPr>
        <w:t xml:space="preserve"> 0.50 mm </w:t>
      </w:r>
      <w:r w:rsidRPr="00437D3E">
        <w:rPr>
          <w:rFonts w:eastAsia="SimSun" w:cs="Arial"/>
          <w:lang w:eastAsia="zh-CN"/>
        </w:rPr>
        <w:t>三种间距规格，其接触端子经过优化设计，可提升信号完整性、耐用性及插拔寿命。</w:t>
      </w:r>
    </w:p>
    <w:p w14:paraId="00F9F154" w14:textId="6A7F5CC4" w:rsidR="00CA2CA5" w:rsidRPr="00437D3E" w:rsidRDefault="00EF5D00" w:rsidP="00CA2CA5">
      <w:pPr>
        <w:pStyle w:val="NormalWeb"/>
        <w:rPr>
          <w:rFonts w:asciiTheme="minorHAnsi" w:eastAsia="SimSun" w:hAnsiTheme="minorHAnsi" w:cs="Arial"/>
          <w:b/>
          <w:bCs/>
        </w:rPr>
      </w:pPr>
      <w:r w:rsidRPr="00437D3E">
        <w:rPr>
          <w:rFonts w:asciiTheme="minorHAnsi" w:eastAsia="SimSun" w:hAnsiTheme="minorHAnsi" w:cs="Arial"/>
          <w:b/>
          <w:bCs/>
          <w:lang w:eastAsia="zh-CN"/>
        </w:rPr>
        <w:t>严苛环境测试</w:t>
      </w:r>
      <w:r w:rsidR="000735B5">
        <w:rPr>
          <w:rFonts w:asciiTheme="minorEastAsia" w:eastAsiaTheme="minorEastAsia" w:hAnsiTheme="minorEastAsia" w:cs="Arial" w:hint="eastAsia"/>
          <w:b/>
          <w:bCs/>
        </w:rPr>
        <w:t>(</w:t>
      </w:r>
      <w:r w:rsidRPr="00437D3E">
        <w:rPr>
          <w:rFonts w:asciiTheme="minorHAnsi" w:eastAsia="SimSun" w:hAnsiTheme="minorHAnsi" w:cs="Arial"/>
          <w:b/>
          <w:bCs/>
          <w:lang w:eastAsia="zh-CN"/>
        </w:rPr>
        <w:t>SET</w:t>
      </w:r>
      <w:r w:rsidR="000735B5">
        <w:rPr>
          <w:rFonts w:asciiTheme="minorEastAsia" w:eastAsiaTheme="minorEastAsia" w:hAnsiTheme="minorEastAsia" w:cs="Arial" w:hint="eastAsia"/>
          <w:b/>
          <w:bCs/>
        </w:rPr>
        <w:t>)</w:t>
      </w:r>
    </w:p>
    <w:p w14:paraId="69CFA9A3" w14:textId="7687A9CE" w:rsidR="00CA2CA5" w:rsidRPr="00437D3E" w:rsidRDefault="00437D3E" w:rsidP="00CA2CA5">
      <w:pPr>
        <w:pStyle w:val="NormalWeb"/>
        <w:rPr>
          <w:rFonts w:asciiTheme="minorHAnsi" w:eastAsia="SimSun" w:hAnsiTheme="minorHAnsi" w:cs="Arial"/>
          <w:lang w:eastAsia="zh-CN"/>
        </w:rPr>
      </w:pPr>
      <w:hyperlink r:id="rId13" w:history="1">
        <w:r w:rsidRPr="00437D3E">
          <w:rPr>
            <w:rStyle w:val="Hyperlink"/>
            <w:rFonts w:asciiTheme="minorHAnsi" w:eastAsia="SimSun" w:hAnsiTheme="minorHAnsi" w:cs="Arial"/>
            <w:color w:val="0432FF"/>
            <w:lang w:eastAsia="zh-CN"/>
          </w:rPr>
          <w:t>SET (</w:t>
        </w:r>
        <w:r w:rsidRPr="00437D3E">
          <w:rPr>
            <w:rStyle w:val="Hyperlink"/>
            <w:rFonts w:asciiTheme="minorHAnsi" w:eastAsia="SimSun" w:hAnsiTheme="minorHAnsi" w:cs="Arial"/>
            <w:color w:val="0432FF"/>
            <w:lang w:eastAsia="zh-CN"/>
          </w:rPr>
          <w:t>严苛环境测试</w:t>
        </w:r>
        <w:r w:rsidRPr="00437D3E">
          <w:rPr>
            <w:rStyle w:val="Hyperlink"/>
            <w:rFonts w:asciiTheme="minorHAnsi" w:eastAsia="SimSun" w:hAnsiTheme="minorHAnsi" w:cs="Arial"/>
            <w:color w:val="0432FF"/>
            <w:lang w:eastAsia="zh-CN"/>
          </w:rPr>
          <w:t>)</w:t>
        </w:r>
      </w:hyperlink>
      <w:r w:rsidR="00EF5D00" w:rsidRPr="00437D3E">
        <w:rPr>
          <w:rFonts w:asciiTheme="minorHAnsi" w:eastAsia="SimSun" w:hAnsiTheme="minorHAnsi" w:cs="Arial"/>
          <w:lang w:eastAsia="zh-CN"/>
        </w:rPr>
        <w:t xml:space="preserve"> </w:t>
      </w:r>
      <w:r w:rsidR="00EF5D00" w:rsidRPr="00437D3E">
        <w:rPr>
          <w:rFonts w:asciiTheme="minorHAnsi" w:eastAsia="SimSun" w:hAnsiTheme="minorHAnsi" w:cs="Arial"/>
          <w:lang w:eastAsia="zh-CN"/>
        </w:rPr>
        <w:t>是</w:t>
      </w:r>
      <w:r w:rsidR="00EF5D00" w:rsidRPr="00437D3E">
        <w:rPr>
          <w:rFonts w:asciiTheme="minorHAnsi" w:eastAsia="SimSun" w:hAnsiTheme="minorHAnsi" w:cs="Arial"/>
          <w:lang w:eastAsia="zh-CN"/>
        </w:rPr>
        <w:t xml:space="preserve"> Samtec </w:t>
      </w:r>
      <w:r w:rsidR="00EF5D00" w:rsidRPr="00437D3E">
        <w:rPr>
          <w:rFonts w:asciiTheme="minorHAnsi" w:eastAsia="SimSun" w:hAnsiTheme="minorHAnsi" w:cs="Arial"/>
          <w:lang w:eastAsia="zh-CN"/>
        </w:rPr>
        <w:t>推出的一项测试计划，面向特定产品进行超越行业常规标准与规格要求的测试，其中许多测试项目也是严苛环境应用及相关行业的常见要求。</w:t>
      </w:r>
      <w:r w:rsidR="00EF5D00" w:rsidRPr="00437D3E">
        <w:rPr>
          <w:rFonts w:asciiTheme="minorHAnsi" w:eastAsia="SimSun" w:hAnsiTheme="minorHAnsi" w:cs="Arial"/>
          <w:lang w:eastAsia="zh-CN"/>
        </w:rPr>
        <w:t xml:space="preserve">SET </w:t>
      </w:r>
      <w:r w:rsidR="00EF5D00" w:rsidRPr="00437D3E">
        <w:rPr>
          <w:rFonts w:asciiTheme="minorHAnsi" w:eastAsia="SimSun" w:hAnsiTheme="minorHAnsi" w:cs="Arial"/>
          <w:lang w:eastAsia="zh-CN"/>
        </w:rPr>
        <w:t>计划旨在满足市场对高性能、符合商业标准的互连产品日益增长的需求。该计划不仅有助于提升国防与航空航天等加固型应用领域对产品性能的信心，也适用于汽车、工业及医疗等领域，以为这些应用提供性能验证支持。</w:t>
      </w:r>
    </w:p>
    <w:p w14:paraId="29DDEDDE" w14:textId="59ED0BD6" w:rsidR="00CF54A8" w:rsidRPr="00437D3E" w:rsidRDefault="00EF5D00" w:rsidP="00CA2CA5">
      <w:pPr>
        <w:pStyle w:val="NormalWeb"/>
        <w:rPr>
          <w:rFonts w:asciiTheme="minorHAnsi" w:eastAsia="SimSun" w:hAnsiTheme="minorHAnsi" w:cs="Arial"/>
          <w:b/>
        </w:rPr>
      </w:pPr>
      <w:r w:rsidRPr="00437D3E">
        <w:rPr>
          <w:rFonts w:asciiTheme="minorHAnsi" w:eastAsia="SimSun" w:hAnsiTheme="minorHAnsi" w:cs="Arial"/>
          <w:b/>
          <w:lang w:eastAsia="zh-CN"/>
        </w:rPr>
        <w:t>关于</w:t>
      </w:r>
      <w:r w:rsidRPr="00437D3E">
        <w:rPr>
          <w:rFonts w:asciiTheme="minorHAnsi" w:eastAsia="SimSun" w:hAnsiTheme="minorHAnsi" w:cs="Arial"/>
          <w:b/>
          <w:lang w:eastAsia="zh-CN"/>
        </w:rPr>
        <w:t>Samtec, Inc.</w:t>
      </w:r>
      <w:r w:rsidR="00CF54A8" w:rsidRPr="00437D3E">
        <w:rPr>
          <w:rFonts w:asciiTheme="minorHAnsi" w:eastAsia="SimSun" w:hAnsiTheme="minorHAnsi" w:cs="Arial"/>
          <w:b/>
        </w:rPr>
        <w:t xml:space="preserve"> </w:t>
      </w:r>
    </w:p>
    <w:p w14:paraId="41FB1D1D" w14:textId="212D1EBC" w:rsidR="00CF54A8" w:rsidRPr="00437D3E" w:rsidRDefault="005D5DF4" w:rsidP="00CF54A8">
      <w:pPr>
        <w:spacing w:line="240" w:lineRule="auto"/>
        <w:rPr>
          <w:rFonts w:eastAsia="SimSun" w:cs="Arial"/>
          <w:sz w:val="22"/>
          <w:szCs w:val="22"/>
          <w:shd w:val="clear" w:color="auto" w:fill="FFFFFF"/>
          <w:lang w:eastAsia="zh-CN"/>
        </w:rPr>
      </w:pPr>
      <w:r w:rsidRPr="005D5DF4">
        <w:rPr>
          <w:rFonts w:eastAsia="SimSun" w:cs="Arial"/>
          <w:lang w:eastAsia="zh-CN"/>
        </w:rPr>
        <w:t xml:space="preserve">Samtec </w:t>
      </w:r>
      <w:r w:rsidRPr="005D5DF4">
        <w:rPr>
          <w:rFonts w:eastAsia="SimSun" w:cs="Arial"/>
          <w:lang w:eastAsia="zh-CN"/>
        </w:rPr>
        <w:t>是一家年营收达</w:t>
      </w:r>
      <w:r w:rsidRPr="005D5DF4">
        <w:rPr>
          <w:rFonts w:eastAsia="SimSun" w:cs="Arial"/>
          <w:lang w:eastAsia="zh-CN"/>
        </w:rPr>
        <w:t xml:space="preserve"> 10 </w:t>
      </w:r>
      <w:r w:rsidRPr="005D5DF4">
        <w:rPr>
          <w:rFonts w:eastAsia="SimSun" w:cs="Arial"/>
          <w:lang w:eastAsia="zh-CN"/>
        </w:rPr>
        <w:t>亿美元的全球电子互连解决方案制造商，提供广泛的产品，包括高速板对板互连、高速电缆、中板和面板光学器件、精密射频、灵活堆叠以及微型／坚固型元件和电缆。</w:t>
      </w:r>
      <w:r w:rsidRPr="005D5DF4">
        <w:rPr>
          <w:rFonts w:eastAsia="SimSun" w:cs="Arial"/>
          <w:lang w:eastAsia="zh-CN"/>
        </w:rPr>
        <w:t xml:space="preserve">Samtec </w:t>
      </w:r>
      <w:r w:rsidRPr="005D5DF4">
        <w:rPr>
          <w:rFonts w:eastAsia="SimSun" w:cs="Arial"/>
          <w:lang w:eastAsia="zh-CN"/>
        </w:rPr>
        <w:t>在全球拥有</w:t>
      </w:r>
      <w:r w:rsidRPr="005D5DF4">
        <w:rPr>
          <w:rFonts w:eastAsia="SimSun" w:cs="Arial"/>
          <w:lang w:eastAsia="zh-CN"/>
        </w:rPr>
        <w:t xml:space="preserve"> 40 </w:t>
      </w:r>
      <w:r w:rsidRPr="005D5DF4">
        <w:rPr>
          <w:rFonts w:eastAsia="SimSun" w:cs="Arial"/>
          <w:lang w:eastAsia="zh-CN"/>
        </w:rPr>
        <w:t>多个据点，产品销往超过</w:t>
      </w:r>
      <w:r w:rsidRPr="005D5DF4">
        <w:rPr>
          <w:rFonts w:eastAsia="SimSun" w:cs="Arial"/>
          <w:lang w:eastAsia="zh-CN"/>
        </w:rPr>
        <w:t xml:space="preserve"> 125 </w:t>
      </w:r>
      <w:r w:rsidRPr="005D5DF4">
        <w:rPr>
          <w:rFonts w:eastAsia="SimSun" w:cs="Arial"/>
          <w:lang w:eastAsia="zh-CN"/>
        </w:rPr>
        <w:t>个国家，其全球布局使其能够提供无与伦比的客户服务。</w:t>
      </w:r>
      <w:r w:rsidRPr="005D5DF4">
        <w:rPr>
          <w:rFonts w:eastAsia="SimSun" w:cs="Arial"/>
          <w:lang w:eastAsia="zh-CN"/>
        </w:rPr>
        <w:t xml:space="preserve">Samtec </w:t>
      </w:r>
      <w:r w:rsidRPr="005D5DF4">
        <w:rPr>
          <w:rFonts w:eastAsia="SimSun" w:cs="Arial"/>
          <w:lang w:eastAsia="zh-CN"/>
        </w:rPr>
        <w:t>为数据通信、电信、计算机、半导体、医疗、工业、汽车及仪器仪表等行业提供新一代高质量互连解决方案。更多信息请访问</w:t>
      </w:r>
      <w:hyperlink r:id="rId14" w:history="1">
        <w:r w:rsidRPr="00D510C4">
          <w:rPr>
            <w:rStyle w:val="Hyperlink"/>
            <w:rFonts w:eastAsia="SimSun" w:cs="Arial"/>
            <w:color w:val="0432FF"/>
            <w:sz w:val="22"/>
            <w:szCs w:val="22"/>
            <w:shd w:val="clear" w:color="auto" w:fill="FFFFFF"/>
            <w:lang w:eastAsia="zh-CN"/>
          </w:rPr>
          <w:t>www.samtec.com</w:t>
        </w:r>
      </w:hyperlink>
      <w:r w:rsidR="00EF5D00" w:rsidRPr="00437D3E">
        <w:rPr>
          <w:rFonts w:eastAsia="SimSun" w:cs="Arial"/>
          <w:sz w:val="22"/>
          <w:szCs w:val="22"/>
          <w:shd w:val="clear" w:color="auto" w:fill="FFFFFF"/>
          <w:lang w:eastAsia="zh-CN"/>
        </w:rPr>
        <w:t>.</w:t>
      </w:r>
      <w:r w:rsidR="00CF54A8" w:rsidRPr="00437D3E">
        <w:rPr>
          <w:rFonts w:eastAsia="SimSun" w:cs="Arial"/>
          <w:sz w:val="22"/>
          <w:szCs w:val="22"/>
          <w:shd w:val="clear" w:color="auto" w:fill="FFFFFF"/>
          <w:lang w:eastAsia="zh-CN"/>
        </w:rPr>
        <w:t xml:space="preserve"> </w:t>
      </w:r>
    </w:p>
    <w:p w14:paraId="77FD39FA" w14:textId="77777777" w:rsidR="001F1DBB" w:rsidRPr="00437D3E" w:rsidRDefault="001F1DBB" w:rsidP="001F1DBB">
      <w:pPr>
        <w:spacing w:after="0" w:line="240" w:lineRule="auto"/>
        <w:rPr>
          <w:rFonts w:eastAsia="SimSun" w:cs="Arial"/>
          <w:lang w:eastAsia="zh-CN"/>
        </w:rPr>
      </w:pPr>
    </w:p>
    <w:p w14:paraId="042A2E1E" w14:textId="2AEC0BD8" w:rsidR="001F1DBB" w:rsidRPr="00437D3E" w:rsidRDefault="00EF5D00" w:rsidP="001F1DBB">
      <w:pPr>
        <w:spacing w:after="0" w:line="240" w:lineRule="auto"/>
        <w:rPr>
          <w:rFonts w:eastAsia="SimSun" w:cs="Arial"/>
        </w:rPr>
      </w:pPr>
      <w:r w:rsidRPr="00437D3E">
        <w:rPr>
          <w:rFonts w:eastAsia="SimSun" w:cs="Arial"/>
          <w:b/>
          <w:bCs/>
          <w:lang w:eastAsia="zh-CN"/>
        </w:rPr>
        <w:t>Samtec, Inc.</w:t>
      </w:r>
      <w:r w:rsidR="001F1DBB" w:rsidRPr="00437D3E">
        <w:rPr>
          <w:rFonts w:eastAsia="SimSun" w:cs="Arial"/>
          <w:b/>
          <w:bCs/>
        </w:rPr>
        <w:br/>
      </w:r>
      <w:r w:rsidRPr="00437D3E">
        <w:rPr>
          <w:rFonts w:eastAsia="SimSun" w:cs="Arial"/>
          <w:b/>
          <w:bCs/>
          <w:lang w:eastAsia="zh-CN"/>
        </w:rPr>
        <w:t>P.O. Box 1147</w:t>
      </w:r>
      <w:r w:rsidR="001F1DBB" w:rsidRPr="00437D3E">
        <w:rPr>
          <w:rFonts w:eastAsia="SimSun" w:cs="Arial"/>
          <w:b/>
          <w:bCs/>
        </w:rPr>
        <w:br/>
      </w:r>
      <w:r w:rsidRPr="00437D3E">
        <w:rPr>
          <w:rFonts w:eastAsia="SimSun" w:cs="Arial"/>
          <w:b/>
          <w:bCs/>
          <w:lang w:eastAsia="zh-CN"/>
        </w:rPr>
        <w:t>New Albany, IN 47151-1147</w:t>
      </w:r>
      <w:r w:rsidR="001F1DBB" w:rsidRPr="00437D3E">
        <w:rPr>
          <w:rFonts w:eastAsia="SimSun" w:cs="Arial"/>
          <w:b/>
          <w:bCs/>
        </w:rPr>
        <w:br/>
      </w:r>
      <w:r w:rsidRPr="00437D3E">
        <w:rPr>
          <w:rFonts w:eastAsia="SimSun" w:cs="Arial"/>
          <w:b/>
          <w:bCs/>
          <w:lang w:eastAsia="zh-CN"/>
        </w:rPr>
        <w:t>USA</w:t>
      </w:r>
      <w:r w:rsidR="001F1DBB" w:rsidRPr="00437D3E">
        <w:rPr>
          <w:rFonts w:eastAsia="SimSun" w:cs="Arial"/>
          <w:b/>
          <w:bCs/>
        </w:rPr>
        <w:br/>
      </w:r>
      <w:r w:rsidRPr="00437D3E">
        <w:rPr>
          <w:rFonts w:eastAsia="SimSun" w:cs="Arial"/>
          <w:b/>
          <w:bCs/>
          <w:lang w:eastAsia="zh-CN"/>
        </w:rPr>
        <w:t>Phone: 1-800-SAMTEC-9 (800-726-8329)</w:t>
      </w:r>
      <w:r w:rsidR="001F1DBB" w:rsidRPr="00437D3E">
        <w:rPr>
          <w:rFonts w:eastAsia="SimSun" w:cs="Arial"/>
          <w:b/>
          <w:bCs/>
        </w:rPr>
        <w:br/>
      </w:r>
      <w:hyperlink r:id="rId15" w:tgtFrame="_blank" w:history="1">
        <w:r w:rsidRPr="00437D3E">
          <w:rPr>
            <w:rStyle w:val="Hyperlink"/>
            <w:rFonts w:eastAsia="SimSun" w:cs="Arial"/>
            <w:color w:val="0432FF"/>
            <w:lang w:eastAsia="zh-CN"/>
          </w:rPr>
          <w:t>www.samtec.com/media-room</w:t>
        </w:r>
      </w:hyperlink>
    </w:p>
    <w:p w14:paraId="6137DA96" w14:textId="77777777" w:rsidR="001F1DBB" w:rsidRPr="00437D3E" w:rsidRDefault="001F1DBB" w:rsidP="001F1DBB">
      <w:pPr>
        <w:spacing w:after="0" w:line="240" w:lineRule="auto"/>
        <w:rPr>
          <w:rFonts w:eastAsia="SimSun" w:cs="Arial"/>
        </w:rPr>
      </w:pPr>
    </w:p>
    <w:p w14:paraId="07F8B074" w14:textId="756BB4E3" w:rsidR="00F20879" w:rsidRPr="00437D3E" w:rsidRDefault="005D5DF4" w:rsidP="00F20879">
      <w:pPr>
        <w:pStyle w:val="s3"/>
        <w:spacing w:before="0" w:beforeAutospacing="0" w:after="0" w:afterAutospacing="0"/>
        <w:rPr>
          <w:rFonts w:asciiTheme="minorHAnsi" w:eastAsia="SimSun" w:hAnsiTheme="minorHAnsi" w:cs="Arial"/>
          <w:sz w:val="22"/>
          <w:szCs w:val="22"/>
          <w:lang w:eastAsia="zh-CN"/>
        </w:rPr>
      </w:pPr>
      <w:r w:rsidRPr="005D5DF4">
        <w:rPr>
          <w:rFonts w:asciiTheme="minorHAnsi" w:eastAsia="SimSun" w:hAnsiTheme="minorHAnsi" w:cs="Arial"/>
          <w:sz w:val="22"/>
          <w:szCs w:val="22"/>
          <w:lang w:eastAsia="zh-CN"/>
        </w:rPr>
        <w:t>我们的新闻团队乐于与世界各地的记者合作，分享引人入胜的创新故事。如果您是媒体／新闻界人士并希望进一步交流，请发送电子邮件至</w:t>
      </w:r>
      <w:hyperlink r:id="rId16" w:history="1">
        <w:r w:rsidR="00EF5D00" w:rsidRPr="008A53A7">
          <w:rPr>
            <w:rStyle w:val="Hyperlink"/>
            <w:rFonts w:asciiTheme="minorHAnsi" w:eastAsia="SimSun" w:hAnsiTheme="minorHAnsi" w:cs="Arial"/>
            <w:color w:val="0432FF"/>
            <w:sz w:val="22"/>
            <w:szCs w:val="22"/>
            <w:lang w:eastAsia="zh-CN"/>
          </w:rPr>
          <w:t>mediaroom@samtec.com</w:t>
        </w:r>
      </w:hyperlink>
    </w:p>
    <w:p w14:paraId="6A960DEE" w14:textId="77777777" w:rsidR="00F20879" w:rsidRPr="00437D3E" w:rsidRDefault="00F20879" w:rsidP="00F20879">
      <w:pPr>
        <w:spacing w:afterLines="20" w:after="48" w:line="276" w:lineRule="auto"/>
        <w:rPr>
          <w:rFonts w:eastAsia="SimSun" w:cs="Arial"/>
          <w:lang w:eastAsia="zh-CN"/>
        </w:rPr>
      </w:pPr>
    </w:p>
    <w:p w14:paraId="6E4CC45D" w14:textId="77777777" w:rsidR="001F1DBB" w:rsidRPr="00437D3E" w:rsidRDefault="001F1DBB" w:rsidP="001F1DBB">
      <w:pPr>
        <w:spacing w:after="0" w:line="240" w:lineRule="auto"/>
        <w:rPr>
          <w:rFonts w:eastAsia="SimSun" w:cs="Arial"/>
          <w:lang w:eastAsia="zh-CN"/>
        </w:rPr>
      </w:pPr>
    </w:p>
    <w:p w14:paraId="16AD7380" w14:textId="77777777" w:rsidR="00AD2223" w:rsidRPr="00437D3E" w:rsidRDefault="00AD2223" w:rsidP="001F1DBB">
      <w:pPr>
        <w:spacing w:after="0" w:line="240" w:lineRule="auto"/>
        <w:rPr>
          <w:rFonts w:eastAsia="SimSun" w:cs="Arial"/>
          <w:lang w:eastAsia="zh-CN"/>
        </w:rPr>
      </w:pPr>
    </w:p>
    <w:sectPr w:rsidR="00AD2223" w:rsidRPr="00437D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8278C4" w14:textId="77777777" w:rsidR="00A93B08" w:rsidRDefault="00A93B08" w:rsidP="00C357E3">
      <w:pPr>
        <w:spacing w:after="0" w:line="240" w:lineRule="auto"/>
      </w:pPr>
      <w:r>
        <w:separator/>
      </w:r>
    </w:p>
  </w:endnote>
  <w:endnote w:type="continuationSeparator" w:id="0">
    <w:p w14:paraId="7535906B" w14:textId="77777777" w:rsidR="00A93B08" w:rsidRDefault="00A93B08" w:rsidP="00C35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FB52F" w14:textId="77777777" w:rsidR="00A93B08" w:rsidRDefault="00A93B08" w:rsidP="00C357E3">
      <w:pPr>
        <w:spacing w:after="0" w:line="240" w:lineRule="auto"/>
      </w:pPr>
      <w:r>
        <w:separator/>
      </w:r>
    </w:p>
  </w:footnote>
  <w:footnote w:type="continuationSeparator" w:id="0">
    <w:p w14:paraId="74EE2F28" w14:textId="77777777" w:rsidR="00A93B08" w:rsidRDefault="00A93B08" w:rsidP="00C357E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DBB"/>
    <w:rsid w:val="00000265"/>
    <w:rsid w:val="000556EC"/>
    <w:rsid w:val="000735B5"/>
    <w:rsid w:val="000A2B29"/>
    <w:rsid w:val="000B1B5C"/>
    <w:rsid w:val="000C4032"/>
    <w:rsid w:val="000D1BE7"/>
    <w:rsid w:val="000D2CD9"/>
    <w:rsid w:val="000D5E9A"/>
    <w:rsid w:val="000E000F"/>
    <w:rsid w:val="00117EB5"/>
    <w:rsid w:val="00134777"/>
    <w:rsid w:val="001355FC"/>
    <w:rsid w:val="00157191"/>
    <w:rsid w:val="00183F86"/>
    <w:rsid w:val="00197081"/>
    <w:rsid w:val="001A2A1E"/>
    <w:rsid w:val="001A61A4"/>
    <w:rsid w:val="001E6A84"/>
    <w:rsid w:val="001F1DBB"/>
    <w:rsid w:val="002168E1"/>
    <w:rsid w:val="002170A3"/>
    <w:rsid w:val="00230F7F"/>
    <w:rsid w:val="00235268"/>
    <w:rsid w:val="002605CF"/>
    <w:rsid w:val="0026428A"/>
    <w:rsid w:val="002808C9"/>
    <w:rsid w:val="0028245F"/>
    <w:rsid w:val="00284D7E"/>
    <w:rsid w:val="00290DD6"/>
    <w:rsid w:val="002A040F"/>
    <w:rsid w:val="002A2929"/>
    <w:rsid w:val="002D7E97"/>
    <w:rsid w:val="002F1079"/>
    <w:rsid w:val="002F70CF"/>
    <w:rsid w:val="003121CD"/>
    <w:rsid w:val="0032449F"/>
    <w:rsid w:val="003311A5"/>
    <w:rsid w:val="00331259"/>
    <w:rsid w:val="003537E8"/>
    <w:rsid w:val="00354A5E"/>
    <w:rsid w:val="003771FE"/>
    <w:rsid w:val="00382E55"/>
    <w:rsid w:val="003C155B"/>
    <w:rsid w:val="003C1E2C"/>
    <w:rsid w:val="003C255F"/>
    <w:rsid w:val="00404CF5"/>
    <w:rsid w:val="00416085"/>
    <w:rsid w:val="00437D3E"/>
    <w:rsid w:val="00440355"/>
    <w:rsid w:val="00454A87"/>
    <w:rsid w:val="00454FF8"/>
    <w:rsid w:val="00464C5D"/>
    <w:rsid w:val="00475BCC"/>
    <w:rsid w:val="004957E7"/>
    <w:rsid w:val="004A774C"/>
    <w:rsid w:val="004C1550"/>
    <w:rsid w:val="004C50A6"/>
    <w:rsid w:val="004C56BC"/>
    <w:rsid w:val="004E011B"/>
    <w:rsid w:val="005045CF"/>
    <w:rsid w:val="0051584D"/>
    <w:rsid w:val="005610D4"/>
    <w:rsid w:val="005B1C4D"/>
    <w:rsid w:val="005B3410"/>
    <w:rsid w:val="005C5B0C"/>
    <w:rsid w:val="005D0FD4"/>
    <w:rsid w:val="005D5DF4"/>
    <w:rsid w:val="005D751F"/>
    <w:rsid w:val="005E4A75"/>
    <w:rsid w:val="00603660"/>
    <w:rsid w:val="00611179"/>
    <w:rsid w:val="00615FCC"/>
    <w:rsid w:val="00627657"/>
    <w:rsid w:val="00671858"/>
    <w:rsid w:val="0067341F"/>
    <w:rsid w:val="006764AF"/>
    <w:rsid w:val="0068329C"/>
    <w:rsid w:val="006A3701"/>
    <w:rsid w:val="006A5689"/>
    <w:rsid w:val="006C328A"/>
    <w:rsid w:val="006C67C9"/>
    <w:rsid w:val="006E1211"/>
    <w:rsid w:val="00733C2F"/>
    <w:rsid w:val="00734094"/>
    <w:rsid w:val="00782CF0"/>
    <w:rsid w:val="00783428"/>
    <w:rsid w:val="007A0FAF"/>
    <w:rsid w:val="007B0E9B"/>
    <w:rsid w:val="007D67FB"/>
    <w:rsid w:val="007E23D8"/>
    <w:rsid w:val="007F246A"/>
    <w:rsid w:val="007F6DCF"/>
    <w:rsid w:val="00810D59"/>
    <w:rsid w:val="0082435E"/>
    <w:rsid w:val="00833BBF"/>
    <w:rsid w:val="008544D4"/>
    <w:rsid w:val="008657DA"/>
    <w:rsid w:val="00897A18"/>
    <w:rsid w:val="008A53A7"/>
    <w:rsid w:val="008B1A74"/>
    <w:rsid w:val="008F5099"/>
    <w:rsid w:val="00902A29"/>
    <w:rsid w:val="00914F59"/>
    <w:rsid w:val="00976447"/>
    <w:rsid w:val="00987ECE"/>
    <w:rsid w:val="00990C77"/>
    <w:rsid w:val="009D0401"/>
    <w:rsid w:val="009D04D7"/>
    <w:rsid w:val="009D663F"/>
    <w:rsid w:val="009F113A"/>
    <w:rsid w:val="009F20B3"/>
    <w:rsid w:val="00A30FF4"/>
    <w:rsid w:val="00A64D9A"/>
    <w:rsid w:val="00A6593F"/>
    <w:rsid w:val="00A93B08"/>
    <w:rsid w:val="00AC6E11"/>
    <w:rsid w:val="00AD2223"/>
    <w:rsid w:val="00AD6A29"/>
    <w:rsid w:val="00AE5BE7"/>
    <w:rsid w:val="00AF42FA"/>
    <w:rsid w:val="00B03F8D"/>
    <w:rsid w:val="00B054C9"/>
    <w:rsid w:val="00B2456F"/>
    <w:rsid w:val="00B26731"/>
    <w:rsid w:val="00B40284"/>
    <w:rsid w:val="00B40462"/>
    <w:rsid w:val="00B61505"/>
    <w:rsid w:val="00B67743"/>
    <w:rsid w:val="00B7051A"/>
    <w:rsid w:val="00B75035"/>
    <w:rsid w:val="00B84D84"/>
    <w:rsid w:val="00BA7A00"/>
    <w:rsid w:val="00BB17C5"/>
    <w:rsid w:val="00BB691D"/>
    <w:rsid w:val="00BC0AB7"/>
    <w:rsid w:val="00BC1907"/>
    <w:rsid w:val="00BE1FFD"/>
    <w:rsid w:val="00BE7659"/>
    <w:rsid w:val="00C00A03"/>
    <w:rsid w:val="00C13501"/>
    <w:rsid w:val="00C23C26"/>
    <w:rsid w:val="00C3271B"/>
    <w:rsid w:val="00C357E3"/>
    <w:rsid w:val="00C4128E"/>
    <w:rsid w:val="00C53892"/>
    <w:rsid w:val="00C53A9B"/>
    <w:rsid w:val="00C57793"/>
    <w:rsid w:val="00C60B09"/>
    <w:rsid w:val="00C6197B"/>
    <w:rsid w:val="00C61C53"/>
    <w:rsid w:val="00C71ADF"/>
    <w:rsid w:val="00C77E97"/>
    <w:rsid w:val="00C80652"/>
    <w:rsid w:val="00C80AB2"/>
    <w:rsid w:val="00C85C65"/>
    <w:rsid w:val="00CA2CA5"/>
    <w:rsid w:val="00CA6B09"/>
    <w:rsid w:val="00CD15CB"/>
    <w:rsid w:val="00CF54A8"/>
    <w:rsid w:val="00D14F57"/>
    <w:rsid w:val="00D21DBB"/>
    <w:rsid w:val="00D23FCC"/>
    <w:rsid w:val="00D308A2"/>
    <w:rsid w:val="00D46154"/>
    <w:rsid w:val="00D510C4"/>
    <w:rsid w:val="00D5184E"/>
    <w:rsid w:val="00D57593"/>
    <w:rsid w:val="00D809D5"/>
    <w:rsid w:val="00D829ED"/>
    <w:rsid w:val="00D82C16"/>
    <w:rsid w:val="00D95975"/>
    <w:rsid w:val="00DA77F7"/>
    <w:rsid w:val="00DD75FE"/>
    <w:rsid w:val="00DE4365"/>
    <w:rsid w:val="00DF6BD0"/>
    <w:rsid w:val="00E14FF6"/>
    <w:rsid w:val="00E2492F"/>
    <w:rsid w:val="00E24DA6"/>
    <w:rsid w:val="00E5277D"/>
    <w:rsid w:val="00E54CA4"/>
    <w:rsid w:val="00E62F0D"/>
    <w:rsid w:val="00E73930"/>
    <w:rsid w:val="00EA2C97"/>
    <w:rsid w:val="00EA40D1"/>
    <w:rsid w:val="00EA63C1"/>
    <w:rsid w:val="00EB5D4A"/>
    <w:rsid w:val="00EE10EB"/>
    <w:rsid w:val="00EF5D00"/>
    <w:rsid w:val="00F017C0"/>
    <w:rsid w:val="00F20879"/>
    <w:rsid w:val="00F2487F"/>
    <w:rsid w:val="00F37EB1"/>
    <w:rsid w:val="00F40A85"/>
    <w:rsid w:val="00F51A19"/>
    <w:rsid w:val="00F63397"/>
    <w:rsid w:val="00F64848"/>
    <w:rsid w:val="00F740A5"/>
    <w:rsid w:val="00F962F5"/>
    <w:rsid w:val="00F9666B"/>
    <w:rsid w:val="00F96968"/>
    <w:rsid w:val="00F973B0"/>
    <w:rsid w:val="00FA15E5"/>
    <w:rsid w:val="00FB748F"/>
    <w:rsid w:val="00FD11D4"/>
    <w:rsid w:val="00FE17D4"/>
    <w:rsid w:val="00FF230B"/>
    <w:rsid w:val="00FF2F3A"/>
    <w:rsid w:val="00FF4E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4B8C"/>
  <w15:chartTrackingRefBased/>
  <w15:docId w15:val="{C8011CAD-1DEF-4D3E-A6EF-7E4012B1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D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D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D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D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D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D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D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D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D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D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D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D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D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D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D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D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D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DBB"/>
    <w:rPr>
      <w:rFonts w:eastAsiaTheme="majorEastAsia" w:cstheme="majorBidi"/>
      <w:color w:val="272727" w:themeColor="text1" w:themeTint="D8"/>
    </w:rPr>
  </w:style>
  <w:style w:type="paragraph" w:styleId="Title">
    <w:name w:val="Title"/>
    <w:basedOn w:val="Normal"/>
    <w:next w:val="Normal"/>
    <w:link w:val="TitleChar"/>
    <w:uiPriority w:val="10"/>
    <w:qFormat/>
    <w:rsid w:val="001F1D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D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D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D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DBB"/>
    <w:pPr>
      <w:spacing w:before="160"/>
      <w:jc w:val="center"/>
    </w:pPr>
    <w:rPr>
      <w:i/>
      <w:iCs/>
      <w:color w:val="404040" w:themeColor="text1" w:themeTint="BF"/>
    </w:rPr>
  </w:style>
  <w:style w:type="character" w:customStyle="1" w:styleId="QuoteChar">
    <w:name w:val="Quote Char"/>
    <w:basedOn w:val="DefaultParagraphFont"/>
    <w:link w:val="Quote"/>
    <w:uiPriority w:val="29"/>
    <w:rsid w:val="001F1DBB"/>
    <w:rPr>
      <w:i/>
      <w:iCs/>
      <w:color w:val="404040" w:themeColor="text1" w:themeTint="BF"/>
    </w:rPr>
  </w:style>
  <w:style w:type="paragraph" w:styleId="ListParagraph">
    <w:name w:val="List Paragraph"/>
    <w:basedOn w:val="Normal"/>
    <w:uiPriority w:val="34"/>
    <w:qFormat/>
    <w:rsid w:val="001F1DBB"/>
    <w:pPr>
      <w:ind w:left="720"/>
      <w:contextualSpacing/>
    </w:pPr>
  </w:style>
  <w:style w:type="character" w:styleId="IntenseEmphasis">
    <w:name w:val="Intense Emphasis"/>
    <w:basedOn w:val="DefaultParagraphFont"/>
    <w:uiPriority w:val="21"/>
    <w:qFormat/>
    <w:rsid w:val="001F1DBB"/>
    <w:rPr>
      <w:i/>
      <w:iCs/>
      <w:color w:val="0F4761" w:themeColor="accent1" w:themeShade="BF"/>
    </w:rPr>
  </w:style>
  <w:style w:type="paragraph" w:styleId="IntenseQuote">
    <w:name w:val="Intense Quote"/>
    <w:basedOn w:val="Normal"/>
    <w:next w:val="Normal"/>
    <w:link w:val="IntenseQuoteChar"/>
    <w:uiPriority w:val="30"/>
    <w:qFormat/>
    <w:rsid w:val="001F1D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DBB"/>
    <w:rPr>
      <w:i/>
      <w:iCs/>
      <w:color w:val="0F4761" w:themeColor="accent1" w:themeShade="BF"/>
    </w:rPr>
  </w:style>
  <w:style w:type="character" w:styleId="IntenseReference">
    <w:name w:val="Intense Reference"/>
    <w:basedOn w:val="DefaultParagraphFont"/>
    <w:uiPriority w:val="32"/>
    <w:qFormat/>
    <w:rsid w:val="001F1DBB"/>
    <w:rPr>
      <w:b/>
      <w:bCs/>
      <w:smallCaps/>
      <w:color w:val="0F4761" w:themeColor="accent1" w:themeShade="BF"/>
      <w:spacing w:val="5"/>
    </w:rPr>
  </w:style>
  <w:style w:type="character" w:styleId="Hyperlink">
    <w:name w:val="Hyperlink"/>
    <w:basedOn w:val="DefaultParagraphFont"/>
    <w:uiPriority w:val="99"/>
    <w:unhideWhenUsed/>
    <w:rsid w:val="001F1DBB"/>
    <w:rPr>
      <w:color w:val="467886" w:themeColor="hyperlink"/>
      <w:u w:val="single"/>
    </w:rPr>
  </w:style>
  <w:style w:type="character" w:styleId="UnresolvedMention">
    <w:name w:val="Unresolved Mention"/>
    <w:basedOn w:val="DefaultParagraphFont"/>
    <w:uiPriority w:val="99"/>
    <w:semiHidden/>
    <w:unhideWhenUsed/>
    <w:rsid w:val="001F1DBB"/>
    <w:rPr>
      <w:color w:val="605E5C"/>
      <w:shd w:val="clear" w:color="auto" w:fill="E1DFDD"/>
    </w:rPr>
  </w:style>
  <w:style w:type="character" w:styleId="FollowedHyperlink">
    <w:name w:val="FollowedHyperlink"/>
    <w:basedOn w:val="DefaultParagraphFont"/>
    <w:uiPriority w:val="99"/>
    <w:semiHidden/>
    <w:unhideWhenUsed/>
    <w:rsid w:val="00C80652"/>
    <w:rPr>
      <w:color w:val="96607D" w:themeColor="followedHyperlink"/>
      <w:u w:val="single"/>
    </w:rPr>
  </w:style>
  <w:style w:type="paragraph" w:styleId="Header">
    <w:name w:val="header"/>
    <w:basedOn w:val="Normal"/>
    <w:link w:val="HeaderChar"/>
    <w:uiPriority w:val="99"/>
    <w:unhideWhenUsed/>
    <w:rsid w:val="00C35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7E3"/>
  </w:style>
  <w:style w:type="paragraph" w:styleId="Footer">
    <w:name w:val="footer"/>
    <w:basedOn w:val="Normal"/>
    <w:link w:val="FooterChar"/>
    <w:uiPriority w:val="99"/>
    <w:unhideWhenUsed/>
    <w:rsid w:val="00C35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7E3"/>
  </w:style>
  <w:style w:type="paragraph" w:styleId="Revision">
    <w:name w:val="Revision"/>
    <w:hidden/>
    <w:uiPriority w:val="99"/>
    <w:semiHidden/>
    <w:rsid w:val="00C357E3"/>
    <w:pPr>
      <w:spacing w:after="0" w:line="240" w:lineRule="auto"/>
    </w:pPr>
  </w:style>
  <w:style w:type="paragraph" w:styleId="NormalWeb">
    <w:name w:val="Normal (Web)"/>
    <w:basedOn w:val="Normal"/>
    <w:uiPriority w:val="99"/>
    <w:unhideWhenUsed/>
    <w:rsid w:val="00CF54A8"/>
    <w:pPr>
      <w:spacing w:before="100" w:beforeAutospacing="1" w:after="100" w:afterAutospacing="1" w:line="240" w:lineRule="auto"/>
    </w:pPr>
    <w:rPr>
      <w:rFonts w:ascii="PMingLiU" w:eastAsia="PMingLiU" w:hAnsi="PMingLiU" w:cs="PMingLiU"/>
      <w:kern w:val="0"/>
      <w:lang w:eastAsia="zh-TW"/>
      <w14:ligatures w14:val="none"/>
    </w:rPr>
  </w:style>
  <w:style w:type="paragraph" w:customStyle="1" w:styleId="s3">
    <w:name w:val="s3"/>
    <w:basedOn w:val="Normal"/>
    <w:rsid w:val="00F20879"/>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4320338">
      <w:bodyDiv w:val="1"/>
      <w:marLeft w:val="0"/>
      <w:marRight w:val="0"/>
      <w:marTop w:val="0"/>
      <w:marBottom w:val="0"/>
      <w:divBdr>
        <w:top w:val="none" w:sz="0" w:space="0" w:color="auto"/>
        <w:left w:val="none" w:sz="0" w:space="0" w:color="auto"/>
        <w:bottom w:val="none" w:sz="0" w:space="0" w:color="auto"/>
        <w:right w:val="none" w:sz="0" w:space="0" w:color="auto"/>
      </w:divBdr>
    </w:div>
    <w:div w:id="236670645">
      <w:bodyDiv w:val="1"/>
      <w:marLeft w:val="0"/>
      <w:marRight w:val="0"/>
      <w:marTop w:val="0"/>
      <w:marBottom w:val="0"/>
      <w:divBdr>
        <w:top w:val="none" w:sz="0" w:space="0" w:color="auto"/>
        <w:left w:val="none" w:sz="0" w:space="0" w:color="auto"/>
        <w:bottom w:val="none" w:sz="0" w:space="0" w:color="auto"/>
        <w:right w:val="none" w:sz="0" w:space="0" w:color="auto"/>
      </w:divBdr>
    </w:div>
    <w:div w:id="332027292">
      <w:bodyDiv w:val="1"/>
      <w:marLeft w:val="0"/>
      <w:marRight w:val="0"/>
      <w:marTop w:val="0"/>
      <w:marBottom w:val="0"/>
      <w:divBdr>
        <w:top w:val="none" w:sz="0" w:space="0" w:color="auto"/>
        <w:left w:val="none" w:sz="0" w:space="0" w:color="auto"/>
        <w:bottom w:val="none" w:sz="0" w:space="0" w:color="auto"/>
        <w:right w:val="none" w:sz="0" w:space="0" w:color="auto"/>
      </w:divBdr>
    </w:div>
    <w:div w:id="379669844">
      <w:bodyDiv w:val="1"/>
      <w:marLeft w:val="0"/>
      <w:marRight w:val="0"/>
      <w:marTop w:val="0"/>
      <w:marBottom w:val="0"/>
      <w:divBdr>
        <w:top w:val="none" w:sz="0" w:space="0" w:color="auto"/>
        <w:left w:val="none" w:sz="0" w:space="0" w:color="auto"/>
        <w:bottom w:val="none" w:sz="0" w:space="0" w:color="auto"/>
        <w:right w:val="none" w:sz="0" w:space="0" w:color="auto"/>
      </w:divBdr>
    </w:div>
    <w:div w:id="537861509">
      <w:bodyDiv w:val="1"/>
      <w:marLeft w:val="0"/>
      <w:marRight w:val="0"/>
      <w:marTop w:val="0"/>
      <w:marBottom w:val="0"/>
      <w:divBdr>
        <w:top w:val="none" w:sz="0" w:space="0" w:color="auto"/>
        <w:left w:val="none" w:sz="0" w:space="0" w:color="auto"/>
        <w:bottom w:val="none" w:sz="0" w:space="0" w:color="auto"/>
        <w:right w:val="none" w:sz="0" w:space="0" w:color="auto"/>
      </w:divBdr>
    </w:div>
    <w:div w:id="552157511">
      <w:bodyDiv w:val="1"/>
      <w:marLeft w:val="0"/>
      <w:marRight w:val="0"/>
      <w:marTop w:val="0"/>
      <w:marBottom w:val="0"/>
      <w:divBdr>
        <w:top w:val="none" w:sz="0" w:space="0" w:color="auto"/>
        <w:left w:val="none" w:sz="0" w:space="0" w:color="auto"/>
        <w:bottom w:val="none" w:sz="0" w:space="0" w:color="auto"/>
        <w:right w:val="none" w:sz="0" w:space="0" w:color="auto"/>
      </w:divBdr>
    </w:div>
    <w:div w:id="1356231813">
      <w:bodyDiv w:val="1"/>
      <w:marLeft w:val="0"/>
      <w:marRight w:val="0"/>
      <w:marTop w:val="0"/>
      <w:marBottom w:val="0"/>
      <w:divBdr>
        <w:top w:val="none" w:sz="0" w:space="0" w:color="auto"/>
        <w:left w:val="none" w:sz="0" w:space="0" w:color="auto"/>
        <w:bottom w:val="none" w:sz="0" w:space="0" w:color="auto"/>
        <w:right w:val="none" w:sz="0" w:space="0" w:color="auto"/>
      </w:divBdr>
    </w:div>
    <w:div w:id="1591573741">
      <w:bodyDiv w:val="1"/>
      <w:marLeft w:val="0"/>
      <w:marRight w:val="0"/>
      <w:marTop w:val="0"/>
      <w:marBottom w:val="0"/>
      <w:divBdr>
        <w:top w:val="none" w:sz="0" w:space="0" w:color="auto"/>
        <w:left w:val="none" w:sz="0" w:space="0" w:color="auto"/>
        <w:bottom w:val="none" w:sz="0" w:space="0" w:color="auto"/>
        <w:right w:val="none" w:sz="0" w:space="0" w:color="auto"/>
      </w:divBdr>
    </w:div>
    <w:div w:id="1676347436">
      <w:bodyDiv w:val="1"/>
      <w:marLeft w:val="0"/>
      <w:marRight w:val="0"/>
      <w:marTop w:val="0"/>
      <w:marBottom w:val="0"/>
      <w:divBdr>
        <w:top w:val="none" w:sz="0" w:space="0" w:color="auto"/>
        <w:left w:val="none" w:sz="0" w:space="0" w:color="auto"/>
        <w:bottom w:val="none" w:sz="0" w:space="0" w:color="auto"/>
        <w:right w:val="none" w:sz="0" w:space="0" w:color="auto"/>
      </w:divBdr>
    </w:div>
    <w:div w:id="1756046199">
      <w:bodyDiv w:val="1"/>
      <w:marLeft w:val="0"/>
      <w:marRight w:val="0"/>
      <w:marTop w:val="0"/>
      <w:marBottom w:val="0"/>
      <w:divBdr>
        <w:top w:val="none" w:sz="0" w:space="0" w:color="auto"/>
        <w:left w:val="none" w:sz="0" w:space="0" w:color="auto"/>
        <w:bottom w:val="none" w:sz="0" w:space="0" w:color="auto"/>
        <w:right w:val="none" w:sz="0" w:space="0" w:color="auto"/>
      </w:divBdr>
    </w:div>
    <w:div w:id="1801266815">
      <w:bodyDiv w:val="1"/>
      <w:marLeft w:val="0"/>
      <w:marRight w:val="0"/>
      <w:marTop w:val="0"/>
      <w:marBottom w:val="0"/>
      <w:divBdr>
        <w:top w:val="none" w:sz="0" w:space="0" w:color="auto"/>
        <w:left w:val="none" w:sz="0" w:space="0" w:color="auto"/>
        <w:bottom w:val="none" w:sz="0" w:space="0" w:color="auto"/>
        <w:right w:val="none" w:sz="0" w:space="0" w:color="auto"/>
      </w:divBdr>
    </w:div>
    <w:div w:id="199799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tec.com/rugged-power/board-to-board/tiger-eye/" TargetMode="External"/><Relationship Id="rId13" Type="http://schemas.openxmlformats.org/officeDocument/2006/relationships/hyperlink" Target="https://www.samtec.com/testing/severe-environment/"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mediaroom@samtec.com" TargetMode="External"/><Relationship Id="rId12" Type="http://schemas.openxmlformats.org/officeDocument/2006/relationships/hyperlink" Target="https://www.samtec.com/high-speed-board-to-board/dual-row-mezzanine-strips/edge-rat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mediaroom@samtec.com"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samtec.com/rugged-power/ultra-rugged/ursa-io/" TargetMode="External"/><Relationship Id="rId5" Type="http://schemas.openxmlformats.org/officeDocument/2006/relationships/endnotes" Target="endnotes.xml"/><Relationship Id="rId15" Type="http://schemas.openxmlformats.org/officeDocument/2006/relationships/hyperlink" Target="https://www.samtec.com/media-room" TargetMode="External"/><Relationship Id="rId10" Type="http://schemas.openxmlformats.org/officeDocument/2006/relationships/hyperlink" Target="https://www.samtec.com/optics/systems/firefly/" TargetMode="External"/><Relationship Id="rId4" Type="http://schemas.openxmlformats.org/officeDocument/2006/relationships/footnotes" Target="footnotes.xml"/><Relationship Id="rId9" Type="http://schemas.openxmlformats.org/officeDocument/2006/relationships/hyperlink" Target="https://www.samtec.com/high-speed-board-to-board/high-density-arrays/searay/" TargetMode="External"/><Relationship Id="rId14" Type="http://schemas.openxmlformats.org/officeDocument/2006/relationships/hyperlink" Target="http://www.samt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973d5fe-5312-4a89-ad5f-2e3553b61012}" enabled="1" method="Standard" siteId="{9943a816-2cec-4883-855e-09a8c36108af}"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Boesing</dc:creator>
  <cp:keywords/>
  <dc:description/>
  <cp:lastModifiedBy>Patrick Mannion</cp:lastModifiedBy>
  <cp:revision>4</cp:revision>
  <dcterms:created xsi:type="dcterms:W3CDTF">2026-10-21T19:31:00Z</dcterms:created>
  <dcterms:modified xsi:type="dcterms:W3CDTF">2026-10-22T18:33:00Z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c6f3f08d-ddda-4c06-b822-cf48273ae470</vt:lpwstr>
  </property>
</Properties>
</file>